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Naamã, Nabucodonosor, Nação, Naftali, Naor, Nascido de Novo, Natã, Naum, Nazaré, Nazireu, Neemias, Neguebe, Neve, Nínive, Nobre, Noé, Noiva, Noivo, Nomear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pStyle w:val="Heading3"/>
      </w:pPr>
      <w:r>
        <w:rPr>
          <w:lang w:val="pt_PT" w:bidi="pt_PT"/>
        </w:rPr>
        <w:t>Fatos:</w:t>
      </w:r>
    </w:p>
    <w:p>
      <w:pPr/>
      <w:r>
        <w:rPr>
          <w:lang w:val="pt_PT" w:bidi="pt_PT"/>
        </w:rPr>
      </w:r>
      <w:r>
        <w:rPr>
          <w:lang w:val="pt_PT" w:bidi="pt_PT"/>
        </w:rPr>
        <w:t>No Antigo Testamento, Naamã era o comandante do exército do rei da Síria.</w:t>
      </w:r>
    </w:p>
    <w:p>
      <w:pPr>
        <w:pStyle w:val="ListBullet"/>
        <w:spacing w:line="240" w:lineRule="auto"/>
        <w:ind w:left="720"/>
      </w:pPr>
      <w:r>
        <w:rPr>
          <w:lang w:val="pt_PT" w:bidi="pt_PT"/>
        </w:rPr>
      </w:r>
      <w:r>
        <w:rPr>
          <w:lang w:val="pt_PT" w:bidi="pt_PT"/>
        </w:rPr>
        <w:t>Naamã tinha uma terrível doença de pele chamada lepra que não podia ser curada.</w:t>
      </w:r>
    </w:p>
    <w:p>
      <w:pPr>
        <w:pStyle w:val="ListBullet"/>
        <w:spacing w:line="240" w:lineRule="auto"/>
        <w:ind w:left="720"/>
      </w:pPr>
      <w:r>
        <w:rPr>
          <w:lang w:val="pt_PT" w:bidi="pt_PT"/>
        </w:rPr>
      </w:r>
      <w:r>
        <w:rPr>
          <w:lang w:val="pt_PT" w:bidi="pt_PT"/>
        </w:rPr>
        <w:t>Uma escrava judia na casa de Naamã disse-lhe para ir pedir ao profeta Eliseu para curá-lo.</w:t>
      </w:r>
    </w:p>
    <w:p>
      <w:pPr>
        <w:pStyle w:val="ListBullet"/>
        <w:spacing w:line="240" w:lineRule="auto"/>
        <w:ind w:left="720"/>
      </w:pPr>
      <w:r>
        <w:rPr>
          <w:lang w:val="pt_PT" w:bidi="pt_PT"/>
        </w:rPr>
      </w:r>
      <w:r>
        <w:rPr>
          <w:lang w:val="pt_PT" w:bidi="pt_PT"/>
        </w:rPr>
        <w:t>Eliseu disse a Naamã para se lavar sete vezes no rio Jordão. Quando Naamã obedeceu, Deus o curou de sua doença.</w:t>
      </w:r>
    </w:p>
    <w:p>
      <w:pPr>
        <w:pStyle w:val="ListBullet"/>
        <w:spacing w:line="240" w:lineRule="auto"/>
        <w:ind w:left="720"/>
      </w:pPr>
      <w:r>
        <w:rPr>
          <w:lang w:val="pt_PT" w:bidi="pt_PT"/>
        </w:rPr>
      </w:r>
      <w:r>
        <w:rPr>
          <w:lang w:val="pt_PT" w:bidi="pt_PT"/>
        </w:rPr>
        <w:t>Como resultado, Naamã passou a acreditar no único Deus verdadeiro, Javé.</w:t>
      </w:r>
    </w:p>
    <w:p>
      <w:pPr>
        <w:pStyle w:val="ListBullet"/>
        <w:spacing w:line="240" w:lineRule="auto"/>
        <w:ind w:left="720"/>
      </w:pPr>
      <w:r>
        <w:rPr>
          <w:lang w:val="pt_PT" w:bidi="pt_PT"/>
        </w:rPr>
      </w:r>
      <w:r>
        <w:rPr>
          <w:lang w:val="pt_PT" w:bidi="pt_PT"/>
        </w:rPr>
        <w:t>Outros dois homens chamados Naamã eram descendentes do filho de Jacó, Benjamim.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Rio Jordão</w:t>
      </w:r>
      <w:r>
        <w:rPr>
          <w:lang w:val="pt_PT" w:bidi="pt_PT"/>
        </w:rPr>
        <w:t xml:space="preserve">, </w:t>
      </w:r>
      <w:r>
        <w:rPr>
          <w:lang w:val="pt_PT" w:bidi="pt_PT"/>
        </w:rPr>
        <w:t>lepra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Crônicas 8.6–7</w:t>
        </w:r>
      </w:hyperlink>
    </w:p>
    <w:p>
      <w:pPr>
        <w:pStyle w:val="ListBullet"/>
        <w:spacing w:line="240" w:lineRule="auto"/>
        <w:ind w:left="720"/>
      </w:pPr>
      <w:r>
        <w:rPr>
          <w:lang w:val="pt_PT" w:bidi="pt_PT"/>
        </w:rPr>
      </w:r>
      <w:hyperlink r:id="rId16">
        <w:r>
          <w:rPr>
            <w:lang w:val="pt_PT" w:bidi="pt_PT"/>
          </w:rPr>
          <w:rPr>
            <w:color w:val="0000EE"/>
            <w:u w:val="single"/>
          </w:rPr>
          <w:t>2 Reis 5.1</w:t>
        </w:r>
      </w:hyperlink>
    </w:p>
    <w:p>
      <w:pPr>
        <w:pStyle w:val="ListBullet"/>
        <w:spacing w:line="240" w:lineRule="auto"/>
        <w:ind w:left="720"/>
      </w:pPr>
      <w:r>
        <w:rPr>
          <w:lang w:val="pt_PT" w:bidi="pt_PT"/>
        </w:rPr>
      </w:r>
      <w:hyperlink r:id="rId17">
        <w:r>
          <w:rPr>
            <w:lang w:val="pt_PT" w:bidi="pt_PT"/>
          </w:rPr>
          <w:rPr>
            <w:color w:val="0000EE"/>
            <w:u w:val="single"/>
          </w:rPr>
          <w:t>Lucas 4.27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19.14</w:t>
      </w:r>
      <w:r>
        <w:rPr>
          <w:lang w:val="pt_PT" w:bidi="pt_PT"/>
        </w:rPr>
        <w:t xml:space="preserve"> Um dos milagres aconteceu com </w:t>
      </w:r>
      <w:r>
        <w:rPr>
          <w:b/>
          <w:lang w:val="pt_PT" w:bidi="pt_PT"/>
        </w:rPr>
        <w:t>Naamã</w:t>
      </w:r>
      <w:r>
        <w:rPr>
          <w:lang w:val="pt_PT" w:bidi="pt_PT"/>
        </w:rPr>
        <w:t>, um comandante inimigo, que tinha uma terrível doença de pele.</w:t>
      </w:r>
    </w:p>
    <w:p>
      <w:pPr>
        <w:pStyle w:val="ListBullet"/>
        <w:spacing w:line="240" w:lineRule="auto"/>
        <w:ind w:left="720"/>
      </w:pPr>
      <w:r>
        <w:rPr>
          <w:lang w:val="pt_PT" w:bidi="pt_PT"/>
        </w:rPr>
      </w:r>
      <w:r>
        <w:rPr>
          <w:b/>
          <w:lang w:val="pt_PT" w:bidi="pt_PT"/>
        </w:rPr>
        <w:t>19.15</w:t>
      </w:r>
      <w:r>
        <w:rPr>
          <w:lang w:val="pt_PT" w:bidi="pt_PT"/>
        </w:rPr>
        <w:t xml:space="preserve"> No início, </w:t>
      </w:r>
      <w:r>
        <w:rPr>
          <w:b/>
          <w:lang w:val="pt_PT" w:bidi="pt_PT"/>
        </w:rPr>
        <w:t>Naamã</w:t>
      </w:r>
      <w:r>
        <w:rPr>
          <w:lang w:val="pt_PT" w:bidi="pt_PT"/>
        </w:rPr>
        <w:t xml:space="preserve"> ficou com raiva e não quis fazer isso porque parecia tolice. Mas, depois ele mudou de ideia e mergulhou sete vezes no rio Jordão.</w:t>
      </w:r>
    </w:p>
    <w:p>
      <w:pPr>
        <w:pStyle w:val="ListBullet"/>
        <w:spacing w:line="240" w:lineRule="auto"/>
        <w:ind w:left="720"/>
      </w:pPr>
      <w:r>
        <w:rPr>
          <w:lang w:val="pt_PT" w:bidi="pt_PT"/>
        </w:rPr>
      </w:r>
      <w:r>
        <w:rPr>
          <w:b/>
          <w:lang w:val="pt_PT" w:bidi="pt_PT"/>
        </w:rPr>
        <w:t>26.6</w:t>
      </w:r>
      <w:r>
        <w:rPr>
          <w:lang w:val="pt_PT" w:bidi="pt_PT"/>
        </w:rPr>
        <w:t xml:space="preserve"> “Ele (Eliseu) curou apenas a doença de pele de </w:t>
      </w:r>
      <w:r>
        <w:rPr>
          <w:b/>
          <w:lang w:val="pt_PT" w:bidi="pt_PT"/>
        </w:rPr>
        <w:t>Naamã</w:t>
      </w:r>
      <w:r>
        <w:rPr>
          <w:lang w:val="pt_PT" w:bidi="pt_PT"/>
        </w:rPr>
        <w:t>, um comandante dos inimigos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H5283, G34970</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pStyle w:val="Heading3"/>
      </w:pPr>
      <w:r>
        <w:rPr>
          <w:lang w:val="pt_PT" w:bidi="pt_PT"/>
        </w:rPr>
        <w:t>Fatos:</w:t>
      </w:r>
    </w:p>
    <w:p>
      <w:pPr/>
      <w:r>
        <w:rPr>
          <w:lang w:val="pt_PT" w:bidi="pt_PT"/>
        </w:rPr>
      </w:r>
      <w:r>
        <w:rPr>
          <w:lang w:val="pt_PT" w:bidi="pt_PT"/>
        </w:rPr>
        <w:t>Nabucodonosor foi um rei do Império Babilônico cujo poderoso exército conquistou muitos grupos de pessoas e nações.</w:t>
      </w:r>
    </w:p>
    <w:p>
      <w:pPr>
        <w:pStyle w:val="ListBullet"/>
        <w:spacing w:line="240" w:lineRule="auto"/>
        <w:ind w:left="720"/>
      </w:pPr>
      <w:r>
        <w:rPr>
          <w:lang w:val="pt_PT" w:bidi="pt_PT"/>
        </w:rPr>
      </w:r>
      <w:r>
        <w:rPr>
          <w:lang w:val="pt_PT" w:bidi="pt_PT"/>
        </w:rP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Pr>
          <w:lang w:val="pt_PT" w:bidi="pt_PT"/>
        </w:rPr>
      </w:r>
      <w:r>
        <w:rPr>
          <w:lang w:val="pt_PT" w:bidi="pt_PT"/>
        </w:rPr>
        <w:t>Um dos exilados, Daniel, interpretou alguns dos sonhos do rei Nabucodonosor.</w:t>
      </w:r>
    </w:p>
    <w:p>
      <w:pPr>
        <w:pStyle w:val="ListBullet"/>
        <w:spacing w:line="240" w:lineRule="auto"/>
        <w:ind w:left="720"/>
      </w:pPr>
      <w:r>
        <w:rPr>
          <w:lang w:val="pt_PT" w:bidi="pt_PT"/>
        </w:rPr>
      </w:r>
      <w:r>
        <w:rPr>
          <w:lang w:val="pt_PT" w:bidi="pt_PT"/>
        </w:rP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Pr>
          <w:lang w:val="pt_PT" w:bidi="pt_PT"/>
        </w:rPr>
      </w:r>
      <w:r>
        <w:rPr>
          <w:lang w:val="pt_PT" w:bidi="pt_PT"/>
        </w:rPr>
        <w:t>O rei Nabucodonosor era muito arrogante e adorava falsos deuses. Quando ele conquistou Judá, roubou muitos objetos de ouro e prata do templo em Jerusalém.</w:t>
      </w:r>
    </w:p>
    <w:p>
      <w:pPr>
        <w:pStyle w:val="ListBullet"/>
        <w:spacing w:line="240" w:lineRule="auto"/>
        <w:ind w:left="720"/>
      </w:pPr>
      <w:r>
        <w:rPr>
          <w:lang w:val="pt_PT" w:bidi="pt_PT"/>
        </w:rPr>
      </w:r>
      <w:r>
        <w:rPr>
          <w:lang w:val="pt_PT" w:bidi="pt_PT"/>
        </w:rP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1 Crônicas 6.15</w:t>
        </w:r>
      </w:hyperlink>
    </w:p>
    <w:p>
      <w:pPr>
        <w:pStyle w:val="ListBullet"/>
        <w:spacing w:line="240" w:lineRule="auto"/>
        <w:ind w:left="720"/>
      </w:pPr>
      <w:r>
        <w:rPr>
          <w:lang w:val="pt_PT" w:bidi="pt_PT"/>
        </w:rPr>
      </w:r>
      <w:hyperlink r:id="rId19">
        <w:r>
          <w:rPr>
            <w:lang w:val="pt_PT" w:bidi="pt_PT"/>
          </w:rPr>
          <w:rPr>
            <w:color w:val="0000EE"/>
            <w:u w:val="single"/>
          </w:rPr>
          <w:t>2 Reis 25.1–3</w:t>
        </w:r>
      </w:hyperlink>
    </w:p>
    <w:p>
      <w:pPr>
        <w:pStyle w:val="ListBullet"/>
        <w:spacing w:line="240" w:lineRule="auto"/>
        <w:ind w:left="720"/>
      </w:pPr>
      <w:r>
        <w:rPr>
          <w:lang w:val="pt_PT" w:bidi="pt_PT"/>
        </w:rPr>
      </w:r>
      <w:hyperlink r:id="rId20">
        <w:r>
          <w:rPr>
            <w:lang w:val="pt_PT" w:bidi="pt_PT"/>
          </w:rPr>
          <w:rPr>
            <w:color w:val="0000EE"/>
            <w:u w:val="single"/>
          </w:rPr>
          <w:t>Daniel 1.2</w:t>
        </w:r>
      </w:hyperlink>
    </w:p>
    <w:p>
      <w:pPr>
        <w:pStyle w:val="ListBullet"/>
        <w:spacing w:line="240" w:lineRule="auto"/>
        <w:ind w:left="720"/>
      </w:pPr>
      <w:r>
        <w:rPr>
          <w:lang w:val="pt_PT" w:bidi="pt_PT"/>
        </w:rPr>
      </w:r>
      <w:hyperlink r:id="rId21">
        <w:r>
          <w:rPr>
            <w:lang w:val="pt_PT" w:bidi="pt_PT"/>
          </w:rPr>
          <w:rPr>
            <w:color w:val="0000EE"/>
            <w:u w:val="single"/>
          </w:rPr>
          <w:t>Daniel 4.4</w:t>
        </w:r>
      </w:hyperlink>
    </w:p>
    <w:p>
      <w:pPr>
        <w:pStyle w:val="ListBullet"/>
        <w:spacing w:line="240" w:lineRule="auto"/>
        <w:ind w:left="720"/>
      </w:pPr>
      <w:r>
        <w:rPr>
          <w:lang w:val="pt_PT" w:bidi="pt_PT"/>
        </w:rPr>
      </w:r>
      <w:hyperlink r:id="rId22">
        <w:r>
          <w:rPr>
            <w:lang w:val="pt_PT" w:bidi="pt_PT"/>
          </w:rPr>
          <w:rPr>
            <w:color w:val="0000EE"/>
            <w:u w:val="single"/>
          </w:rPr>
          <w:t>Ezequiel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w:t>
      </w:r>
      <w:r>
        <w:rPr>
          <w:b/>
          <w:lang w:val="pt_PT" w:bidi="pt_PT"/>
        </w:rPr>
        <w:t>Nabucodonosor</w:t>
      </w:r>
      <w:r>
        <w:rPr>
          <w:lang w:val="pt_PT" w:bidi="pt_PT"/>
        </w:rPr>
        <w:t>, rei dos babilônios, para atacar o reino de Judá.</w:t>
      </w:r>
    </w:p>
    <w:p>
      <w:pPr>
        <w:pStyle w:val="ListBullet"/>
        <w:spacing w:line="240" w:lineRule="auto"/>
        <w:ind w:left="720"/>
      </w:pPr>
      <w:r>
        <w:rPr>
          <w:lang w:val="pt_PT" w:bidi="pt_PT"/>
        </w:rPr>
      </w:r>
      <w:r>
        <w:rPr>
          <w:b/>
          <w:lang w:val="pt_PT" w:bidi="pt_PT"/>
        </w:rPr>
        <w:t>20:6</w:t>
      </w:r>
      <w:r>
        <w:rPr>
          <w:lang w:val="pt_PT" w:bidi="pt_PT"/>
        </w:rPr>
        <w:t xml:space="preserve"> O rei de Judá concordou em ser servo de </w:t>
      </w:r>
      <w:r>
        <w:rPr>
          <w:b/>
          <w:lang w:val="pt_PT" w:bidi="pt_PT"/>
        </w:rPr>
        <w:t>Nabucodonosor</w:t>
      </w:r>
      <w:r>
        <w:rPr>
          <w:lang w:val="pt_PT" w:bidi="pt_PT"/>
        </w:rPr>
        <w:t xml:space="preserve"> e pagar-lhe muito dinheiro todos os anos.</w:t>
      </w:r>
    </w:p>
    <w:p>
      <w:pPr>
        <w:pStyle w:val="ListBullet"/>
        <w:spacing w:line="240" w:lineRule="auto"/>
        <w:ind w:left="720"/>
      </w:pPr>
      <w:r>
        <w:rPr>
          <w:lang w:val="pt_PT" w:bidi="pt_PT"/>
        </w:rPr>
      </w:r>
      <w:r>
        <w:rPr>
          <w:b/>
          <w:lang w:val="pt_PT" w:bidi="pt_PT"/>
        </w:rPr>
        <w:t>20:8</w:t>
      </w:r>
      <w:r>
        <w:rPr>
          <w:lang w:val="pt_PT" w:bidi="pt_PT"/>
        </w:rPr>
        <w:t xml:space="preserve"> Para punir o rei de Judá por se rebelar, os soldados de </w:t>
      </w:r>
      <w:r>
        <w:rPr>
          <w:b/>
          <w:lang w:val="pt_PT" w:bidi="pt_PT"/>
        </w:rPr>
        <w:t>Nabucodonosor</w:t>
      </w:r>
      <w:r>
        <w:rPr>
          <w:lang w:val="pt_PT" w:bidi="pt_PT"/>
        </w:rPr>
        <w:t xml:space="preserve"> mataram os filhos do rei na frente dele e depois o cegaram.</w:t>
      </w:r>
    </w:p>
    <w:p>
      <w:pPr>
        <w:pStyle w:val="ListBullet"/>
        <w:spacing w:line="240" w:lineRule="auto"/>
        <w:ind w:left="720"/>
      </w:pPr>
      <w:r>
        <w:rPr>
          <w:lang w:val="pt_PT" w:bidi="pt_PT"/>
        </w:rPr>
      </w:r>
      <w:r>
        <w:rPr>
          <w:b/>
          <w:lang w:val="pt_PT" w:bidi="pt_PT"/>
        </w:rPr>
        <w:t>20:9</w:t>
      </w:r>
      <w:r>
        <w:rPr>
          <w:lang w:val="pt_PT" w:bidi="pt_PT"/>
        </w:rPr>
        <w:t xml:space="preserve"> </w:t>
      </w:r>
      <w:r>
        <w:rPr>
          <w:b/>
          <w:lang w:val="pt_PT" w:bidi="pt_PT"/>
        </w:rPr>
        <w:t>Nabucodonosor</w:t>
      </w:r>
      <w:r>
        <w:rPr>
          <w:lang w:val="pt_PT" w:bidi="pt_PT"/>
        </w:rPr>
        <w:t xml:space="preserve"> e seu exército levaram quase todo o povo do reino de Judá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H5019, H5020</w:t>
      </w:r>
      <w:r>
        <w:rPr>
          <w:lang w:val="pt_PT" w:bidi="pt_PT"/>
        </w:rPr>
      </w:r>
      <w:r>
        <w:rPr>
          <w:lang w:val="pt_PT" w:bidi="pt_PT"/>
        </w:rPr>
      </w:r>
    </w:p>
    <w:p>
      <w:pPr/>
      <w:r>
        <w:rPr>
          <w:lang w:val="pt_PT" w:bidi="pt_PT"/>
        </w:rPr>
      </w:r>
    </w:p>
    <w:p>
      <w:pPr>
        <w:pStyle w:val="Heading2"/>
      </w:pPr>
      <w:r>
        <w:rPr>
          <w:lang w:val="pt_PT" w:bidi="pt_PT"/>
        </w:rPr>
        <w:t>Nação</w:t>
      </w:r>
      <w:r>
        <w:rPr>
          <w:lang w:val="pt_PT" w:bidi="pt_PT"/>
        </w:rPr>
      </w:r>
    </w:p>
    <w:p>
      <w:pPr>
        <w:pStyle w:val="Heading3"/>
      </w:pPr>
      <w:r>
        <w:rPr>
          <w:lang w:val="pt_PT" w:bidi="pt_PT"/>
        </w:rPr>
        <w:t>Definição:</w:t>
      </w:r>
    </w:p>
    <w:p>
      <w:pPr/>
      <w:r>
        <w:rPr>
          <w:lang w:val="pt_PT" w:bidi="pt_PT"/>
        </w:rPr>
      </w:r>
      <w:r>
        <w:rPr>
          <w:lang w:val="pt_PT" w:bidi="pt_PT"/>
        </w:rPr>
        <w:t>Uma nação é um grande grupo de pessoas regidos por algum tipo de governo. As pessoas de uma nação muitas vezes têm os mesmos ancestrais e compartilham uma etnia comum.</w:t>
      </w:r>
    </w:p>
    <w:p>
      <w:pPr>
        <w:pStyle w:val="ListBullet"/>
        <w:spacing w:line="240" w:lineRule="auto"/>
        <w:ind w:left="720"/>
      </w:pPr>
      <w:r>
        <w:rPr>
          <w:lang w:val="pt_PT" w:bidi="pt_PT"/>
        </w:rPr>
      </w:r>
      <w:r>
        <w:rPr>
          <w:lang w:val="pt_PT" w:bidi="pt_PT"/>
        </w:rPr>
        <w:t>Uma “nação” geralmente tem uma cultura bem definida e limites territoriais.</w:t>
      </w:r>
    </w:p>
    <w:p>
      <w:pPr>
        <w:pStyle w:val="ListBullet"/>
        <w:spacing w:line="240" w:lineRule="auto"/>
        <w:ind w:left="720"/>
      </w:pPr>
      <w:r>
        <w:rPr>
          <w:lang w:val="pt_PT" w:bidi="pt_PT"/>
        </w:rPr>
      </w:r>
      <w:r>
        <w:rPr>
          <w:lang w:val="pt_PT" w:bidi="pt_PT"/>
        </w:rP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Pr>
          <w:lang w:val="pt_PT" w:bidi="pt_PT"/>
        </w:rPr>
      </w:r>
      <w:r>
        <w:rPr>
          <w:lang w:val="pt_PT" w:bidi="pt_PT"/>
        </w:rPr>
        <w:t>Nações na Bíblia incluíam os israelitas, os filisteus, os assírios, os babilônios, os cananeus, os romanos e os gregos, entre muitos outros.</w:t>
      </w:r>
    </w:p>
    <w:p>
      <w:pPr>
        <w:pStyle w:val="ListBullet"/>
        <w:spacing w:line="240" w:lineRule="auto"/>
        <w:ind w:left="720"/>
      </w:pPr>
      <w:r>
        <w:rPr>
          <w:lang w:val="pt_PT" w:bidi="pt_PT"/>
        </w:rPr>
      </w:r>
      <w:r>
        <w:rPr>
          <w:lang w:val="pt_PT" w:bidi="pt_PT"/>
        </w:rP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Pr>
          <w:lang w:val="pt_PT" w:bidi="pt_PT"/>
        </w:rPr>
      </w:r>
      <w:r>
        <w:rPr>
          <w:lang w:val="pt_PT" w:bidi="pt_PT"/>
        </w:rPr>
        <w:t>A palavra traduzida como “nação” também era, às vezes, usada para se referir a “gentios” ou a pessoas que não adoram Javé. O contexto geralmente esclarece o significado.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 palavra “nação” também poderia ser traduzida como “grupo de pessoas” ou “povo” ou “país”.</w:t>
      </w:r>
    </w:p>
    <w:p>
      <w:pPr>
        <w:pStyle w:val="ListBullet"/>
        <w:spacing w:line="240" w:lineRule="auto"/>
        <w:ind w:left="720"/>
      </w:pPr>
      <w:r>
        <w:rPr>
          <w:lang w:val="pt_PT" w:bidi="pt_PT"/>
        </w:rPr>
      </w:r>
      <w:r>
        <w:rPr>
          <w:lang w:val="pt_PT" w:bidi="pt_PT"/>
        </w:rP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Pr>
          <w:lang w:val="pt_PT" w:bidi="pt_PT"/>
        </w:rPr>
      </w:r>
      <w:r>
        <w:rPr>
          <w:lang w:val="pt_PT" w:bidi="pt_PT"/>
        </w:rPr>
        <w:t>O termo plural “nações”, muitas vezes, pode ser traduzido como “grupos de pessoas”.</w:t>
      </w:r>
    </w:p>
    <w:p>
      <w:pPr>
        <w:pStyle w:val="ListBullet"/>
        <w:spacing w:line="240" w:lineRule="auto"/>
        <w:ind w:left="720"/>
      </w:pPr>
      <w:r>
        <w:rPr>
          <w:lang w:val="pt_PT" w:bidi="pt_PT"/>
        </w:rPr>
      </w:r>
      <w:r>
        <w:rPr>
          <w:lang w:val="pt_PT" w:bidi="pt_PT"/>
        </w:rPr>
        <w:t>Em certos contextos, esse termo também poderia ser traduzido como “gentios” ou “não judeus”.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grupo de pessoas</w:t>
      </w:r>
      <w:r>
        <w:rPr>
          <w:lang w:val="pt_PT" w:bidi="pt_PT"/>
        </w:rPr>
        <w:t xml:space="preserve">, </w:t>
      </w:r>
      <w:r>
        <w:rPr>
          <w:lang w:val="pt_PT" w:bidi="pt_PT"/>
        </w:rPr>
        <w:t>Filisteus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1 Crônicas 14.15–17</w:t>
        </w:r>
      </w:hyperlink>
    </w:p>
    <w:p>
      <w:pPr>
        <w:pStyle w:val="ListBullet"/>
        <w:spacing w:line="240" w:lineRule="auto"/>
        <w:ind w:left="720"/>
      </w:pPr>
      <w:r>
        <w:rPr>
          <w:lang w:val="pt_PT" w:bidi="pt_PT"/>
        </w:rPr>
      </w:r>
      <w:hyperlink r:id="rId24">
        <w:r>
          <w:rPr>
            <w:lang w:val="pt_PT" w:bidi="pt_PT"/>
          </w:rPr>
          <w:rPr>
            <w:color w:val="0000EE"/>
            <w:u w:val="single"/>
          </w:rPr>
          <w:t>2 Crônicas 15.6</w:t>
        </w:r>
      </w:hyperlink>
    </w:p>
    <w:p>
      <w:pPr>
        <w:pStyle w:val="ListBullet"/>
        <w:spacing w:line="240" w:lineRule="auto"/>
        <w:ind w:left="720"/>
      </w:pPr>
      <w:r>
        <w:rPr>
          <w:lang w:val="pt_PT" w:bidi="pt_PT"/>
        </w:rPr>
      </w:r>
      <w:hyperlink r:id="rId25">
        <w:r>
          <w:rPr>
            <w:lang w:val="pt_PT" w:bidi="pt_PT"/>
          </w:rPr>
          <w:rPr>
            <w:color w:val="0000EE"/>
            <w:u w:val="single"/>
          </w:rPr>
          <w:t>2 Reis 17.11–12</w:t>
        </w:r>
      </w:hyperlink>
    </w:p>
    <w:p>
      <w:pPr>
        <w:pStyle w:val="ListBullet"/>
        <w:spacing w:line="240" w:lineRule="auto"/>
        <w:ind w:left="720"/>
      </w:pPr>
      <w:r>
        <w:rPr>
          <w:lang w:val="pt_PT" w:bidi="pt_PT"/>
        </w:rPr>
      </w:r>
      <w:hyperlink r:id="rId26">
        <w:r>
          <w:rPr>
            <w:lang w:val="pt_PT" w:bidi="pt_PT"/>
          </w:rPr>
          <w:rPr>
            <w:color w:val="0000EE"/>
            <w:u w:val="single"/>
          </w:rPr>
          <w:t>Atos 2.5</w:t>
        </w:r>
      </w:hyperlink>
    </w:p>
    <w:p>
      <w:pPr>
        <w:pStyle w:val="ListBullet"/>
        <w:spacing w:line="240" w:lineRule="auto"/>
        <w:ind w:left="720"/>
      </w:pPr>
      <w:r>
        <w:rPr>
          <w:lang w:val="pt_PT" w:bidi="pt_PT"/>
        </w:rPr>
      </w:r>
      <w:hyperlink r:id="rId27">
        <w:r>
          <w:rPr>
            <w:lang w:val="pt_PT" w:bidi="pt_PT"/>
          </w:rPr>
          <w:rPr>
            <w:color w:val="0000EE"/>
            <w:u w:val="single"/>
          </w:rPr>
          <w:t>Atos 13.19</w:t>
        </w:r>
      </w:hyperlink>
    </w:p>
    <w:p>
      <w:pPr>
        <w:pStyle w:val="ListBullet"/>
        <w:spacing w:line="240" w:lineRule="auto"/>
        <w:ind w:left="720"/>
      </w:pPr>
      <w:r>
        <w:rPr>
          <w:lang w:val="pt_PT" w:bidi="pt_PT"/>
        </w:rPr>
      </w:r>
      <w:hyperlink r:id="rId28">
        <w:r>
          <w:rPr>
            <w:lang w:val="pt_PT" w:bidi="pt_PT"/>
          </w:rPr>
          <w:rPr>
            <w:color w:val="0000EE"/>
            <w:u w:val="single"/>
          </w:rPr>
          <w:t>Atos 17.26</w:t>
        </w:r>
      </w:hyperlink>
    </w:p>
    <w:p>
      <w:pPr>
        <w:pStyle w:val="ListBullet"/>
        <w:spacing w:line="240" w:lineRule="auto"/>
        <w:ind w:left="720"/>
      </w:pPr>
      <w:r>
        <w:rPr>
          <w:lang w:val="pt_PT" w:bidi="pt_PT"/>
        </w:rPr>
      </w:r>
      <w:hyperlink r:id="rId29">
        <w:r>
          <w:rPr>
            <w:lang w:val="pt_PT" w:bidi="pt_PT"/>
          </w:rPr>
          <w:rPr>
            <w:color w:val="0000EE"/>
            <w:u w:val="single"/>
          </w:rPr>
          <w:t>Atos 26.4</w:t>
        </w:r>
      </w:hyperlink>
    </w:p>
    <w:p>
      <w:pPr>
        <w:pStyle w:val="ListBullet"/>
        <w:spacing w:line="240" w:lineRule="auto"/>
        <w:ind w:left="720"/>
      </w:pPr>
      <w:r>
        <w:rPr>
          <w:lang w:val="pt_PT" w:bidi="pt_PT"/>
        </w:rPr>
      </w:r>
      <w:hyperlink r:id="rId30">
        <w:r>
          <w:rPr>
            <w:lang w:val="pt_PT" w:bidi="pt_PT"/>
          </w:rPr>
          <w:rPr>
            <w:color w:val="0000EE"/>
            <w:u w:val="single"/>
          </w:rPr>
          <w:t>Daniel 3.4</w:t>
        </w:r>
      </w:hyperlink>
    </w:p>
    <w:p>
      <w:pPr>
        <w:pStyle w:val="ListBullet"/>
        <w:spacing w:line="240" w:lineRule="auto"/>
        <w:ind w:left="720"/>
      </w:pPr>
      <w:r>
        <w:rPr>
          <w:lang w:val="pt_PT" w:bidi="pt_PT"/>
        </w:rPr>
      </w:r>
      <w:hyperlink r:id="rId31">
        <w:r>
          <w:rPr>
            <w:lang w:val="pt_PT" w:bidi="pt_PT"/>
          </w:rPr>
          <w:rPr>
            <w:color w:val="0000EE"/>
            <w:u w:val="single"/>
          </w:rPr>
          <w:t>Gênesis 10.2–5</w:t>
        </w:r>
      </w:hyperlink>
    </w:p>
    <w:p>
      <w:pPr>
        <w:pStyle w:val="ListBullet"/>
        <w:spacing w:line="240" w:lineRule="auto"/>
        <w:ind w:left="720"/>
      </w:pPr>
      <w:r>
        <w:rPr>
          <w:lang w:val="pt_PT" w:bidi="pt_PT"/>
        </w:rPr>
      </w:r>
      <w:hyperlink r:id="rId32">
        <w:r>
          <w:rPr>
            <w:lang w:val="pt_PT" w:bidi="pt_PT"/>
          </w:rPr>
          <w:rPr>
            <w:color w:val="0000EE"/>
            <w:u w:val="single"/>
          </w:rPr>
          <w:t>Gênesis 27.29</w:t>
        </w:r>
      </w:hyperlink>
    </w:p>
    <w:p>
      <w:pPr>
        <w:pStyle w:val="ListBullet"/>
        <w:spacing w:line="240" w:lineRule="auto"/>
        <w:ind w:left="720"/>
      </w:pPr>
      <w:r>
        <w:rPr>
          <w:lang w:val="pt_PT" w:bidi="pt_PT"/>
        </w:rPr>
      </w:r>
      <w:hyperlink r:id="rId33">
        <w:r>
          <w:rPr>
            <w:lang w:val="pt_PT" w:bidi="pt_PT"/>
          </w:rPr>
          <w:rPr>
            <w:color w:val="0000EE"/>
            <w:u w:val="single"/>
          </w:rPr>
          <w:t>Gênesis 35.11</w:t>
        </w:r>
      </w:hyperlink>
    </w:p>
    <w:p>
      <w:pPr>
        <w:pStyle w:val="ListBullet"/>
        <w:spacing w:line="240" w:lineRule="auto"/>
        <w:ind w:left="720"/>
      </w:pPr>
      <w:r>
        <w:rPr>
          <w:lang w:val="pt_PT" w:bidi="pt_PT"/>
        </w:rPr>
      </w:r>
      <w:hyperlink r:id="rId34">
        <w:r>
          <w:rPr>
            <w:lang w:val="pt_PT" w:bidi="pt_PT"/>
          </w:rPr>
          <w:rPr>
            <w:color w:val="0000EE"/>
            <w:u w:val="single"/>
          </w:rPr>
          <w:t>Gênesis 49.10</w:t>
        </w:r>
      </w:hyperlink>
    </w:p>
    <w:p>
      <w:pPr>
        <w:pStyle w:val="ListBullet"/>
        <w:spacing w:line="240" w:lineRule="auto"/>
        <w:ind w:left="720"/>
      </w:pPr>
      <w:r>
        <w:rPr>
          <w:lang w:val="pt_PT" w:bidi="pt_PT"/>
        </w:rPr>
      </w:r>
      <w:hyperlink r:id="rId35">
        <w:r>
          <w:rPr>
            <w:lang w:val="pt_PT" w:bidi="pt_PT"/>
          </w:rPr>
          <w:rPr>
            <w:color w:val="0000EE"/>
            <w:u w:val="single"/>
          </w:rPr>
          <w:t>Lucas 7.5</w:t>
        </w:r>
      </w:hyperlink>
    </w:p>
    <w:p>
      <w:pPr>
        <w:pStyle w:val="ListBullet"/>
        <w:spacing w:line="240" w:lineRule="auto"/>
        <w:ind w:left="720"/>
      </w:pPr>
      <w:r>
        <w:rPr>
          <w:lang w:val="pt_PT" w:bidi="pt_PT"/>
        </w:rPr>
      </w:r>
      <w:hyperlink r:id="rId36">
        <w:r>
          <w:rPr>
            <w:lang w:val="pt_PT" w:bidi="pt_PT"/>
          </w:rPr>
          <w:rPr>
            <w:color w:val="0000EE"/>
            <w:u w:val="single"/>
          </w:rPr>
          <w:t>Marcos 13.7–8</w:t>
        </w:r>
      </w:hyperlink>
    </w:p>
    <w:p>
      <w:pPr>
        <w:pStyle w:val="ListBullet"/>
        <w:spacing w:line="240" w:lineRule="auto"/>
        <w:ind w:left="720"/>
      </w:pPr>
      <w:r>
        <w:rPr>
          <w:lang w:val="pt_PT" w:bidi="pt_PT"/>
        </w:rPr>
      </w:r>
      <w:hyperlink r:id="rId37">
        <w:r>
          <w:rPr>
            <w:lang w:val="pt_PT" w:bidi="pt_PT"/>
          </w:rPr>
          <w:rPr>
            <w:color w:val="0000EE"/>
            <w:u w:val="single"/>
          </w:rPr>
          <w:t>Mateus 21.43</w:t>
        </w:r>
      </w:hyperlink>
    </w:p>
    <w:p>
      <w:pPr>
        <w:pStyle w:val="ListBullet"/>
        <w:spacing w:line="240" w:lineRule="auto"/>
        <w:ind w:left="720"/>
      </w:pPr>
      <w:r>
        <w:rPr>
          <w:lang w:val="pt_PT" w:bidi="pt_PT"/>
        </w:rPr>
      </w:r>
      <w:hyperlink r:id="rId38">
        <w:r>
          <w:rPr>
            <w:lang w:val="pt_PT" w:bidi="pt_PT"/>
          </w:rPr>
          <w:rPr>
            <w:color w:val="0000EE"/>
            <w:u w:val="single"/>
          </w:rPr>
          <w:t>Romanos 4.16–17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H0524, H0776, H1471, H3816, H4940, H5971, G02460, G10740, G10850, G14840</w:t>
      </w:r>
      <w:r>
        <w:rPr>
          <w:lang w:val="pt_PT" w:bidi="pt_PT"/>
        </w:rPr>
      </w:r>
      <w:r>
        <w:rPr>
          <w:lang w:val="pt_PT" w:bidi="pt_PT"/>
        </w:rPr>
      </w:r>
    </w:p>
    <w:p>
      <w:pPr/>
      <w:r>
        <w:rPr>
          <w:lang w:val="pt_PT" w:bidi="pt_PT"/>
        </w:rPr>
      </w:r>
    </w:p>
    <w:p>
      <w:pPr>
        <w:pStyle w:val="Heading2"/>
      </w:pPr>
      <w:r>
        <w:rPr>
          <w:lang w:val="pt_PT" w:bidi="pt_PT"/>
        </w:rPr>
        <w:t>Naftali</w:t>
      </w:r>
      <w:r>
        <w:rPr>
          <w:lang w:val="pt_PT" w:bidi="pt_PT"/>
        </w:rPr>
      </w:r>
    </w:p>
    <w:p>
      <w:pPr>
        <w:pStyle w:val="Heading3"/>
      </w:pPr>
      <w:r>
        <w:rPr>
          <w:lang w:val="pt_PT" w:bidi="pt_PT"/>
        </w:rPr>
        <w:t>Fatos:</w:t>
      </w:r>
    </w:p>
    <w:p>
      <w:pPr/>
      <w:r>
        <w:rPr>
          <w:lang w:val="pt_PT" w:bidi="pt_PT"/>
        </w:rPr>
      </w:r>
      <w:r>
        <w:rPr>
          <w:lang w:val="pt_PT" w:bidi="pt_PT"/>
        </w:rPr>
        <w:t>Naftali foi o sexto filho de Jacó. Ele foi o segundo filho de Bila.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Naftali” ou “Naftali” ou “naftalitas”.</w:t>
      </w:r>
    </w:p>
    <w:p>
      <w:pPr>
        <w:pStyle w:val="ListBullet"/>
        <w:spacing w:line="240" w:lineRule="auto"/>
        <w:ind w:left="720"/>
      </w:pPr>
      <w:r>
        <w:rPr>
          <w:lang w:val="pt_PT" w:bidi="pt_PT"/>
        </w:rPr>
      </w:r>
      <w:r>
        <w:rPr>
          <w:lang w:val="pt_PT" w:bidi="pt_PT"/>
        </w:rPr>
        <w:t>O nome Naftali é semelhante à palavra hebraica que significa “torcer, lutar”.</w:t>
      </w:r>
    </w:p>
    <w:p>
      <w:pPr>
        <w:pStyle w:val="ListBullet"/>
        <w:spacing w:line="240" w:lineRule="auto"/>
        <w:ind w:left="720"/>
      </w:pPr>
      <w:r>
        <w:rPr>
          <w:lang w:val="pt_PT" w:bidi="pt_PT"/>
        </w:rPr>
      </w:r>
      <w:r>
        <w:rPr>
          <w:lang w:val="pt_PT" w:bidi="pt_PT"/>
        </w:rP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4.15</w:t>
        </w:r>
      </w:hyperlink>
    </w:p>
    <w:p>
      <w:pPr>
        <w:pStyle w:val="ListBullet"/>
        <w:spacing w:line="240" w:lineRule="auto"/>
        <w:ind w:left="720"/>
      </w:pPr>
      <w:r>
        <w:rPr>
          <w:lang w:val="pt_PT" w:bidi="pt_PT"/>
        </w:rPr>
      </w:r>
      <w:hyperlink r:id="rId40">
        <w:r>
          <w:rPr>
            <w:lang w:val="pt_PT" w:bidi="pt_PT"/>
          </w:rPr>
          <w:rPr>
            <w:color w:val="0000EE"/>
            <w:u w:val="single"/>
          </w:rPr>
          <w:t>Deuteronômio 27.13–14</w:t>
        </w:r>
      </w:hyperlink>
    </w:p>
    <w:p>
      <w:pPr>
        <w:pStyle w:val="ListBullet"/>
        <w:spacing w:line="240" w:lineRule="auto"/>
        <w:ind w:left="720"/>
      </w:pPr>
      <w:r>
        <w:rPr>
          <w:lang w:val="pt_PT" w:bidi="pt_PT"/>
        </w:rPr>
      </w:r>
      <w:hyperlink r:id="rId41">
        <w:r>
          <w:rPr>
            <w:lang w:val="pt_PT" w:bidi="pt_PT"/>
          </w:rPr>
          <w:rPr>
            <w:color w:val="0000EE"/>
            <w:u w:val="single"/>
          </w:rPr>
          <w:t>Ezequiel 48.1–3</w:t>
        </w:r>
      </w:hyperlink>
    </w:p>
    <w:p>
      <w:pPr>
        <w:pStyle w:val="ListBullet"/>
        <w:spacing w:line="240" w:lineRule="auto"/>
        <w:ind w:left="720"/>
      </w:pPr>
      <w:r>
        <w:rPr>
          <w:lang w:val="pt_PT" w:bidi="pt_PT"/>
        </w:rPr>
      </w:r>
      <w:hyperlink r:id="rId42">
        <w:r>
          <w:rPr>
            <w:lang w:val="pt_PT" w:bidi="pt_PT"/>
          </w:rPr>
          <w:rPr>
            <w:color w:val="0000EE"/>
            <w:u w:val="single"/>
          </w:rPr>
          <w:t>Gênesis 30.8</w:t>
        </w:r>
      </w:hyperlink>
    </w:p>
    <w:p>
      <w:pPr>
        <w:pStyle w:val="ListBullet"/>
        <w:spacing w:line="240" w:lineRule="auto"/>
        <w:ind w:left="720"/>
      </w:pPr>
      <w:r>
        <w:rPr>
          <w:lang w:val="pt_PT" w:bidi="pt_PT"/>
        </w:rPr>
      </w:r>
      <w:hyperlink r:id="rId43">
        <w:r>
          <w:rPr>
            <w:lang w:val="pt_PT" w:bidi="pt_PT"/>
          </w:rPr>
          <w:rPr>
            <w:color w:val="0000EE"/>
            <w:u w:val="single"/>
          </w:rPr>
          <w:t>Juízes 1.33</w:t>
        </w:r>
      </w:hyperlink>
    </w:p>
    <w:p>
      <w:pPr>
        <w:pStyle w:val="ListBullet"/>
        <w:spacing w:line="240" w:lineRule="auto"/>
        <w:ind w:left="720"/>
      </w:pPr>
      <w:r>
        <w:rPr>
          <w:lang w:val="pt_PT" w:bidi="pt_PT"/>
        </w:rPr>
      </w:r>
      <w:hyperlink r:id="rId44">
        <w:r>
          <w:rPr>
            <w:lang w:val="pt_PT" w:bidi="pt_PT"/>
          </w:rPr>
          <w:rPr>
            <w:color w:val="0000EE"/>
            <w:u w:val="single"/>
          </w:rPr>
          <w:t>Mateus 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H5321, G35080</w:t>
      </w:r>
      <w:r>
        <w:rPr>
          <w:lang w:val="pt_PT" w:bidi="pt_PT"/>
        </w:rPr>
      </w:r>
      <w:r>
        <w:rPr>
          <w:lang w:val="pt_PT" w:bidi="pt_PT"/>
        </w:rPr>
      </w:r>
    </w:p>
    <w:p>
      <w:pPr/>
      <w:r>
        <w:rPr>
          <w:lang w:val="pt_PT" w:bidi="pt_PT"/>
        </w:rPr>
      </w:r>
    </w:p>
    <w:p>
      <w:pPr>
        <w:pStyle w:val="Heading2"/>
      </w:pPr>
      <w:r>
        <w:rPr>
          <w:lang w:val="pt_PT" w:bidi="pt_PT"/>
        </w:rPr>
        <w:t>Naor</w:t>
      </w:r>
      <w:r>
        <w:rPr>
          <w:lang w:val="pt_PT" w:bidi="pt_PT"/>
        </w:rPr>
      </w:r>
    </w:p>
    <w:p>
      <w:pPr>
        <w:pStyle w:val="Heading3"/>
      </w:pPr>
      <w:r>
        <w:rPr>
          <w:lang w:val="pt_PT" w:bidi="pt_PT"/>
        </w:rPr>
        <w:t>Fatos:</w:t>
      </w:r>
    </w:p>
    <w:p>
      <w:pPr/>
      <w:r>
        <w:rPr>
          <w:lang w:val="pt_PT" w:bidi="pt_PT"/>
        </w:rPr>
      </w:r>
      <w:r>
        <w:rPr>
          <w:lang w:val="pt_PT" w:bidi="pt_PT"/>
        </w:rPr>
        <w:t>Naor era o nome de dois parentes de Abraão, seu avô e seu irmão.</w:t>
      </w:r>
    </w:p>
    <w:p>
      <w:pPr>
        <w:pStyle w:val="ListBullet"/>
        <w:spacing w:line="240" w:lineRule="auto"/>
        <w:ind w:left="720"/>
      </w:pPr>
      <w:r>
        <w:rPr>
          <w:lang w:val="pt_PT" w:bidi="pt_PT"/>
        </w:rPr>
      </w:r>
      <w:r>
        <w:rPr>
          <w:lang w:val="pt_PT" w:bidi="pt_PT"/>
        </w:rPr>
        <w:t>O irmão de Abraão, Naor, era o avô da esposa de Isaque, Rebeca.</w:t>
      </w:r>
    </w:p>
    <w:p>
      <w:pPr>
        <w:pStyle w:val="ListBullet"/>
        <w:spacing w:line="240" w:lineRule="auto"/>
        <w:ind w:left="720"/>
      </w:pPr>
      <w:r>
        <w:rPr>
          <w:lang w:val="pt_PT" w:bidi="pt_PT"/>
        </w:rPr>
      </w:r>
      <w:r>
        <w:rPr>
          <w:lang w:val="pt_PT" w:bidi="pt_PT"/>
        </w:rPr>
        <w:t>A frase “cidade de Naor” poderia significar “a cidade chamada Naor” ou “a cidade onde Naor viveu” ou “a cidade de Naor”.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Crônicas 1.24–27</w:t>
        </w:r>
      </w:hyperlink>
    </w:p>
    <w:p>
      <w:pPr>
        <w:pStyle w:val="ListBullet"/>
        <w:spacing w:line="240" w:lineRule="auto"/>
        <w:ind w:left="720"/>
      </w:pPr>
      <w:r>
        <w:rPr>
          <w:lang w:val="pt_PT" w:bidi="pt_PT"/>
        </w:rPr>
      </w:r>
      <w:hyperlink r:id="rId46">
        <w:r>
          <w:rPr>
            <w:lang w:val="pt_PT" w:bidi="pt_PT"/>
          </w:rPr>
          <w:rPr>
            <w:color w:val="0000EE"/>
            <w:u w:val="single"/>
          </w:rPr>
          <w:t>Gênesis 31.53</w:t>
        </w:r>
      </w:hyperlink>
    </w:p>
    <w:p>
      <w:pPr>
        <w:pStyle w:val="ListBullet"/>
        <w:spacing w:line="240" w:lineRule="auto"/>
        <w:ind w:left="720"/>
      </w:pPr>
      <w:r>
        <w:rPr>
          <w:lang w:val="pt_PT" w:bidi="pt_PT"/>
        </w:rPr>
      </w:r>
      <w:hyperlink r:id="rId47">
        <w:r>
          <w:rPr>
            <w:lang w:val="pt_PT" w:bidi="pt_PT"/>
          </w:rPr>
          <w:rPr>
            <w:color w:val="0000EE"/>
            <w:u w:val="single"/>
          </w:rPr>
          <w:t>Josué 24.2</w:t>
        </w:r>
      </w:hyperlink>
    </w:p>
    <w:p>
      <w:pPr>
        <w:pStyle w:val="ListBullet"/>
        <w:spacing w:line="240" w:lineRule="auto"/>
        <w:ind w:left="720"/>
      </w:pPr>
      <w:r>
        <w:rPr>
          <w:lang w:val="pt_PT" w:bidi="pt_PT"/>
        </w:rPr>
      </w:r>
      <w:hyperlink r:id="rId48">
        <w:r>
          <w:rPr>
            <w:lang w:val="pt_PT" w:bidi="pt_PT"/>
          </w:rPr>
          <w:rPr>
            <w:color w:val="0000EE"/>
            <w:u w:val="single"/>
          </w:rPr>
          <w:t>Lucas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H5152, G34930</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pStyle w:val="Heading3"/>
      </w:pPr>
      <w:r>
        <w:rPr>
          <w:lang w:val="pt_PT" w:bidi="pt_PT"/>
        </w:rPr>
        <w:t>Definição:</w:t>
      </w:r>
    </w:p>
    <w:p>
      <w:pPr/>
      <w:r>
        <w:rPr>
          <w:lang w:val="pt_PT" w:bidi="pt_PT"/>
        </w:rPr>
      </w:r>
      <w:r>
        <w:rPr>
          <w:lang w:val="pt_PT" w:bidi="pt_PT"/>
        </w:rP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Pr>
          <w:lang w:val="pt_PT" w:bidi="pt_PT"/>
        </w:rPr>
      </w:r>
      <w:r>
        <w:rPr>
          <w:lang w:val="pt_PT" w:bidi="pt_PT"/>
        </w:rPr>
        <w:t>Todos os humanos nascem espiritualmente mortos e recebem um “novo nascimento” quando aceitam Jesus Cristo como seu Salvador.</w:t>
      </w:r>
    </w:p>
    <w:p>
      <w:pPr>
        <w:pStyle w:val="ListBullet"/>
        <w:spacing w:line="240" w:lineRule="auto"/>
        <w:ind w:left="720"/>
      </w:pPr>
      <w:r>
        <w:rPr>
          <w:lang w:val="pt_PT" w:bidi="pt_PT"/>
        </w:rPr>
      </w:r>
      <w:r>
        <w:rPr>
          <w:lang w:val="pt_PT" w:bidi="pt_PT"/>
        </w:rPr>
        <w:t>No momento do novo nascimento espiritual, o Espírito Santo de Deus começa a viver no novo crente e o capacita a produzir bons frutos espirituais em sua vida.</w:t>
      </w:r>
    </w:p>
    <w:p>
      <w:pPr>
        <w:pStyle w:val="ListBullet"/>
        <w:spacing w:line="240" w:lineRule="auto"/>
        <w:ind w:left="720"/>
      </w:pPr>
      <w:r>
        <w:rPr>
          <w:lang w:val="pt_PT" w:bidi="pt_PT"/>
        </w:rPr>
      </w:r>
      <w:r>
        <w:rPr>
          <w:lang w:val="pt_PT" w:bidi="pt_PT"/>
        </w:rPr>
        <w:t>É obra de Deus fazer com que uma pessoa nasça de novo e se torne seu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“nascido de novo” poderiam incluir “nascido novamente” ou “nascido espiritualmente".</w:t>
      </w:r>
    </w:p>
    <w:p>
      <w:pPr>
        <w:pStyle w:val="ListBullet"/>
        <w:spacing w:line="240" w:lineRule="auto"/>
        <w:ind w:left="720"/>
      </w:pPr>
      <w:r>
        <w:rPr>
          <w:lang w:val="pt_PT" w:bidi="pt_PT"/>
        </w:rPr>
      </w:r>
      <w:r>
        <w:rPr>
          <w:lang w:val="pt_PT" w:bidi="pt_PT"/>
        </w:rPr>
        <w:t>É melhor traduzir este termo literalmente e usar a palavra normal na língua que seria usada para nascer.</w:t>
      </w:r>
    </w:p>
    <w:p>
      <w:pPr>
        <w:pStyle w:val="ListBullet"/>
        <w:spacing w:line="240" w:lineRule="auto"/>
        <w:ind w:left="720"/>
      </w:pPr>
      <w:r>
        <w:rPr>
          <w:lang w:val="pt_PT" w:bidi="pt_PT"/>
        </w:rPr>
      </w:r>
      <w:r>
        <w:rPr>
          <w:lang w:val="pt_PT" w:bidi="pt_PT"/>
        </w:rPr>
        <w:t>O termo “novo nascimento” pode ser traduzido como “nascimento espiritual”.</w:t>
      </w:r>
    </w:p>
    <w:p>
      <w:pPr>
        <w:pStyle w:val="ListBullet"/>
        <w:spacing w:line="240" w:lineRule="auto"/>
        <w:ind w:left="720"/>
      </w:pPr>
      <w:r>
        <w:rPr>
          <w:lang w:val="pt_PT" w:bidi="pt_PT"/>
        </w:rPr>
      </w:r>
      <w:r>
        <w:rPr>
          <w:lang w:val="pt_PT" w:bidi="pt_PT"/>
        </w:rPr>
        <w:t>A frase “nascido de Deus” poderia ser traduzida como “causado por Deus para ter nova vida como um bebê recém-nascido” ou “dado nova vida por Deus”.</w:t>
      </w:r>
    </w:p>
    <w:p>
      <w:pPr>
        <w:pStyle w:val="ListBullet"/>
        <w:spacing w:line="240" w:lineRule="auto"/>
        <w:ind w:left="720"/>
      </w:pPr>
      <w:r>
        <w:rPr>
          <w:lang w:val="pt_PT" w:bidi="pt_PT"/>
        </w:rPr>
      </w:r>
      <w:r>
        <w:rPr>
          <w:lang w:val="pt_PT" w:bidi="pt_PT"/>
        </w:rPr>
        <w:t>Da mesma forma, “nascido do Espírito” poderia ser traduzido como “dado nova vida pelo Espírito Santo” ou “capacitado pelo Espírito Santo para se tornar filho de Deus” ou “causado pelo Espírito para ter nova vida como um bebê recém-nascido”.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João 3.9</w:t>
        </w:r>
      </w:hyperlink>
    </w:p>
    <w:p>
      <w:pPr>
        <w:pStyle w:val="ListBullet"/>
        <w:spacing w:line="240" w:lineRule="auto"/>
        <w:ind w:left="720"/>
      </w:pPr>
      <w:r>
        <w:rPr>
          <w:lang w:val="pt_PT" w:bidi="pt_PT"/>
        </w:rPr>
      </w:r>
      <w:hyperlink r:id="rId50">
        <w:r>
          <w:rPr>
            <w:lang w:val="pt_PT" w:bidi="pt_PT"/>
          </w:rPr>
          <w:rPr>
            <w:color w:val="0000EE"/>
            <w:u w:val="single"/>
          </w:rPr>
          <w:t>1 Pedro 1.3</w:t>
        </w:r>
      </w:hyperlink>
    </w:p>
    <w:p>
      <w:pPr>
        <w:pStyle w:val="ListBullet"/>
        <w:spacing w:line="240" w:lineRule="auto"/>
        <w:ind w:left="720"/>
      </w:pPr>
      <w:r>
        <w:rPr>
          <w:lang w:val="pt_PT" w:bidi="pt_PT"/>
        </w:rPr>
      </w:r>
      <w:hyperlink r:id="rId51">
        <w:r>
          <w:rPr>
            <w:lang w:val="pt_PT" w:bidi="pt_PT"/>
          </w:rPr>
          <w:rPr>
            <w:color w:val="0000EE"/>
            <w:u w:val="single"/>
          </w:rPr>
          <w:t>1 Pedro 1.23</w:t>
        </w:r>
      </w:hyperlink>
    </w:p>
    <w:p>
      <w:pPr>
        <w:pStyle w:val="ListBullet"/>
        <w:spacing w:line="240" w:lineRule="auto"/>
        <w:ind w:left="720"/>
      </w:pPr>
      <w:r>
        <w:rPr>
          <w:lang w:val="pt_PT" w:bidi="pt_PT"/>
        </w:rPr>
      </w:r>
      <w:hyperlink r:id="rId52">
        <w:r>
          <w:rPr>
            <w:lang w:val="pt_PT" w:bidi="pt_PT"/>
          </w:rPr>
          <w:rPr>
            <w:color w:val="0000EE"/>
            <w:u w:val="single"/>
          </w:rPr>
          <w:t>João 3.4</w:t>
        </w:r>
      </w:hyperlink>
    </w:p>
    <w:p>
      <w:pPr>
        <w:pStyle w:val="ListBullet"/>
        <w:spacing w:line="240" w:lineRule="auto"/>
        <w:ind w:left="720"/>
      </w:pPr>
      <w:r>
        <w:rPr>
          <w:lang w:val="pt_PT" w:bidi="pt_PT"/>
        </w:rPr>
      </w:r>
      <w:hyperlink r:id="rId53">
        <w:r>
          <w:rPr>
            <w:lang w:val="pt_PT" w:bidi="pt_PT"/>
          </w:rPr>
          <w:rPr>
            <w:color w:val="0000EE"/>
            <w:u w:val="single"/>
          </w:rPr>
          <w:t>João 3.7</w:t>
        </w:r>
      </w:hyperlink>
    </w:p>
    <w:p>
      <w:pPr>
        <w:pStyle w:val="ListBullet"/>
        <w:spacing w:line="240" w:lineRule="auto"/>
        <w:ind w:left="720"/>
      </w:pPr>
      <w:r>
        <w:rPr>
          <w:lang w:val="pt_PT" w:bidi="pt_PT"/>
        </w:rPr>
      </w:r>
      <w:hyperlink r:id="rId54">
        <w:r>
          <w:rPr>
            <w:lang w:val="pt_PT" w:bidi="pt_PT"/>
          </w:rPr>
          <w:rPr>
            <w:color w:val="0000EE"/>
            <w:u w:val="single"/>
          </w:rPr>
          <w:t>Tito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G03130, G05090, G10800, G38240</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Heading3"/>
      </w:pPr>
      <w:r>
        <w:rPr>
          <w:lang w:val="pt_PT" w:bidi="pt_PT"/>
        </w:rPr>
        <w:t>Fatos:</w:t>
      </w:r>
    </w:p>
    <w:p>
      <w:pPr/>
      <w:r>
        <w:rPr>
          <w:lang w:val="pt_PT" w:bidi="pt_PT"/>
        </w:rPr>
      </w:r>
      <w:r>
        <w:rPr>
          <w:lang w:val="pt_PT" w:bidi="pt_PT"/>
        </w:rPr>
        <w:t>Natã foi um profeta fiel de Deus que viveu enquanto Davi era rei sobre Israel.</w:t>
      </w:r>
    </w:p>
    <w:p>
      <w:pPr>
        <w:pStyle w:val="ListBullet"/>
        <w:spacing w:line="240" w:lineRule="auto"/>
        <w:ind w:left="720"/>
      </w:pPr>
      <w:r>
        <w:rPr>
          <w:lang w:val="pt_PT" w:bidi="pt_PT"/>
        </w:rPr>
      </w:r>
      <w:r>
        <w:rPr>
          <w:lang w:val="pt_PT" w:bidi="pt_PT"/>
        </w:rPr>
        <w:t>Deus enviou Natã para confrontar Davi, depois que Davi pecou gravemente contra Urias.</w:t>
      </w:r>
    </w:p>
    <w:p>
      <w:pPr>
        <w:pStyle w:val="ListBullet"/>
        <w:spacing w:line="240" w:lineRule="auto"/>
        <w:ind w:left="720"/>
      </w:pPr>
      <w:r>
        <w:rPr>
          <w:lang w:val="pt_PT" w:bidi="pt_PT"/>
        </w:rPr>
      </w:r>
      <w:r>
        <w:rPr>
          <w:lang w:val="pt_PT" w:bidi="pt_PT"/>
        </w:rPr>
        <w:t>Natã repreendeu Davi, apesar do fato de que Davi era o rei.</w:t>
      </w:r>
    </w:p>
    <w:p>
      <w:pPr>
        <w:pStyle w:val="ListBullet"/>
        <w:spacing w:line="240" w:lineRule="auto"/>
        <w:ind w:left="720"/>
      </w:pPr>
      <w:r>
        <w:rPr>
          <w:lang w:val="pt_PT" w:bidi="pt_PT"/>
        </w:rPr>
      </w:r>
      <w:r>
        <w:rPr>
          <w:lang w:val="pt_PT" w:bidi="pt_PT"/>
        </w:rPr>
        <w:t>Davi se arrependeu de seu pecado depois que Natã o confrontou.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fiel</w:t>
      </w:r>
      <w:r>
        <w:rPr>
          <w:lang w:val="pt_PT" w:bidi="pt_PT"/>
        </w:rPr>
        <w:t xml:space="preserve">, </w:t>
      </w:r>
      <w:r>
        <w:rPr>
          <w:lang w:val="pt_PT" w:bidi="pt_PT"/>
        </w:rPr>
        <w:t>profeta</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Crônicas 17.1–2</w:t>
        </w:r>
      </w:hyperlink>
    </w:p>
    <w:p>
      <w:pPr>
        <w:pStyle w:val="ListBullet"/>
        <w:spacing w:line="240" w:lineRule="auto"/>
        <w:ind w:left="720"/>
      </w:pPr>
      <w:r>
        <w:rPr>
          <w:lang w:val="pt_PT" w:bidi="pt_PT"/>
        </w:rPr>
      </w:r>
      <w:hyperlink r:id="rId56">
        <w:r>
          <w:rPr>
            <w:lang w:val="pt_PT" w:bidi="pt_PT"/>
          </w:rPr>
          <w:rPr>
            <w:color w:val="0000EE"/>
            <w:u w:val="single"/>
          </w:rPr>
          <w:t>2 Crônicas 9.29</w:t>
        </w:r>
      </w:hyperlink>
    </w:p>
    <w:p>
      <w:pPr>
        <w:pStyle w:val="ListBullet"/>
        <w:spacing w:line="240" w:lineRule="auto"/>
        <w:ind w:left="720"/>
      </w:pPr>
      <w:r>
        <w:rPr>
          <w:lang w:val="pt_PT" w:bidi="pt_PT"/>
        </w:rPr>
      </w:r>
      <w:hyperlink r:id="rId57">
        <w:r>
          <w:rPr>
            <w:lang w:val="pt_PT" w:bidi="pt_PT"/>
          </w:rPr>
          <w:rPr>
            <w:color w:val="0000EE"/>
            <w:u w:val="single"/>
          </w:rPr>
          <w:t>2 Samuel 12.1–3</w:t>
        </w:r>
      </w:hyperlink>
    </w:p>
    <w:p>
      <w:pPr>
        <w:pStyle w:val="ListBullet"/>
        <w:spacing w:line="240" w:lineRule="auto"/>
        <w:ind w:left="720"/>
      </w:pPr>
      <w:r>
        <w:rPr>
          <w:lang w:val="pt_PT" w:bidi="pt_PT"/>
        </w:rPr>
      </w:r>
      <w:hyperlink r:id="rId58">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17:7</w:t>
      </w:r>
      <w:r>
        <w:rPr>
          <w:lang w:val="pt_PT" w:bidi="pt_PT"/>
        </w:rPr>
        <w:t xml:space="preserve"> Deus enviou o profeta </w:t>
      </w:r>
      <w:r>
        <w:rPr>
          <w:b/>
          <w:lang w:val="pt_PT" w:bidi="pt_PT"/>
        </w:rPr>
        <w:t>Natã</w:t>
      </w:r>
      <w:r>
        <w:rPr>
          <w:lang w:val="pt_PT" w:bidi="pt_PT"/>
        </w:rPr>
        <w:t xml:space="preserve"> a Davi com esta mensagem: “Porque você é um homem de guerra, você não construirá este Templo para mim”.</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Davi havia feito, então ele enviou o profeta </w:t>
      </w:r>
      <w:r>
        <w:rPr>
          <w:b/>
          <w:lang w:val="pt_PT" w:bidi="pt_PT"/>
        </w:rPr>
        <w:t>Natã</w:t>
      </w:r>
      <w:r>
        <w:rPr>
          <w:lang w:val="pt_PT" w:bidi="pt_PT"/>
        </w:rPr>
        <w:t xml:space="preserve"> para dizer a Davi quão mal era seu pecado.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H5416, G34810</w:t>
      </w:r>
      <w:r>
        <w:rPr>
          <w:lang w:val="pt_PT" w:bidi="pt_PT"/>
        </w:rPr>
      </w:r>
      <w:r>
        <w:rPr>
          <w:lang w:val="pt_PT" w:bidi="pt_PT"/>
        </w:rPr>
      </w:r>
    </w:p>
    <w:p>
      <w:pPr/>
      <w:r>
        <w:rPr>
          <w:lang w:val="pt_PT" w:bidi="pt_PT"/>
        </w:rPr>
      </w:r>
    </w:p>
    <w:p>
      <w:pPr>
        <w:pStyle w:val="Heading2"/>
      </w:pPr>
      <w:r>
        <w:rPr>
          <w:lang w:val="pt_PT" w:bidi="pt_PT"/>
        </w:rPr>
        <w:t>Naum</w:t>
      </w:r>
      <w:r>
        <w:rPr>
          <w:lang w:val="pt_PT" w:bidi="pt_PT"/>
        </w:rPr>
      </w:r>
    </w:p>
    <w:p>
      <w:pPr>
        <w:pStyle w:val="Heading3"/>
      </w:pPr>
      <w:r>
        <w:rPr>
          <w:lang w:val="pt_PT" w:bidi="pt_PT"/>
        </w:rPr>
        <w:t>Fatos:</w:t>
      </w:r>
    </w:p>
    <w:p>
      <w:pPr/>
      <w:r>
        <w:rPr>
          <w:lang w:val="pt_PT" w:bidi="pt_PT"/>
        </w:rPr>
      </w:r>
      <w:r>
        <w:rPr>
          <w:lang w:val="pt_PT" w:bidi="pt_PT"/>
        </w:rPr>
        <w:t>Naum foi um profeta que pregou durante o tempo em que o malvado Rei Manassés estava governando Judá.</w:t>
      </w:r>
    </w:p>
    <w:p>
      <w:pPr>
        <w:pStyle w:val="ListBullet"/>
        <w:spacing w:line="240" w:lineRule="auto"/>
        <w:ind w:left="720"/>
      </w:pPr>
      <w:r>
        <w:rPr>
          <w:lang w:val="pt_PT" w:bidi="pt_PT"/>
        </w:rPr>
      </w:r>
      <w:r>
        <w:rPr>
          <w:lang w:val="pt_PT" w:bidi="pt_PT"/>
        </w:rPr>
        <w:t>Naum era da cidade de Elcos, que ficava a cerca de 32 quilômetros de Jerusalém.</w:t>
      </w:r>
    </w:p>
    <w:p>
      <w:pPr>
        <w:pStyle w:val="ListBullet"/>
        <w:spacing w:line="240" w:lineRule="auto"/>
        <w:ind w:left="720"/>
      </w:pPr>
      <w:r>
        <w:rPr>
          <w:lang w:val="pt_PT" w:bidi="pt_PT"/>
        </w:rPr>
      </w:r>
      <w:r>
        <w:rPr>
          <w:lang w:val="pt_PT" w:bidi="pt_PT"/>
        </w:rPr>
        <w:t>O livro de Naum no Antigo Testamento registra suas profecias sobre a destruição da cidade assíria de Nínive.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Manassés</w:t>
      </w:r>
      <w:r>
        <w:rPr>
          <w:lang w:val="pt_PT" w:bidi="pt_PT"/>
        </w:rPr>
        <w:t xml:space="preserve">, </w:t>
      </w:r>
      <w:r>
        <w:rPr>
          <w:lang w:val="pt_PT" w:bidi="pt_PT"/>
        </w:rPr>
        <w:t>profeta</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Naum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H5151, G34860</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pStyle w:val="Heading3"/>
      </w:pPr>
      <w:r>
        <w:rPr>
          <w:lang w:val="pt_PT" w:bidi="pt_PT"/>
        </w:rPr>
        <w:t>Fatos:</w:t>
      </w:r>
    </w:p>
    <w:p>
      <w:pPr/>
      <w:r>
        <w:rPr>
          <w:lang w:val="pt_PT" w:bidi="pt_PT"/>
        </w:rPr>
      </w:r>
      <w:r>
        <w:rPr>
          <w:lang w:val="pt_PT" w:bidi="pt_PT"/>
        </w:rP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Pr>
          <w:lang w:val="pt_PT" w:bidi="pt_PT"/>
        </w:rPr>
      </w:r>
      <w:r>
        <w:rPr>
          <w:lang w:val="pt_PT" w:bidi="pt_PT"/>
        </w:rPr>
        <w:t>José e Maria eram de Nazaré, e foi lá que criaram Jesus. É por isso que Jesus era conhecido como “o Nazareno”.</w:t>
      </w:r>
    </w:p>
    <w:p>
      <w:pPr>
        <w:pStyle w:val="ListBullet"/>
        <w:spacing w:line="240" w:lineRule="auto"/>
        <w:ind w:left="720"/>
      </w:pPr>
      <w:r>
        <w:rPr>
          <w:lang w:val="pt_PT" w:bidi="pt_PT"/>
        </w:rPr>
      </w:r>
      <w:r>
        <w:rPr>
          <w:lang w:val="pt_PT" w:bidi="pt_PT"/>
        </w:rPr>
        <w:t>Muitos dos judeus que viviam em Nazaré não respeitavam os ensinamentos de Jesus porque ele havia crescido entre eles, e achavam que ele era apenas uma pessoa comum.</w:t>
      </w:r>
    </w:p>
    <w:p>
      <w:pPr>
        <w:pStyle w:val="ListBullet"/>
        <w:spacing w:line="240" w:lineRule="auto"/>
        <w:ind w:left="720"/>
      </w:pPr>
      <w:r>
        <w:rPr>
          <w:lang w:val="pt_PT" w:bidi="pt_PT"/>
        </w:rPr>
      </w:r>
      <w:r>
        <w:rPr>
          <w:lang w:val="pt_PT" w:bidi="pt_PT"/>
        </w:rPr>
        <w:t>Uma vez, quando Jesus estava ensinando na sinagoga de Nazaré, os judeus de lá tentaram matá-lo porque ele afirmou ser o Messias e os repreendeu por rejeitá-lo.</w:t>
      </w:r>
    </w:p>
    <w:p>
      <w:pPr>
        <w:pStyle w:val="ListBullet"/>
        <w:spacing w:line="240" w:lineRule="auto"/>
        <w:ind w:left="720"/>
      </w:pPr>
      <w:r>
        <w:rPr>
          <w:lang w:val="pt_PT" w:bidi="pt_PT"/>
        </w:rPr>
      </w:r>
      <w:r>
        <w:rPr>
          <w:lang w:val="pt_PT" w:bidi="pt_PT"/>
        </w:rPr>
        <w:t>O comentário que Natanael fez quando soube que Jesus era de Nazaré indicava que essa cidade não era muito bem vista.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Galileia</w:t>
      </w:r>
      <w:r>
        <w:rPr>
          <w:lang w:val="pt_PT" w:bidi="pt_PT"/>
        </w:rPr>
        <w:t xml:space="preserve">, </w:t>
      </w:r>
      <w:r>
        <w:rPr>
          <w:lang w:val="pt_PT" w:bidi="pt_PT"/>
        </w:rPr>
        <w:t>José (NT)</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Atos 26.9–11</w:t>
        </w:r>
      </w:hyperlink>
    </w:p>
    <w:p>
      <w:pPr>
        <w:pStyle w:val="ListBullet"/>
        <w:spacing w:line="240" w:lineRule="auto"/>
        <w:ind w:left="720"/>
      </w:pPr>
      <w:r>
        <w:rPr>
          <w:lang w:val="pt_PT" w:bidi="pt_PT"/>
        </w:rPr>
      </w:r>
      <w:hyperlink r:id="rId61">
        <w:r>
          <w:rPr>
            <w:lang w:val="pt_PT" w:bidi="pt_PT"/>
          </w:rPr>
          <w:rPr>
            <w:color w:val="0000EE"/>
            <w:u w:val="single"/>
          </w:rPr>
          <w:t>João 1.43–45</w:t>
        </w:r>
      </w:hyperlink>
    </w:p>
    <w:p>
      <w:pPr>
        <w:pStyle w:val="ListBullet"/>
        <w:spacing w:line="240" w:lineRule="auto"/>
        <w:ind w:left="720"/>
      </w:pPr>
      <w:r>
        <w:rPr>
          <w:lang w:val="pt_PT" w:bidi="pt_PT"/>
        </w:rPr>
      </w:r>
      <w:hyperlink r:id="rId62">
        <w:r>
          <w:rPr>
            <w:lang w:val="pt_PT" w:bidi="pt_PT"/>
          </w:rPr>
          <w:rPr>
            <w:color w:val="0000EE"/>
            <w:u w:val="single"/>
          </w:rPr>
          <w:t>Lucas 1.26–29</w:t>
        </w:r>
      </w:hyperlink>
    </w:p>
    <w:p>
      <w:pPr>
        <w:pStyle w:val="ListBullet"/>
        <w:spacing w:line="240" w:lineRule="auto"/>
        <w:ind w:left="720"/>
      </w:pPr>
      <w:r>
        <w:rPr>
          <w:lang w:val="pt_PT" w:bidi="pt_PT"/>
        </w:rPr>
      </w:r>
      <w:hyperlink r:id="rId63">
        <w:r>
          <w:rPr>
            <w:lang w:val="pt_PT" w:bidi="pt_PT"/>
          </w:rPr>
          <w:rPr>
            <w:color w:val="0000EE"/>
            <w:u w:val="single"/>
          </w:rPr>
          <w:t>Marcos 16.5–7</w:t>
        </w:r>
      </w:hyperlink>
    </w:p>
    <w:p>
      <w:pPr>
        <w:pStyle w:val="ListBullet"/>
        <w:spacing w:line="240" w:lineRule="auto"/>
        <w:ind w:left="720"/>
      </w:pPr>
      <w:r>
        <w:rPr>
          <w:lang w:val="pt_PT" w:bidi="pt_PT"/>
        </w:rPr>
      </w:r>
      <w:hyperlink r:id="rId64">
        <w:r>
          <w:rPr>
            <w:lang w:val="pt_PT" w:bidi="pt_PT"/>
          </w:rPr>
          <w:rPr>
            <w:color w:val="0000EE"/>
            <w:u w:val="single"/>
          </w:rPr>
          <w:t>Mateus 2.23</w:t>
        </w:r>
      </w:hyperlink>
    </w:p>
    <w:p>
      <w:pPr>
        <w:pStyle w:val="ListBullet"/>
        <w:spacing w:line="240" w:lineRule="auto"/>
        <w:ind w:left="720"/>
      </w:pPr>
      <w:r>
        <w:rPr>
          <w:lang w:val="pt_PT" w:bidi="pt_PT"/>
        </w:rPr>
      </w:r>
      <w:hyperlink r:id="rId65">
        <w:r>
          <w:rPr>
            <w:lang w:val="pt_PT" w:bidi="pt_PT"/>
          </w:rPr>
          <w:rPr>
            <w:color w:val="0000EE"/>
            <w:u w:val="single"/>
          </w:rPr>
          <w:t>Mateus 21.9–11</w:t>
        </w:r>
      </w:hyperlink>
    </w:p>
    <w:p>
      <w:pPr>
        <w:pStyle w:val="ListBullet"/>
        <w:spacing w:line="240" w:lineRule="auto"/>
        <w:ind w:left="720"/>
      </w:pPr>
      <w:r>
        <w:rPr>
          <w:lang w:val="pt_PT" w:bidi="pt_PT"/>
        </w:rPr>
      </w:r>
      <w:hyperlink r:id="rId66">
        <w:r>
          <w:rPr>
            <w:lang w:val="pt_PT" w:bidi="pt_PT"/>
          </w:rPr>
          <w:rPr>
            <w:color w:val="0000EE"/>
            <w:u w:val="single"/>
          </w:rPr>
          <w:t>Mateus 26.71–72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José e Maria tiveram que fazer uma longa jornada de onde viviam em </w:t>
      </w:r>
      <w:r>
        <w:rPr>
          <w:b/>
          <w:lang w:val="pt_PT" w:bidi="pt_PT"/>
        </w:rPr>
        <w:t>Nazaré</w:t>
      </w:r>
      <w:r>
        <w:rPr>
          <w:lang w:val="pt_PT" w:bidi="pt_PT"/>
        </w:rPr>
        <w:t xml:space="preserve"> até Belém porque seu ancestral era Davi, cuja cidade natal era Belém.</w:t>
      </w:r>
    </w:p>
    <w:p>
      <w:pPr>
        <w:pStyle w:val="ListBullet"/>
        <w:spacing w:line="240" w:lineRule="auto"/>
        <w:ind w:left="720"/>
      </w:pPr>
      <w:r>
        <w:rPr>
          <w:lang w:val="pt_PT" w:bidi="pt_PT"/>
        </w:rPr>
      </w:r>
      <w:r>
        <w:rPr>
          <w:b/>
          <w:lang w:val="pt_PT" w:bidi="pt_PT"/>
        </w:rPr>
        <w:t>26:2</w:t>
      </w:r>
      <w:r>
        <w:rPr>
          <w:lang w:val="pt_PT" w:bidi="pt_PT"/>
        </w:rPr>
        <w:t xml:space="preserve"> Jesus foi para a cidade de </w:t>
      </w:r>
      <w:r>
        <w:rPr>
          <w:b/>
          <w:lang w:val="pt_PT" w:bidi="pt_PT"/>
        </w:rPr>
        <w:t>Nazaré</w:t>
      </w:r>
      <w:r>
        <w:rPr>
          <w:lang w:val="pt_PT" w:bidi="pt_PT"/>
        </w:rPr>
        <w:t xml:space="preserve"> onde viveu durante sua infância.</w:t>
      </w:r>
    </w:p>
    <w:p>
      <w:pPr>
        <w:pStyle w:val="ListBullet"/>
        <w:spacing w:line="240" w:lineRule="auto"/>
        <w:ind w:left="720"/>
      </w:pPr>
      <w:r>
        <w:rPr>
          <w:lang w:val="pt_PT" w:bidi="pt_PT"/>
        </w:rPr>
      </w:r>
      <w:r>
        <w:rPr>
          <w:b/>
          <w:lang w:val="pt_PT" w:bidi="pt_PT"/>
        </w:rPr>
        <w:t>26:7</w:t>
      </w:r>
      <w:r>
        <w:rPr>
          <w:lang w:val="pt_PT" w:bidi="pt_PT"/>
        </w:rPr>
        <w:t xml:space="preserve"> O povo de </w:t>
      </w:r>
      <w:r>
        <w:rPr>
          <w:b/>
          <w:lang w:val="pt_PT" w:bidi="pt_PT"/>
        </w:rPr>
        <w:t>Nazaré</w:t>
      </w:r>
      <w:r>
        <w:rPr>
          <w:lang w:val="pt_PT" w:bidi="pt_PT"/>
        </w:rPr>
        <w:t xml:space="preserve"> arrastou Jesus para fora do local de adoração e o levou até a beira de um penhasco para jogá-lo de lá para matá-lo.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G34780, G34790, G34800</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pStyle w:val="Heading3"/>
      </w:pPr>
      <w:r>
        <w:rPr>
          <w:lang w:val="pt_PT" w:bidi="pt_PT"/>
        </w:rPr>
        <w:t>Fatos:</w:t>
      </w:r>
    </w:p>
    <w:p>
      <w:pPr/>
      <w:r>
        <w:rPr>
          <w:lang w:val="pt_PT" w:bidi="pt_PT"/>
        </w:rPr>
      </w:r>
      <w:r>
        <w:rPr>
          <w:lang w:val="pt_PT" w:bidi="pt_PT"/>
        </w:rPr>
        <w:t>O termo “Nazireu” refere-se a uma pessoa que fez um “voto de Nazireu”. Principalmente homens faziam esse voto, mas mulheres também podiam fazê-lo.</w:t>
      </w:r>
    </w:p>
    <w:p>
      <w:pPr>
        <w:pStyle w:val="ListBullet"/>
        <w:spacing w:line="240" w:lineRule="auto"/>
        <w:ind w:left="720"/>
      </w:pPr>
      <w:r>
        <w:rPr>
          <w:lang w:val="pt_PT" w:bidi="pt_PT"/>
        </w:rPr>
      </w:r>
      <w:r>
        <w:rPr>
          <w:lang w:val="pt_PT" w:bidi="pt_PT"/>
        </w:rP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Pr>
          <w:lang w:val="pt_PT" w:bidi="pt_PT"/>
        </w:rPr>
      </w:r>
      <w:r>
        <w:rPr>
          <w:lang w:val="pt_PT" w:bidi="pt_PT"/>
        </w:rP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Pr>
          <w:lang w:val="pt_PT" w:bidi="pt_PT"/>
        </w:rPr>
      </w:r>
      <w:r>
        <w:rPr>
          <w:lang w:val="pt_PT" w:bidi="pt_PT"/>
        </w:rPr>
        <w:t>Sansão é um homem bem conhecido no Antigo Testamento que estava sob o voto de Nazireu.</w:t>
      </w:r>
    </w:p>
    <w:p>
      <w:pPr>
        <w:pStyle w:val="ListBullet"/>
        <w:spacing w:line="240" w:lineRule="auto"/>
        <w:ind w:left="720"/>
      </w:pPr>
      <w:r>
        <w:rPr>
          <w:lang w:val="pt_PT" w:bidi="pt_PT"/>
        </w:rPr>
      </w:r>
      <w:r>
        <w:rPr>
          <w:lang w:val="pt_PT" w:bidi="pt_PT"/>
        </w:rPr>
        <w:t>O anjo que anunciou o nascimento de João Batista disse a Zacarias que seu filho não beberia bebida forte, o que pode indicar que João estava sob o voto de Nazireu.</w:t>
      </w:r>
    </w:p>
    <w:p>
      <w:pPr>
        <w:pStyle w:val="ListBullet"/>
        <w:spacing w:line="240" w:lineRule="auto"/>
        <w:ind w:left="720"/>
      </w:pPr>
      <w:r>
        <w:rPr>
          <w:lang w:val="pt_PT" w:bidi="pt_PT"/>
        </w:rPr>
      </w:r>
      <w:r>
        <w:rPr>
          <w:lang w:val="pt_PT" w:bidi="pt_PT"/>
        </w:rPr>
        <w:t>De acordo com uma passagem no livro de Atos, o apóstolo Paulo também pode ter feito esse voto em algum momento, de acordo com uma passagem no livro de Atos.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João Batista</w:t>
      </w:r>
      <w:r>
        <w:rPr>
          <w:lang w:val="pt_PT" w:bidi="pt_PT"/>
        </w:rPr>
        <w:t xml:space="preserve">, </w:t>
      </w:r>
      <w:r>
        <w:rPr>
          <w:lang w:val="pt_PT" w:bidi="pt_PT"/>
        </w:rPr>
        <w:t>sacrifício</w:t>
      </w:r>
      <w:r>
        <w:rPr>
          <w:lang w:val="pt_PT" w:bidi="pt_PT"/>
        </w:rPr>
        <w:t xml:space="preserve">, </w:t>
      </w:r>
      <w:r>
        <w:rPr>
          <w:lang w:val="pt_PT" w:bidi="pt_PT"/>
        </w:rPr>
        <w:t>Sansão</w:t>
      </w:r>
      <w:r>
        <w:rPr>
          <w:lang w:val="pt_PT" w:bidi="pt_PT"/>
        </w:rPr>
        <w:t xml:space="preserve">, </w:t>
      </w:r>
      <w:r>
        <w:rPr>
          <w:lang w:val="pt_PT" w:bidi="pt_PT"/>
        </w:rPr>
        <w:t>voto</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7">
        <w:r>
          <w:rPr>
            <w:lang w:val="pt_PT" w:bidi="pt_PT"/>
          </w:rPr>
          <w:rPr>
            <w:color w:val="0000EE"/>
            <w:u w:val="single"/>
          </w:rPr>
          <w:t>Atos 18.18–19</w:t>
        </w:r>
      </w:hyperlink>
    </w:p>
    <w:p>
      <w:pPr>
        <w:pStyle w:val="ListBullet"/>
        <w:spacing w:line="240" w:lineRule="auto"/>
        <w:ind w:left="720"/>
      </w:pPr>
      <w:r>
        <w:rPr>
          <w:lang w:val="pt_PT" w:bidi="pt_PT"/>
        </w:rPr>
      </w:r>
      <w:hyperlink r:id="rId68">
        <w:r>
          <w:rPr>
            <w:lang w:val="pt_PT" w:bidi="pt_PT"/>
          </w:rPr>
          <w:rPr>
            <w:color w:val="0000EE"/>
            <w:u w:val="single"/>
          </w:rPr>
          <w:t>Amós 2.11–12</w:t>
        </w:r>
      </w:hyperlink>
    </w:p>
    <w:p>
      <w:pPr>
        <w:pStyle w:val="ListBullet"/>
        <w:spacing w:line="240" w:lineRule="auto"/>
        <w:ind w:left="720"/>
      </w:pPr>
      <w:r>
        <w:rPr>
          <w:lang w:val="pt_PT" w:bidi="pt_PT"/>
        </w:rPr>
      </w:r>
      <w:hyperlink r:id="rId69">
        <w:r>
          <w:rPr>
            <w:lang w:val="pt_PT" w:bidi="pt_PT"/>
          </w:rPr>
          <w:rPr>
            <w:color w:val="0000EE"/>
            <w:u w:val="single"/>
          </w:rPr>
          <w:t>Juízes 13.5</w:t>
        </w:r>
      </w:hyperlink>
    </w:p>
    <w:p>
      <w:pPr>
        <w:pStyle w:val="ListBullet"/>
        <w:spacing w:line="240" w:lineRule="auto"/>
        <w:ind w:left="720"/>
      </w:pPr>
      <w:r>
        <w:rPr>
          <w:lang w:val="pt_PT" w:bidi="pt_PT"/>
        </w:rPr>
      </w:r>
      <w:hyperlink r:id="rId70">
        <w:r>
          <w:rPr>
            <w:lang w:val="pt_PT" w:bidi="pt_PT"/>
          </w:rPr>
          <w:rPr>
            <w:color w:val="0000EE"/>
            <w:u w:val="single"/>
          </w:rPr>
          <w:t>Números 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pStyle w:val="Heading3"/>
      </w:pPr>
      <w:r>
        <w:rPr>
          <w:lang w:val="pt_PT" w:bidi="pt_PT"/>
        </w:rPr>
        <w:t>Fatos:</w:t>
      </w:r>
    </w:p>
    <w:p>
      <w:pPr/>
      <w:r>
        <w:rPr>
          <w:lang w:val="pt_PT" w:bidi="pt_PT"/>
        </w:rPr>
      </w:r>
      <w:r>
        <w:rPr>
          <w:lang w:val="pt_PT" w:bidi="pt_PT"/>
        </w:rPr>
        <w:t>Neemias era um israelita forçado a se mudar para o império babilônico quando o povo de Israel e Judá foi levado cativo pelos babilônios.</w:t>
      </w:r>
    </w:p>
    <w:p>
      <w:pPr>
        <w:pStyle w:val="ListBullet"/>
        <w:spacing w:line="240" w:lineRule="auto"/>
        <w:ind w:left="720"/>
      </w:pPr>
      <w:r>
        <w:rPr>
          <w:lang w:val="pt_PT" w:bidi="pt_PT"/>
        </w:rPr>
      </w:r>
      <w:r>
        <w:rPr>
          <w:lang w:val="pt_PT" w:bidi="pt_PT"/>
        </w:rPr>
        <w:t>Enquanto era o copeiro do rei persa, Artaxerxes, Neemias pediu permissão ao rei para retornar a Jerusalém.</w:t>
      </w:r>
    </w:p>
    <w:p>
      <w:pPr>
        <w:pStyle w:val="ListBullet"/>
        <w:spacing w:line="240" w:lineRule="auto"/>
        <w:ind w:left="720"/>
      </w:pPr>
      <w:r>
        <w:rPr>
          <w:lang w:val="pt_PT" w:bidi="pt_PT"/>
        </w:rPr>
      </w:r>
      <w:r>
        <w:rPr>
          <w:lang w:val="pt_PT" w:bidi="pt_PT"/>
        </w:rPr>
        <w:t>Neemias liderou os israelitas na reconstrução dos muros de Jerusalém, que haviam sido destruídos pelos babilônios.</w:t>
      </w:r>
    </w:p>
    <w:p>
      <w:pPr>
        <w:pStyle w:val="ListBullet"/>
        <w:spacing w:line="240" w:lineRule="auto"/>
        <w:ind w:left="720"/>
      </w:pPr>
      <w:r>
        <w:rPr>
          <w:lang w:val="pt_PT" w:bidi="pt_PT"/>
        </w:rPr>
      </w:r>
      <w:r>
        <w:rPr>
          <w:lang w:val="pt_PT" w:bidi="pt_PT"/>
        </w:rPr>
        <w:t>Por doze anos, Neemias foi o governador de Jerusalém, antes de retornar ao palácio do rei.</w:t>
      </w:r>
    </w:p>
    <w:p>
      <w:pPr>
        <w:pStyle w:val="ListBullet"/>
        <w:spacing w:line="240" w:lineRule="auto"/>
        <w:ind w:left="720"/>
      </w:pPr>
      <w:r>
        <w:rPr>
          <w:lang w:val="pt_PT" w:bidi="pt_PT"/>
        </w:rPr>
      </w:r>
      <w:r>
        <w:rPr>
          <w:lang w:val="pt_PT" w:bidi="pt_PT"/>
        </w:rPr>
        <w:t>O livro do Antigo Testamento de Neemias conta a história do trabalho de Neemias na reconstrução dos muros e seu governo sobre o povo em Jerusalém.</w:t>
      </w:r>
    </w:p>
    <w:p>
      <w:pPr>
        <w:pStyle w:val="ListBullet"/>
        <w:spacing w:line="240" w:lineRule="auto"/>
        <w:ind w:left="720"/>
      </w:pPr>
      <w:r>
        <w:rPr>
          <w:lang w:val="pt_PT" w:bidi="pt_PT"/>
        </w:rPr>
      </w:r>
      <w:r>
        <w:rPr>
          <w:lang w:val="pt_PT" w:bidi="pt_PT"/>
        </w:rPr>
        <w:t>Havia também outros homens chamados Neemias no Antigo Testamento. Geralmente o nome do pai era adicionado para distinguir qual Neemias estava sendo mencionado.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Jerusalém</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Esdras 2.1–2</w:t>
        </w:r>
      </w:hyperlink>
    </w:p>
    <w:p>
      <w:pPr>
        <w:pStyle w:val="ListBullet"/>
        <w:spacing w:line="240" w:lineRule="auto"/>
        <w:ind w:left="720"/>
      </w:pPr>
      <w:r>
        <w:rPr>
          <w:lang w:val="pt_PT" w:bidi="pt_PT"/>
        </w:rPr>
      </w:r>
      <w:hyperlink r:id="rId72">
        <w:r>
          <w:rPr>
            <w:lang w:val="pt_PT" w:bidi="pt_PT"/>
          </w:rPr>
          <w:rPr>
            <w:color w:val="0000EE"/>
            <w:u w:val="single"/>
          </w:rPr>
          <w:t>Neemias 1.2</w:t>
        </w:r>
      </w:hyperlink>
    </w:p>
    <w:p>
      <w:pPr>
        <w:pStyle w:val="ListBullet"/>
        <w:spacing w:line="240" w:lineRule="auto"/>
        <w:ind w:left="720"/>
      </w:pPr>
      <w:r>
        <w:rPr>
          <w:lang w:val="pt_PT" w:bidi="pt_PT"/>
        </w:rPr>
      </w:r>
      <w:hyperlink r:id="rId73">
        <w:r>
          <w:rPr>
            <w:lang w:val="pt_PT" w:bidi="pt_PT"/>
          </w:rPr>
          <w:rPr>
            <w:color w:val="0000EE"/>
            <w:u w:val="single"/>
          </w:rPr>
          <w:t>Neemias 10.3</w:t>
        </w:r>
      </w:hyperlink>
    </w:p>
    <w:p>
      <w:pPr>
        <w:pStyle w:val="ListBullet"/>
        <w:spacing w:line="240" w:lineRule="auto"/>
        <w:ind w:left="720"/>
      </w:pPr>
      <w:r>
        <w:rPr>
          <w:lang w:val="pt_PT" w:bidi="pt_PT"/>
        </w:rPr>
      </w:r>
      <w:hyperlink r:id="rId74">
        <w:r>
          <w:rPr>
            <w:lang w:val="pt_PT" w:bidi="pt_PT"/>
          </w:rPr>
          <w:rPr>
            <w:color w:val="0000EE"/>
            <w:u w:val="single"/>
          </w:rPr>
          <w:t>Neemias 12.46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H5166</w:t>
      </w:r>
      <w:r>
        <w:rPr>
          <w:lang w:val="pt_PT" w:bidi="pt_PT"/>
        </w:rPr>
      </w:r>
      <w:r>
        <w:rPr>
          <w:lang w:val="pt_PT" w:bidi="pt_PT"/>
        </w:rPr>
      </w:r>
    </w:p>
    <w:p>
      <w:pPr/>
      <w:r>
        <w:rPr>
          <w:lang w:val="pt_PT" w:bidi="pt_PT"/>
        </w:rPr>
      </w:r>
    </w:p>
    <w:p>
      <w:pPr>
        <w:pStyle w:val="Heading2"/>
      </w:pPr>
      <w:r>
        <w:rPr>
          <w:lang w:val="pt_PT" w:bidi="pt_PT"/>
        </w:rPr>
        <w:t>Neguebe</w:t>
      </w:r>
      <w:r>
        <w:rPr>
          <w:lang w:val="pt_PT" w:bidi="pt_PT"/>
        </w:rPr>
      </w:r>
    </w:p>
    <w:p>
      <w:pPr>
        <w:pStyle w:val="Heading3"/>
      </w:pPr>
      <w:r>
        <w:rPr>
          <w:lang w:val="pt_PT" w:bidi="pt_PT"/>
        </w:rPr>
        <w:t>Fatos:</w:t>
      </w:r>
    </w:p>
    <w:p>
      <w:pPr/>
      <w:r>
        <w:rPr>
          <w:lang w:val="pt_PT" w:bidi="pt_PT"/>
        </w:rPr>
      </w:r>
      <w:r>
        <w:rPr>
          <w:lang w:val="pt_PT" w:bidi="pt_PT"/>
        </w:rPr>
        <w:t>O Neguebe é uma região desértica na parte sul de Israel, a sudoeste do Mar Salgado.</w:t>
      </w:r>
    </w:p>
    <w:p>
      <w:pPr>
        <w:pStyle w:val="ListBullet"/>
        <w:spacing w:line="240" w:lineRule="auto"/>
        <w:ind w:left="720"/>
      </w:pPr>
      <w:r>
        <w:rPr>
          <w:lang w:val="pt_PT" w:bidi="pt_PT"/>
        </w:rPr>
      </w:r>
      <w:r>
        <w:rPr>
          <w:lang w:val="pt_PT" w:bidi="pt_PT"/>
        </w:rPr>
        <w:t>A palavra original significa "o Sul", e algumas versões em inglês traduzem dessa forma.</w:t>
      </w:r>
    </w:p>
    <w:p>
      <w:pPr>
        <w:pStyle w:val="ListBullet"/>
        <w:spacing w:line="240" w:lineRule="auto"/>
        <w:ind w:left="720"/>
      </w:pPr>
      <w:r>
        <w:rPr>
          <w:lang w:val="pt_PT" w:bidi="pt_PT"/>
        </w:rPr>
      </w:r>
      <w:r>
        <w:rPr>
          <w:lang w:val="pt_PT" w:bidi="pt_PT"/>
        </w:rPr>
        <w:t>Pode ser que o "Sul" não esteja localizado onde o Deserto do Neguebe está hoje.</w:t>
      </w:r>
    </w:p>
    <w:p>
      <w:pPr>
        <w:pStyle w:val="ListBullet"/>
        <w:spacing w:line="240" w:lineRule="auto"/>
        <w:ind w:left="720"/>
      </w:pPr>
      <w:r>
        <w:rPr>
          <w:lang w:val="pt_PT" w:bidi="pt_PT"/>
        </w:rPr>
      </w:r>
      <w:r>
        <w:rPr>
          <w:lang w:val="pt_PT" w:bidi="pt_PT"/>
        </w:rPr>
        <w:t>Quando Abraão viveu na cidade de Cades, ele estava no Neguebe ou região sul.</w:t>
      </w:r>
    </w:p>
    <w:p>
      <w:pPr>
        <w:pStyle w:val="ListBullet"/>
        <w:spacing w:line="240" w:lineRule="auto"/>
        <w:ind w:left="720"/>
      </w:pPr>
      <w:r>
        <w:rPr>
          <w:lang w:val="pt_PT" w:bidi="pt_PT"/>
        </w:rPr>
      </w:r>
      <w:r>
        <w:rPr>
          <w:lang w:val="pt_PT" w:bidi="pt_PT"/>
        </w:rPr>
        <w:t>Isaque estava vivendo no Neguebe quando Rebeca viajou para encontrá-lo e se tornar sua esposa.</w:t>
      </w:r>
    </w:p>
    <w:p>
      <w:pPr>
        <w:pStyle w:val="ListBullet"/>
        <w:spacing w:line="240" w:lineRule="auto"/>
        <w:ind w:left="720"/>
      </w:pPr>
      <w:r>
        <w:rPr>
          <w:lang w:val="pt_PT" w:bidi="pt_PT"/>
        </w:rPr>
      </w:r>
      <w:r>
        <w:rPr>
          <w:lang w:val="pt_PT" w:bidi="pt_PT"/>
        </w:rPr>
        <w:t>As tribos judaicas de Judá e Simeão viviam nesta região sul.</w:t>
      </w:r>
    </w:p>
    <w:p>
      <w:pPr>
        <w:pStyle w:val="ListBullet"/>
        <w:spacing w:line="240" w:lineRule="auto"/>
        <w:ind w:left="720"/>
      </w:pPr>
      <w:r>
        <w:rPr>
          <w:lang w:val="pt_PT" w:bidi="pt_PT"/>
        </w:rPr>
      </w:r>
      <w:r>
        <w:rPr>
          <w:lang w:val="pt_PT" w:bidi="pt_PT"/>
        </w:rPr>
        <w:t>A maior cidade na região do Neguebe era Berseba.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Berseba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Cades</w:t>
      </w:r>
      <w:r>
        <w:rPr>
          <w:lang w:val="pt_PT" w:bidi="pt_PT"/>
        </w:rPr>
        <w:t xml:space="preserve">, </w:t>
      </w:r>
      <w:r>
        <w:rPr>
          <w:lang w:val="pt_PT" w:bidi="pt_PT"/>
        </w:rPr>
        <w:t>Mar Morto</w:t>
      </w:r>
      <w:r>
        <w:rPr>
          <w:lang w:val="pt_PT" w:bidi="pt_PT"/>
        </w:rPr>
        <w:t xml:space="preserve">, </w:t>
      </w:r>
      <w:r>
        <w:rPr>
          <w:lang w:val="pt_PT" w:bidi="pt_PT"/>
        </w:rPr>
        <w:t>Simeão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Gênesis 12.9</w:t>
        </w:r>
      </w:hyperlink>
    </w:p>
    <w:p>
      <w:pPr>
        <w:pStyle w:val="ListBullet"/>
        <w:spacing w:line="240" w:lineRule="auto"/>
        <w:ind w:left="720"/>
      </w:pPr>
      <w:r>
        <w:rPr>
          <w:lang w:val="pt_PT" w:bidi="pt_PT"/>
        </w:rPr>
      </w:r>
      <w:hyperlink r:id="rId76">
        <w:r>
          <w:rPr>
            <w:lang w:val="pt_PT" w:bidi="pt_PT"/>
          </w:rPr>
          <w:rPr>
            <w:color w:val="0000EE"/>
            <w:u w:val="single"/>
          </w:rPr>
          <w:t>Gênesis 20.1–3</w:t>
        </w:r>
      </w:hyperlink>
    </w:p>
    <w:p>
      <w:pPr>
        <w:pStyle w:val="ListBullet"/>
        <w:spacing w:line="240" w:lineRule="auto"/>
        <w:ind w:left="720"/>
      </w:pPr>
      <w:r>
        <w:rPr>
          <w:lang w:val="pt_PT" w:bidi="pt_PT"/>
        </w:rPr>
      </w:r>
      <w:hyperlink r:id="rId77">
        <w:r>
          <w:rPr>
            <w:lang w:val="pt_PT" w:bidi="pt_PT"/>
          </w:rPr>
          <w:rPr>
            <w:color w:val="0000EE"/>
            <w:u w:val="single"/>
          </w:rPr>
          <w:t>Gênesis 24.62</w:t>
        </w:r>
      </w:hyperlink>
    </w:p>
    <w:p>
      <w:pPr>
        <w:pStyle w:val="ListBullet"/>
        <w:spacing w:line="240" w:lineRule="auto"/>
        <w:ind w:left="720"/>
      </w:pPr>
      <w:r>
        <w:rPr>
          <w:lang w:val="pt_PT" w:bidi="pt_PT"/>
        </w:rPr>
      </w:r>
      <w:hyperlink r:id="rId78">
        <w:r>
          <w:rPr>
            <w:lang w:val="pt_PT" w:bidi="pt_PT"/>
          </w:rPr>
          <w:rPr>
            <w:color w:val="0000EE"/>
            <w:u w:val="single"/>
          </w:rPr>
          <w:t>Josué 3.14–16</w:t>
        </w:r>
      </w:hyperlink>
    </w:p>
    <w:p>
      <w:pPr>
        <w:pStyle w:val="ListBullet"/>
        <w:spacing w:line="240" w:lineRule="auto"/>
        <w:ind w:left="720"/>
      </w:pPr>
      <w:r>
        <w:rPr>
          <w:lang w:val="pt_PT" w:bidi="pt_PT"/>
        </w:rPr>
      </w:r>
      <w:hyperlink r:id="rId79">
        <w:r>
          <w:rPr>
            <w:lang w:val="pt_PT" w:bidi="pt_PT"/>
          </w:rPr>
          <w:rPr>
            <w:color w:val="0000EE"/>
            <w:u w:val="single"/>
          </w:rPr>
          <w:t>Números 13.17–20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H5045, H6160</w:t>
      </w:r>
      <w:r>
        <w:rPr>
          <w:lang w:val="pt_PT" w:bidi="pt_PT"/>
        </w:rPr>
      </w:r>
      <w:r>
        <w:rPr>
          <w:lang w:val="pt_PT" w:bidi="pt_PT"/>
        </w:rPr>
      </w:r>
    </w:p>
    <w:p>
      <w:pPr/>
      <w:r>
        <w:rPr>
          <w:lang w:val="pt_PT" w:bidi="pt_PT"/>
        </w:rPr>
      </w:r>
    </w:p>
    <w:p>
      <w:pPr>
        <w:pStyle w:val="Heading2"/>
      </w:pPr>
      <w:r>
        <w:rPr>
          <w:lang w:val="pt_PT" w:bidi="pt_PT"/>
        </w:rPr>
        <w:t>Neve</w:t>
      </w:r>
      <w:r>
        <w:rPr>
          <w:lang w:val="pt_PT" w:bidi="pt_PT"/>
        </w:rPr>
      </w:r>
    </w:p>
    <w:p>
      <w:pPr>
        <w:pStyle w:val="Heading3"/>
      </w:pPr>
      <w:r>
        <w:rPr>
          <w:lang w:val="pt_PT" w:bidi="pt_PT"/>
        </w:rPr>
        <w:t>Fatos:</w:t>
      </w:r>
    </w:p>
    <w:p>
      <w:pPr/>
      <w:r>
        <w:rPr>
          <w:lang w:val="pt_PT" w:bidi="pt_PT"/>
        </w:rPr>
      </w:r>
      <w:r>
        <w:rPr>
          <w:lang w:val="pt_PT" w:bidi="pt_PT"/>
        </w:rPr>
        <w:t>O termo “neve” refere-se a flocos brancos de água congelada que podem cair das nuvens em lugares onde a temperatura do ar é fria.</w:t>
      </w:r>
    </w:p>
    <w:p>
      <w:pPr>
        <w:pStyle w:val="ListBullet"/>
        <w:spacing w:line="240" w:lineRule="auto"/>
        <w:ind w:left="720"/>
      </w:pPr>
      <w:r>
        <w:rPr>
          <w:lang w:val="pt_PT" w:bidi="pt_PT"/>
        </w:rPr>
      </w:r>
      <w:r>
        <w:rPr>
          <w:lang w:val="pt_PT" w:bidi="pt_PT"/>
        </w:rP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Pr>
          <w:lang w:val="pt_PT" w:bidi="pt_PT"/>
        </w:rPr>
      </w:r>
      <w:r>
        <w:rPr>
          <w:lang w:val="pt_PT" w:bidi="pt_PT"/>
        </w:rP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Pr>
          <w:lang w:val="pt_PT" w:bidi="pt_PT"/>
        </w:rPr>
      </w:r>
      <w:r>
        <w:rPr>
          <w:lang w:val="pt_PT" w:bidi="pt_PT"/>
        </w:rP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Pr>
          <w:lang w:val="pt_PT" w:bidi="pt_PT"/>
        </w:rPr>
      </w:r>
      <w:r>
        <w:rPr>
          <w:lang w:val="pt_PT" w:bidi="pt_PT"/>
        </w:rPr>
        <w:t>Algumas línguas podem se referir à neve como “chuva congelada” ou “flocos de gelo” ou “flocos congelados”.</w:t>
      </w:r>
    </w:p>
    <w:p>
      <w:pPr>
        <w:pStyle w:val="ListBullet"/>
        <w:spacing w:line="240" w:lineRule="auto"/>
        <w:ind w:left="720"/>
      </w:pPr>
      <w:r>
        <w:rPr>
          <w:lang w:val="pt_PT" w:bidi="pt_PT"/>
        </w:rPr>
      </w:r>
      <w:r>
        <w:rPr>
          <w:lang w:val="pt_PT" w:bidi="pt_PT"/>
        </w:rPr>
        <w:t>“Água de neve” refere-se à água que vem da neve derretida.</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Líbano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Êxodo 4.6</w:t>
        </w:r>
      </w:hyperlink>
    </w:p>
    <w:p>
      <w:pPr>
        <w:pStyle w:val="ListBullet"/>
        <w:spacing w:line="240" w:lineRule="auto"/>
        <w:ind w:left="720"/>
      </w:pPr>
      <w:r>
        <w:rPr>
          <w:lang w:val="pt_PT" w:bidi="pt_PT"/>
        </w:rPr>
      </w:r>
      <w:hyperlink r:id="rId81">
        <w:r>
          <w:rPr>
            <w:lang w:val="pt_PT" w:bidi="pt_PT"/>
          </w:rPr>
          <w:rPr>
            <w:color w:val="0000EE"/>
            <w:u w:val="single"/>
          </w:rPr>
          <w:t>Jó 37.4–6</w:t>
        </w:r>
      </w:hyperlink>
    </w:p>
    <w:p>
      <w:pPr>
        <w:pStyle w:val="ListBullet"/>
        <w:spacing w:line="240" w:lineRule="auto"/>
        <w:ind w:left="720"/>
      </w:pPr>
      <w:r>
        <w:rPr>
          <w:lang w:val="pt_PT" w:bidi="pt_PT"/>
        </w:rPr>
      </w:r>
      <w:hyperlink r:id="rId82">
        <w:r>
          <w:rPr>
            <w:lang w:val="pt_PT" w:bidi="pt_PT"/>
          </w:rPr>
          <w:rPr>
            <w:color w:val="0000EE"/>
            <w:u w:val="single"/>
          </w:rPr>
          <w:t>Mateus 28.3</w:t>
        </w:r>
      </w:hyperlink>
    </w:p>
    <w:p>
      <w:pPr>
        <w:pStyle w:val="ListBullet"/>
        <w:spacing w:line="240" w:lineRule="auto"/>
        <w:ind w:left="720"/>
      </w:pPr>
      <w:r>
        <w:rPr>
          <w:lang w:val="pt_PT" w:bidi="pt_PT"/>
        </w:rPr>
      </w:r>
      <w:hyperlink r:id="rId83">
        <w:r>
          <w:rPr>
            <w:lang w:val="pt_PT" w:bidi="pt_PT"/>
          </w:rPr>
          <w:rPr>
            <w:color w:val="0000EE"/>
            <w:u w:val="single"/>
          </w:rPr>
          <w:t>Salmos 147.16</w:t>
        </w:r>
      </w:hyperlink>
    </w:p>
    <w:p>
      <w:pPr>
        <w:pStyle w:val="ListBullet"/>
        <w:spacing w:line="240" w:lineRule="auto"/>
        <w:ind w:left="720"/>
      </w:pPr>
      <w:r>
        <w:rPr>
          <w:lang w:val="pt_PT" w:bidi="pt_PT"/>
        </w:rPr>
      </w:r>
      <w:hyperlink r:id="rId84">
        <w:r>
          <w:rPr>
            <w:lang w:val="pt_PT" w:bidi="pt_PT"/>
          </w:rPr>
          <w:rPr>
            <w:color w:val="0000EE"/>
            <w:u w:val="single"/>
          </w:rPr>
          <w:t>Apocalipse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H7949, H7950, H8517, G55100</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pStyle w:val="Heading3"/>
      </w:pPr>
      <w:r>
        <w:rPr>
          <w:lang w:val="pt_PT" w:bidi="pt_PT"/>
        </w:rPr>
        <w:t>Fatos:</w:t>
      </w:r>
    </w:p>
    <w:p>
      <w:pPr/>
      <w:r>
        <w:rPr>
          <w:lang w:val="pt_PT" w:bidi="pt_PT"/>
        </w:rPr>
      </w:r>
      <w:r>
        <w:rPr>
          <w:lang w:val="pt_PT" w:bidi="pt_PT"/>
        </w:rPr>
        <w:t>Nínive foi a capital do império assírio. Um "nínivita" era uma pessoa que vivia em Nínive.</w:t>
      </w:r>
    </w:p>
    <w:p>
      <w:pPr>
        <w:pStyle w:val="ListBullet"/>
        <w:spacing w:line="240" w:lineRule="auto"/>
        <w:ind w:left="720"/>
      </w:pPr>
      <w:r>
        <w:rPr>
          <w:lang w:val="pt_PT" w:bidi="pt_PT"/>
        </w:rPr>
      </w:r>
      <w:r>
        <w:rPr>
          <w:lang w:val="pt_PT" w:bidi="pt_PT"/>
        </w:rPr>
        <w:t>Deus enviou o profeta Jonas para avisar os ninivitas a se afastarem de seus caminhos perversos. As pessoas pararam de agir tão violentamente e Deus não os destruiu naquela época.</w:t>
      </w:r>
    </w:p>
    <w:p>
      <w:pPr>
        <w:pStyle w:val="ListBullet"/>
        <w:spacing w:line="240" w:lineRule="auto"/>
        <w:ind w:left="720"/>
      </w:pPr>
      <w:r>
        <w:rPr>
          <w:lang w:val="pt_PT" w:bidi="pt_PT"/>
        </w:rPr>
      </w:r>
      <w:r>
        <w:rPr>
          <w:lang w:val="pt_PT" w:bidi="pt_PT"/>
        </w:rPr>
        <w:t>Os profetas Naum e Sofonias profetizaram que Deus destruiria Nínive como julgamento por seus pecados.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Jonas</w:t>
      </w:r>
      <w:r>
        <w:rPr>
          <w:lang w:val="pt_PT" w:bidi="pt_PT"/>
        </w:rPr>
        <w:t xml:space="preserve">, </w:t>
      </w:r>
      <w:r>
        <w:rPr>
          <w:lang w:val="pt_PT" w:bidi="pt_PT"/>
        </w:rPr>
        <w:t>arrependa-se</w:t>
      </w:r>
      <w:r>
        <w:rPr>
          <w:lang w:val="pt_PT" w:bidi="pt_PT"/>
        </w:rPr>
        <w:t xml:space="preserve">, </w:t>
      </w:r>
      <w:r>
        <w:rPr>
          <w:lang w:val="pt_PT" w:bidi="pt_PT"/>
        </w:rPr>
        <w:t>virar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Gênesis 10.11–14</w:t>
        </w:r>
      </w:hyperlink>
    </w:p>
    <w:p>
      <w:pPr>
        <w:pStyle w:val="ListBullet"/>
        <w:spacing w:line="240" w:lineRule="auto"/>
        <w:ind w:left="720"/>
      </w:pPr>
      <w:r>
        <w:rPr>
          <w:lang w:val="pt_PT" w:bidi="pt_PT"/>
        </w:rPr>
      </w:r>
      <w:hyperlink r:id="rId86">
        <w:r>
          <w:rPr>
            <w:lang w:val="pt_PT" w:bidi="pt_PT"/>
          </w:rPr>
          <w:rPr>
            <w:color w:val="0000EE"/>
            <w:u w:val="single"/>
          </w:rPr>
          <w:t>Jonas 1.3</w:t>
        </w:r>
      </w:hyperlink>
    </w:p>
    <w:p>
      <w:pPr>
        <w:pStyle w:val="ListBullet"/>
        <w:spacing w:line="240" w:lineRule="auto"/>
        <w:ind w:left="720"/>
      </w:pPr>
      <w:r>
        <w:rPr>
          <w:lang w:val="pt_PT" w:bidi="pt_PT"/>
        </w:rPr>
      </w:r>
      <w:hyperlink r:id="rId87">
        <w:r>
          <w:rPr>
            <w:lang w:val="pt_PT" w:bidi="pt_PT"/>
          </w:rPr>
          <w:rPr>
            <w:color w:val="0000EE"/>
            <w:u w:val="single"/>
          </w:rPr>
          <w:t>Jonas 3.3</w:t>
        </w:r>
      </w:hyperlink>
    </w:p>
    <w:p>
      <w:pPr>
        <w:pStyle w:val="ListBullet"/>
        <w:spacing w:line="240" w:lineRule="auto"/>
        <w:ind w:left="720"/>
      </w:pPr>
      <w:r>
        <w:rPr>
          <w:lang w:val="pt_PT" w:bidi="pt_PT"/>
        </w:rPr>
      </w:r>
      <w:hyperlink r:id="rId88">
        <w:r>
          <w:rPr>
            <w:lang w:val="pt_PT" w:bidi="pt_PT"/>
          </w:rPr>
          <w:rPr>
            <w:color w:val="0000EE"/>
            <w:u w:val="single"/>
          </w:rPr>
          <w:t>Lucas 11.32</w:t>
        </w:r>
      </w:hyperlink>
    </w:p>
    <w:p>
      <w:pPr>
        <w:pStyle w:val="ListBullet"/>
        <w:spacing w:line="240" w:lineRule="auto"/>
        <w:ind w:left="720"/>
      </w:pPr>
      <w:r>
        <w:rPr>
          <w:lang w:val="pt_PT" w:bidi="pt_PT"/>
        </w:rPr>
      </w:r>
      <w:hyperlink r:id="rId89">
        <w:r>
          <w:rPr>
            <w:lang w:val="pt_PT" w:bidi="pt_PT"/>
          </w:rPr>
          <w:rPr>
            <w:color w:val="0000EE"/>
            <w:u w:val="single"/>
          </w:rPr>
          <w:t>Mateus 12.41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H5210, G35350, G35360</w:t>
      </w:r>
      <w:r>
        <w:rPr>
          <w:lang w:val="pt_PT" w:bidi="pt_PT"/>
        </w:rPr>
      </w:r>
      <w:r>
        <w:rPr>
          <w:lang w:val="pt_PT" w:bidi="pt_PT"/>
        </w:rPr>
      </w:r>
    </w:p>
    <w:p>
      <w:pPr/>
      <w:r>
        <w:rPr>
          <w:lang w:val="pt_PT" w:bidi="pt_PT"/>
        </w:rPr>
      </w:r>
    </w:p>
    <w:p>
      <w:pPr>
        <w:pStyle w:val="Heading2"/>
      </w:pPr>
      <w:r>
        <w:rPr>
          <w:lang w:val="pt_PT" w:bidi="pt_PT"/>
        </w:rPr>
        <w:t>Nobre</w:t>
      </w:r>
      <w:r>
        <w:rPr>
          <w:lang w:val="pt_PT" w:bidi="pt_PT"/>
        </w:rPr>
      </w:r>
    </w:p>
    <w:p>
      <w:pPr>
        <w:pStyle w:val="Heading3"/>
      </w:pPr>
      <w:r>
        <w:rPr>
          <w:lang w:val="pt_PT" w:bidi="pt_PT"/>
        </w:rPr>
        <w:t>Definição:</w:t>
      </w:r>
    </w:p>
    <w:p>
      <w:pPr/>
      <w:r>
        <w:rPr>
          <w:lang w:val="pt_PT" w:bidi="pt_PT"/>
        </w:rPr>
      </w:r>
      <w:r>
        <w:rPr>
          <w:lang w:val="pt_PT" w:bidi="pt_PT"/>
        </w:rP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Pr>
          <w:lang w:val="pt_PT" w:bidi="pt_PT"/>
        </w:rPr>
      </w:r>
      <w:r>
        <w:rPr>
          <w:lang w:val="pt_PT" w:bidi="pt_PT"/>
        </w:rPr>
        <w:t>Um nobre era frequentemente um oficial do estado, um servo próximo do rei.</w:t>
      </w:r>
    </w:p>
    <w:p>
      <w:pPr>
        <w:pStyle w:val="ListBullet"/>
        <w:spacing w:line="240" w:lineRule="auto"/>
        <w:ind w:left="720"/>
      </w:pPr>
      <w:r>
        <w:rPr>
          <w:lang w:val="pt_PT" w:bidi="pt_PT"/>
        </w:rPr>
      </w:r>
      <w:r>
        <w:rPr>
          <w:lang w:val="pt_PT" w:bidi="pt_PT"/>
        </w:rPr>
        <w:t>O termo “fidalgo” também poderia ser traduzido como, “oficial do rei” ou “oficial do governo”.</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2 Crônicas 23.20–21</w:t>
        </w:r>
      </w:hyperlink>
    </w:p>
    <w:p>
      <w:pPr>
        <w:pStyle w:val="ListBullet"/>
        <w:spacing w:line="240" w:lineRule="auto"/>
        <w:ind w:left="720"/>
      </w:pPr>
      <w:r>
        <w:rPr>
          <w:lang w:val="pt_PT" w:bidi="pt_PT"/>
        </w:rPr>
      </w:r>
      <w:hyperlink r:id="rId91">
        <w:r>
          <w:rPr>
            <w:lang w:val="pt_PT" w:bidi="pt_PT"/>
          </w:rPr>
          <w:rPr>
            <w:color w:val="0000EE"/>
            <w:u w:val="single"/>
          </w:rPr>
          <w:t>Daniel 4.36</w:t>
        </w:r>
      </w:hyperlink>
    </w:p>
    <w:p>
      <w:pPr>
        <w:pStyle w:val="ListBullet"/>
        <w:spacing w:line="240" w:lineRule="auto"/>
        <w:ind w:left="720"/>
      </w:pPr>
      <w:r>
        <w:rPr>
          <w:lang w:val="pt_PT" w:bidi="pt_PT"/>
        </w:rPr>
      </w:r>
      <w:hyperlink r:id="rId92">
        <w:r>
          <w:rPr>
            <w:lang w:val="pt_PT" w:bidi="pt_PT"/>
          </w:rPr>
          <w:rPr>
            <w:color w:val="0000EE"/>
            <w:u w:val="single"/>
          </w:rPr>
          <w:t>Eclesiastes 10.17</w:t>
        </w:r>
      </w:hyperlink>
    </w:p>
    <w:p>
      <w:pPr>
        <w:pStyle w:val="ListBullet"/>
        <w:spacing w:line="240" w:lineRule="auto"/>
        <w:ind w:left="720"/>
      </w:pPr>
      <w:r>
        <w:rPr>
          <w:lang w:val="pt_PT" w:bidi="pt_PT"/>
        </w:rPr>
      </w:r>
      <w:hyperlink r:id="rId93">
        <w:r>
          <w:rPr>
            <w:lang w:val="pt_PT" w:bidi="pt_PT"/>
          </w:rPr>
          <w:rPr>
            <w:color w:val="0000EE"/>
            <w:u w:val="single"/>
          </w:rPr>
          <w:t>Lucas 19.12</w:t>
        </w:r>
      </w:hyperlink>
    </w:p>
    <w:p>
      <w:pPr>
        <w:pStyle w:val="ListBullet"/>
        <w:spacing w:line="240" w:lineRule="auto"/>
        <w:ind w:left="720"/>
      </w:pPr>
      <w:r>
        <w:rPr>
          <w:lang w:val="pt_PT" w:bidi="pt_PT"/>
        </w:rPr>
      </w:r>
      <w:hyperlink r:id="rId94">
        <w:r>
          <w:rPr>
            <w:lang w:val="pt_PT" w:bidi="pt_PT"/>
          </w:rPr>
          <w:rPr>
            <w:color w:val="0000EE"/>
            <w:u w:val="single"/>
          </w:rPr>
          <w:t>Salmo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H1419, H2715, H3358, H3513, H5057, H5081, H6440, H6579, H7261, H8282, H8269, G09370, G21040</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Heading3"/>
      </w:pPr>
      <w:r>
        <w:rPr>
          <w:lang w:val="pt_PT" w:bidi="pt_PT"/>
        </w:rPr>
        <w:t>Fatos:</w:t>
      </w:r>
    </w:p>
    <w:p>
      <w:pPr/>
      <w:r>
        <w:rPr>
          <w:lang w:val="pt_PT" w:bidi="pt_PT"/>
        </w:rPr>
      </w:r>
      <w:r>
        <w:rPr>
          <w:lang w:val="pt_PT" w:bidi="pt_PT"/>
        </w:rP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Pr>
          <w:lang w:val="pt_PT" w:bidi="pt_PT"/>
        </w:rPr>
      </w:r>
      <w:r>
        <w:rPr>
          <w:lang w:val="pt_PT" w:bidi="pt_PT"/>
        </w:rPr>
        <w:t>Noé era um homem justo que obedecia a Deus em tudo.</w:t>
      </w:r>
    </w:p>
    <w:p>
      <w:pPr>
        <w:pStyle w:val="ListBullet"/>
        <w:spacing w:line="240" w:lineRule="auto"/>
        <w:ind w:left="720"/>
      </w:pPr>
      <w:r>
        <w:rPr>
          <w:lang w:val="pt_PT" w:bidi="pt_PT"/>
        </w:rPr>
      </w:r>
      <w:r>
        <w:rPr>
          <w:lang w:val="pt_PT" w:bidi="pt_PT"/>
        </w:rPr>
        <w:t>Quando Deus disse a Noé como construir a arca gigantesca, Noé a construiu exatamente da maneira que Deus lhe disse.</w:t>
      </w:r>
    </w:p>
    <w:p>
      <w:pPr>
        <w:pStyle w:val="ListBullet"/>
        <w:spacing w:line="240" w:lineRule="auto"/>
        <w:ind w:left="720"/>
      </w:pPr>
      <w:r>
        <w:rPr>
          <w:lang w:val="pt_PT" w:bidi="pt_PT"/>
        </w:rPr>
      </w:r>
      <w:r>
        <w:rPr>
          <w:lang w:val="pt_PT" w:bidi="pt_PT"/>
        </w:rPr>
        <w:t>Dentro da arca, Noé e sua família foram mantidos seguros, e mais tarde seus filhos e netos encheram a terra com pessoas, novamente.</w:t>
      </w:r>
    </w:p>
    <w:p>
      <w:pPr>
        <w:pStyle w:val="ListBullet"/>
        <w:spacing w:line="240" w:lineRule="auto"/>
        <w:ind w:left="720"/>
      </w:pPr>
      <w:r>
        <w:rPr>
          <w:lang w:val="pt_PT" w:bidi="pt_PT"/>
        </w:rPr>
      </w:r>
      <w:r>
        <w:rPr>
          <w:lang w:val="pt_PT" w:bidi="pt_PT"/>
        </w:rPr>
        <w:t>Todos os nascidos desde a época do dilúvio são descendentes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arca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Gênesis 5.30–31</w:t>
        </w:r>
      </w:hyperlink>
    </w:p>
    <w:p>
      <w:pPr>
        <w:pStyle w:val="ListBullet"/>
        <w:spacing w:line="240" w:lineRule="auto"/>
        <w:ind w:left="720"/>
      </w:pPr>
      <w:r>
        <w:rPr>
          <w:lang w:val="pt_PT" w:bidi="pt_PT"/>
        </w:rPr>
      </w:r>
      <w:hyperlink r:id="rId96">
        <w:r>
          <w:rPr>
            <w:lang w:val="pt_PT" w:bidi="pt_PT"/>
          </w:rPr>
          <w:rPr>
            <w:color w:val="0000EE"/>
            <w:u w:val="single"/>
          </w:rPr>
          <w:t>Gênesis 5.32</w:t>
        </w:r>
      </w:hyperlink>
    </w:p>
    <w:p>
      <w:pPr>
        <w:pStyle w:val="ListBullet"/>
        <w:spacing w:line="240" w:lineRule="auto"/>
        <w:ind w:left="720"/>
      </w:pPr>
      <w:r>
        <w:rPr>
          <w:lang w:val="pt_PT" w:bidi="pt_PT"/>
        </w:rPr>
      </w:r>
      <w:hyperlink r:id="rId97">
        <w:r>
          <w:rPr>
            <w:lang w:val="pt_PT" w:bidi="pt_PT"/>
          </w:rPr>
          <w:rPr>
            <w:color w:val="0000EE"/>
            <w:u w:val="single"/>
          </w:rPr>
          <w:t>Gênesis 6.8</w:t>
        </w:r>
      </w:hyperlink>
    </w:p>
    <w:p>
      <w:pPr>
        <w:pStyle w:val="ListBullet"/>
        <w:spacing w:line="240" w:lineRule="auto"/>
        <w:ind w:left="720"/>
      </w:pPr>
      <w:r>
        <w:rPr>
          <w:lang w:val="pt_PT" w:bidi="pt_PT"/>
        </w:rPr>
      </w:r>
      <w:hyperlink r:id="rId98">
        <w:r>
          <w:rPr>
            <w:lang w:val="pt_PT" w:bidi="pt_PT"/>
          </w:rPr>
          <w:rPr>
            <w:color w:val="0000EE"/>
            <w:u w:val="single"/>
          </w:rPr>
          <w:t>Gênesis 8.1</w:t>
        </w:r>
      </w:hyperlink>
    </w:p>
    <w:p>
      <w:pPr>
        <w:pStyle w:val="ListBullet"/>
        <w:spacing w:line="240" w:lineRule="auto"/>
        <w:ind w:left="720"/>
      </w:pPr>
      <w:r>
        <w:rPr>
          <w:lang w:val="pt_PT" w:bidi="pt_PT"/>
        </w:rPr>
      </w:r>
      <w:hyperlink r:id="rId99">
        <w:r>
          <w:rPr>
            <w:lang w:val="pt_PT" w:bidi="pt_PT"/>
          </w:rPr>
          <w:rPr>
            <w:color w:val="0000EE"/>
            <w:u w:val="single"/>
          </w:rPr>
          <w:t>Hebreus 11.7</w:t>
        </w:r>
      </w:hyperlink>
    </w:p>
    <w:p>
      <w:pPr>
        <w:pStyle w:val="ListBullet"/>
        <w:spacing w:line="240" w:lineRule="auto"/>
        <w:ind w:left="720"/>
      </w:pPr>
      <w:r>
        <w:rPr>
          <w:lang w:val="pt_PT" w:bidi="pt_PT"/>
        </w:rPr>
      </w:r>
      <w:hyperlink r:id="rId100">
        <w:r>
          <w:rPr>
            <w:lang w:val="pt_PT" w:bidi="pt_PT"/>
          </w:rPr>
          <w:rPr>
            <w:color w:val="0000EE"/>
            <w:u w:val="single"/>
          </w:rPr>
          <w:t>Mateus 24.37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w:t>
      </w:r>
      <w:r>
        <w:rPr>
          <w:b/>
          <w:lang w:val="pt_PT" w:bidi="pt_PT"/>
        </w:rPr>
        <w:t>Noé</w:t>
      </w:r>
      <w:r>
        <w:rPr>
          <w:lang w:val="pt_PT" w:bidi="pt_PT"/>
        </w:rPr>
        <w:t xml:space="preserve"> encontrou favor com Deus.</w:t>
      </w:r>
    </w:p>
    <w:p>
      <w:pPr>
        <w:pStyle w:val="ListBullet"/>
        <w:spacing w:line="240" w:lineRule="auto"/>
        <w:ind w:left="720"/>
      </w:pPr>
      <w:r>
        <w:rPr>
          <w:lang w:val="pt_PT" w:bidi="pt_PT"/>
        </w:rPr>
      </w:r>
      <w:r>
        <w:rPr>
          <w:b/>
          <w:lang w:val="pt_PT" w:bidi="pt_PT"/>
        </w:rPr>
        <w:t>3:4</w:t>
      </w:r>
      <w:r>
        <w:rPr>
          <w:lang w:val="pt_PT" w:bidi="pt_PT"/>
        </w:rPr>
        <w:t xml:space="preserve"> </w:t>
      </w:r>
      <w:r>
        <w:rPr>
          <w:b/>
          <w:lang w:val="pt_PT" w:bidi="pt_PT"/>
        </w:rPr>
        <w:t>Noé</w:t>
      </w:r>
      <w:r>
        <w:rPr>
          <w:lang w:val="pt_PT" w:bidi="pt_PT"/>
        </w:rPr>
        <w:t xml:space="preserve"> obedeceu a Deus. Ele e seus três filhos construíram a embarcação exatamente como Deus lhes havia dito.</w:t>
      </w:r>
    </w:p>
    <w:p>
      <w:pPr>
        <w:pStyle w:val="ListBullet"/>
        <w:spacing w:line="240" w:lineRule="auto"/>
        <w:ind w:left="720"/>
      </w:pPr>
      <w:r>
        <w:rPr>
          <w:lang w:val="pt_PT" w:bidi="pt_PT"/>
        </w:rPr>
      </w:r>
      <w:r>
        <w:rPr>
          <w:b/>
          <w:lang w:val="pt_PT" w:bidi="pt_PT"/>
        </w:rPr>
        <w:t>3:13</w:t>
      </w:r>
      <w:r>
        <w:rPr>
          <w:lang w:val="pt_PT" w:bidi="pt_PT"/>
        </w:rPr>
        <w:t xml:space="preserve"> Dois meses depois, Deus disse a </w:t>
      </w:r>
      <w:r>
        <w:rPr>
          <w:b/>
          <w:lang w:val="pt_PT" w:bidi="pt_PT"/>
        </w:rPr>
        <w:t>Noé</w:t>
      </w:r>
      <w:r>
        <w:rPr>
          <w:lang w:val="pt_PT" w:bidi="pt_PT"/>
        </w:rPr>
        <w:t xml:space="preserve">: “Agora, você e sua família e todos os animais podem sair do embarcação. Tenham muitos filhos e netos e encham a terra". Então </w:t>
      </w:r>
      <w:r>
        <w:rPr>
          <w:b/>
          <w:lang w:val="pt_PT" w:bidi="pt_PT"/>
        </w:rPr>
        <w:t>Noé</w:t>
      </w:r>
      <w:r>
        <w:rPr>
          <w:lang w:val="pt_PT" w:bidi="pt_PT"/>
        </w:rPr>
        <w:t xml:space="preserve"> e sua família saíram do embarcação.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H5146, G35750</w:t>
      </w:r>
      <w:r>
        <w:rPr>
          <w:lang w:val="pt_PT" w:bidi="pt_PT"/>
        </w:rPr>
      </w:r>
      <w:r>
        <w:rPr>
          <w:lang w:val="pt_PT" w:bidi="pt_PT"/>
        </w:rPr>
      </w:r>
    </w:p>
    <w:p>
      <w:pPr/>
      <w:r>
        <w:rPr>
          <w:lang w:val="pt_PT" w:bidi="pt_PT"/>
        </w:rPr>
      </w:r>
    </w:p>
    <w:p>
      <w:pPr>
        <w:pStyle w:val="Heading2"/>
      </w:pPr>
      <w:r>
        <w:rPr>
          <w:lang w:val="pt_PT" w:bidi="pt_PT"/>
        </w:rPr>
        <w:t>Noiva</w:t>
      </w:r>
      <w:r>
        <w:rPr>
          <w:lang w:val="pt_PT" w:bidi="pt_PT"/>
        </w:rPr>
      </w:r>
    </w:p>
    <w:p>
      <w:pPr>
        <w:pStyle w:val="Heading3"/>
      </w:pPr>
      <w:r>
        <w:rPr>
          <w:lang w:val="pt_PT" w:bidi="pt_PT"/>
        </w:rPr>
        <w:t>Definição:</w:t>
      </w:r>
    </w:p>
    <w:p>
      <w:pPr/>
      <w:r>
        <w:rPr>
          <w:lang w:val="pt_PT" w:bidi="pt_PT"/>
        </w:rPr>
      </w:r>
      <w:r>
        <w:rPr>
          <w:lang w:val="pt_PT" w:bidi="pt_PT"/>
        </w:rPr>
        <w:t xml:space="preserve">Uma noiva é a mulher em uma cerimônia de casamento que se casará com o noivo (o </w:t>
      </w:r>
      <w:r>
        <w:rPr>
          <w:b/>
          <w:lang w:val="pt_PT" w:bidi="pt_PT"/>
        </w:rPr>
        <w:t>homem</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Êxodo 22.16</w:t>
        </w:r>
      </w:hyperlink>
    </w:p>
    <w:p>
      <w:pPr>
        <w:pStyle w:val="ListBullet"/>
        <w:spacing w:line="240" w:lineRule="auto"/>
        <w:ind w:left="720"/>
      </w:pPr>
      <w:r>
        <w:rPr>
          <w:lang w:val="pt_PT" w:bidi="pt_PT"/>
        </w:rPr>
      </w:r>
      <w:hyperlink r:id="rId102">
        <w:r>
          <w:rPr>
            <w:lang w:val="pt_PT" w:bidi="pt_PT"/>
          </w:rPr>
          <w:rPr>
            <w:color w:val="0000EE"/>
            <w:u w:val="single"/>
          </w:rPr>
          <w:t>Isaías 62.5</w:t>
        </w:r>
      </w:hyperlink>
    </w:p>
    <w:p>
      <w:pPr>
        <w:pStyle w:val="ListBullet"/>
        <w:spacing w:line="240" w:lineRule="auto"/>
        <w:ind w:left="720"/>
      </w:pPr>
      <w:r>
        <w:rPr>
          <w:lang w:val="pt_PT" w:bidi="pt_PT"/>
        </w:rPr>
      </w:r>
      <w:hyperlink r:id="rId103">
        <w:r>
          <w:rPr>
            <w:lang w:val="pt_PT" w:bidi="pt_PT"/>
          </w:rPr>
          <w:rPr>
            <w:color w:val="0000EE"/>
            <w:u w:val="single"/>
          </w:rPr>
          <w:t>Joel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H3618, G35650</w:t>
      </w:r>
      <w:r>
        <w:rPr>
          <w:lang w:val="pt_PT" w:bidi="pt_PT"/>
        </w:rPr>
      </w:r>
      <w:r>
        <w:rPr>
          <w:lang w:val="pt_PT" w:bidi="pt_PT"/>
        </w:rPr>
      </w:r>
    </w:p>
    <w:p>
      <w:pPr/>
      <w:r>
        <w:rPr>
          <w:lang w:val="pt_PT" w:bidi="pt_PT"/>
        </w:rPr>
      </w:r>
    </w:p>
    <w:p>
      <w:pPr>
        <w:pStyle w:val="Heading2"/>
      </w:pPr>
      <w:r>
        <w:rPr>
          <w:lang w:val="pt_PT" w:bidi="pt_PT"/>
        </w:rPr>
        <w:t>Noivo</w:t>
      </w:r>
      <w:r>
        <w:rPr>
          <w:lang w:val="pt_PT" w:bidi="pt_PT"/>
        </w:rPr>
      </w:r>
    </w:p>
    <w:p>
      <w:pPr>
        <w:pStyle w:val="Heading3"/>
      </w:pPr>
      <w:r>
        <w:rPr>
          <w:lang w:val="pt_PT" w:bidi="pt_PT"/>
        </w:rPr>
        <w:t>Definição:</w:t>
      </w:r>
    </w:p>
    <w:p>
      <w:pPr/>
      <w:r>
        <w:rPr>
          <w:lang w:val="pt_PT" w:bidi="pt_PT"/>
        </w:rPr>
      </w:r>
      <w:r>
        <w:rPr>
          <w:lang w:val="pt_PT" w:bidi="pt_PT"/>
        </w:rPr>
        <w:t xml:space="preserve">Em uma cerimônia de casamento, o noivo é o </w:t>
      </w:r>
      <w:r>
        <w:rPr>
          <w:b/>
          <w:lang w:val="pt_PT" w:bidi="pt_PT"/>
        </w:rPr>
        <w:t>homem</w:t>
      </w:r>
      <w:r>
        <w:rPr>
          <w:lang w:val="pt_PT" w:bidi="pt_PT"/>
        </w:rPr>
        <w:t xml:space="preserve"> que vai se casar com a noiva (a </w:t>
      </w:r>
      <w:r>
        <w:rPr>
          <w:b/>
          <w:lang w:val="pt_PT" w:bidi="pt_PT"/>
        </w:rPr>
        <w:t>mulher</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pPr/>
      <w:r>
        <w:rPr>
          <w:lang w:val="pt_PT" w:bidi="pt_PT"/>
        </w:rPr>
      </w:r>
      <w:r>
        <w:rPr>
          <w:lang w:val="pt_PT" w:bidi="pt_PT"/>
        </w:rPr>
        <w:t xml:space="preserve">(Veja também: </w:t>
      </w:r>
      <w:r>
        <w:rPr>
          <w:lang w:val="pt_PT" w:bidi="pt_PT"/>
        </w:rPr>
        <w:t>noiva</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Isaías 62.5</w:t>
        </w:r>
      </w:hyperlink>
    </w:p>
    <w:p>
      <w:pPr>
        <w:pStyle w:val="ListBullet"/>
        <w:spacing w:line="240" w:lineRule="auto"/>
        <w:ind w:left="720"/>
      </w:pPr>
      <w:r>
        <w:rPr>
          <w:lang w:val="pt_PT" w:bidi="pt_PT"/>
        </w:rPr>
      </w:r>
      <w:hyperlink r:id="rId104">
        <w:r>
          <w:rPr>
            <w:lang w:val="pt_PT" w:bidi="pt_PT"/>
          </w:rPr>
          <w:rPr>
            <w:color w:val="0000EE"/>
            <w:u w:val="single"/>
          </w:rPr>
          <w:t>Joel 2.15–16</w:t>
        </w:r>
      </w:hyperlink>
    </w:p>
    <w:p>
      <w:pPr>
        <w:pStyle w:val="ListBullet"/>
        <w:spacing w:line="240" w:lineRule="auto"/>
        <w:ind w:left="720"/>
      </w:pPr>
      <w:r>
        <w:rPr>
          <w:lang w:val="pt_PT" w:bidi="pt_PT"/>
        </w:rPr>
      </w:r>
      <w:hyperlink r:id="rId105">
        <w:r>
          <w:rPr>
            <w:lang w:val="pt_PT" w:bidi="pt_PT"/>
          </w:rPr>
          <w:rPr>
            <w:color w:val="0000EE"/>
            <w:u w:val="single"/>
          </w:rPr>
          <w:t>João 3.30</w:t>
        </w:r>
      </w:hyperlink>
    </w:p>
    <w:p>
      <w:pPr>
        <w:pStyle w:val="ListBullet"/>
        <w:spacing w:line="240" w:lineRule="auto"/>
        <w:ind w:left="720"/>
      </w:pPr>
      <w:r>
        <w:rPr>
          <w:lang w:val="pt_PT" w:bidi="pt_PT"/>
        </w:rPr>
      </w:r>
      <w:hyperlink r:id="rId106">
        <w:r>
          <w:rPr>
            <w:lang w:val="pt_PT" w:bidi="pt_PT"/>
          </w:rPr>
          <w:rPr>
            <w:color w:val="0000EE"/>
            <w:u w:val="single"/>
          </w:rPr>
          <w:t>Lucas 5.35</w:t>
        </w:r>
      </w:hyperlink>
    </w:p>
    <w:p>
      <w:pPr>
        <w:pStyle w:val="ListBullet"/>
        <w:spacing w:line="240" w:lineRule="auto"/>
        <w:ind w:left="720"/>
      </w:pPr>
      <w:r>
        <w:rPr>
          <w:lang w:val="pt_PT" w:bidi="pt_PT"/>
        </w:rPr>
      </w:r>
      <w:hyperlink r:id="rId107">
        <w:r>
          <w:rPr>
            <w:lang w:val="pt_PT" w:bidi="pt_PT"/>
          </w:rPr>
          <w:rPr>
            <w:color w:val="0000EE"/>
            <w:u w:val="single"/>
          </w:rPr>
          <w:t>Marcos 2.19</w:t>
        </w:r>
      </w:hyperlink>
    </w:p>
    <w:p>
      <w:pPr>
        <w:pStyle w:val="ListBullet"/>
        <w:spacing w:line="240" w:lineRule="auto"/>
        <w:ind w:left="720"/>
      </w:pPr>
      <w:r>
        <w:rPr>
          <w:lang w:val="pt_PT" w:bidi="pt_PT"/>
        </w:rPr>
      </w:r>
      <w:hyperlink r:id="rId108">
        <w:r>
          <w:rPr>
            <w:lang w:val="pt_PT" w:bidi="pt_PT"/>
          </w:rPr>
          <w:rPr>
            <w:color w:val="0000EE"/>
            <w:u w:val="single"/>
          </w:rPr>
          <w:t>Marcos 2.20</w:t>
        </w:r>
      </w:hyperlink>
    </w:p>
    <w:p>
      <w:pPr>
        <w:pStyle w:val="ListBullet"/>
        <w:spacing w:line="240" w:lineRule="auto"/>
        <w:ind w:left="720"/>
      </w:pPr>
      <w:r>
        <w:rPr>
          <w:lang w:val="pt_PT" w:bidi="pt_PT"/>
        </w:rPr>
      </w:r>
      <w:hyperlink r:id="rId109">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H2860, G35660</w:t>
      </w:r>
      <w:r>
        <w:rPr>
          <w:lang w:val="pt_PT" w:bidi="pt_PT"/>
        </w:rPr>
      </w:r>
      <w:r>
        <w:rPr>
          <w:lang w:val="pt_PT" w:bidi="pt_PT"/>
        </w:rPr>
      </w:r>
    </w:p>
    <w:p>
      <w:pPr/>
      <w:r>
        <w:rPr>
          <w:lang w:val="pt_PT" w:bidi="pt_PT"/>
        </w:rPr>
      </w:r>
    </w:p>
    <w:p>
      <w:pPr>
        <w:pStyle w:val="Heading2"/>
      </w:pPr>
      <w:r>
        <w:rPr>
          <w:lang w:val="pt_PT" w:bidi="pt_PT"/>
        </w:rPr>
        <w:t>Nomear</w:t>
      </w:r>
      <w:r>
        <w:rPr>
          <w:lang w:val="pt_PT" w:bidi="pt_PT"/>
        </w:rPr>
      </w:r>
    </w:p>
    <w:p>
      <w:pPr>
        <w:pStyle w:val="Heading3"/>
      </w:pPr>
      <w:r>
        <w:rPr>
          <w:lang w:val="pt_PT" w:bidi="pt_PT"/>
        </w:rPr>
        <w:t>Definição:</w:t>
      </w:r>
    </w:p>
    <w:p>
      <w:pPr/>
      <w:r>
        <w:rPr>
          <w:lang w:val="pt_PT" w:bidi="pt_PT"/>
        </w:rPr>
      </w:r>
      <w:r>
        <w:rPr>
          <w:lang w:val="pt_PT" w:bidi="pt_PT"/>
        </w:rPr>
        <w:t>Os termos “nomear” e “nomeado” referem-se a escolher alguém para cumprir uma tarefa ou função específica.</w:t>
      </w:r>
    </w:p>
    <w:p>
      <w:pPr>
        <w:pStyle w:val="ListBullet"/>
        <w:spacing w:line="240" w:lineRule="auto"/>
        <w:ind w:left="720"/>
      </w:pPr>
      <w:r>
        <w:rPr>
          <w:lang w:val="pt_PT" w:bidi="pt_PT"/>
        </w:rPr>
      </w:r>
      <w:r>
        <w:rPr>
          <w:lang w:val="pt_PT" w:bidi="pt_PT"/>
        </w:rP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Pr>
          <w:lang w:val="pt_PT" w:bidi="pt_PT"/>
        </w:rPr>
      </w:r>
      <w:r>
        <w:rPr>
          <w:lang w:val="pt_PT" w:bidi="pt_PT"/>
        </w:rPr>
        <w:t>A frase “tempo determinado” refere-se ao “tempo escolhido” ou “tempo planejado” por Deus para que algo aconteça.</w:t>
      </w:r>
    </w:p>
    <w:p>
      <w:pPr>
        <w:pStyle w:val="ListBullet"/>
        <w:spacing w:line="240" w:lineRule="auto"/>
        <w:ind w:left="720"/>
      </w:pPr>
      <w:r>
        <w:rPr>
          <w:lang w:val="pt_PT" w:bidi="pt_PT"/>
        </w:rPr>
      </w:r>
      <w:r>
        <w:rPr>
          <w:lang w:val="pt_PT" w:bidi="pt_PT"/>
        </w:rPr>
        <w:t>A palavra “nomear” também pode significar “comandar” ou “atribuir” alguém para fazer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“nomear” podem incluir “escolher” ou “atribuir” ou “escolher formalmente” ou “designar”.</w:t>
      </w:r>
    </w:p>
    <w:p>
      <w:pPr>
        <w:pStyle w:val="ListBullet"/>
        <w:spacing w:line="240" w:lineRule="auto"/>
        <w:ind w:left="720"/>
      </w:pPr>
      <w:r>
        <w:rPr>
          <w:lang w:val="pt_PT" w:bidi="pt_PT"/>
        </w:rPr>
      </w:r>
      <w:r>
        <w:rPr>
          <w:lang w:val="pt_PT" w:bidi="pt_PT"/>
        </w:rPr>
        <w:t>O termo “nomeado” pode ser traduzido como “atribuído” ou “previamente definido” ou “escolhido especificamente”.</w:t>
      </w:r>
    </w:p>
    <w:p>
      <w:pPr>
        <w:pStyle w:val="ListBullet"/>
        <w:spacing w:line="240" w:lineRule="auto"/>
        <w:ind w:left="720"/>
      </w:pPr>
      <w:r>
        <w:rPr>
          <w:lang w:val="pt_PT" w:bidi="pt_PT"/>
        </w:rPr>
      </w:r>
      <w:r>
        <w:rPr>
          <w:lang w:val="pt_PT" w:bidi="pt_PT"/>
        </w:rPr>
        <w:t>A frase “ser nomeado” também pode ser traduzida como “ser escolhido”.</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1 Samuel 8.11</w:t>
        </w:r>
      </w:hyperlink>
    </w:p>
    <w:p>
      <w:pPr>
        <w:pStyle w:val="ListBullet"/>
        <w:spacing w:line="240" w:lineRule="auto"/>
        <w:ind w:left="720"/>
      </w:pPr>
      <w:r>
        <w:rPr>
          <w:lang w:val="pt_PT" w:bidi="pt_PT"/>
        </w:rPr>
      </w:r>
      <w:hyperlink r:id="rId111">
        <w:r>
          <w:rPr>
            <w:lang w:val="pt_PT" w:bidi="pt_PT"/>
          </w:rPr>
          <w:rPr>
            <w:color w:val="0000EE"/>
            <w:u w:val="single"/>
          </w:rPr>
          <w:t>Atos 3.20</w:t>
        </w:r>
      </w:hyperlink>
    </w:p>
    <w:p>
      <w:pPr>
        <w:pStyle w:val="ListBullet"/>
        <w:spacing w:line="240" w:lineRule="auto"/>
        <w:ind w:left="720"/>
      </w:pPr>
      <w:r>
        <w:rPr>
          <w:lang w:val="pt_PT" w:bidi="pt_PT"/>
        </w:rPr>
      </w:r>
      <w:hyperlink r:id="rId112">
        <w:r>
          <w:rPr>
            <w:lang w:val="pt_PT" w:bidi="pt_PT"/>
          </w:rPr>
          <w:rPr>
            <w:color w:val="0000EE"/>
            <w:u w:val="single"/>
          </w:rPr>
          <w:t>Atos 6.2</w:t>
        </w:r>
      </w:hyperlink>
    </w:p>
    <w:p>
      <w:pPr>
        <w:pStyle w:val="ListBullet"/>
        <w:spacing w:line="240" w:lineRule="auto"/>
        <w:ind w:left="720"/>
      </w:pPr>
      <w:r>
        <w:rPr>
          <w:lang w:val="pt_PT" w:bidi="pt_PT"/>
        </w:rPr>
      </w:r>
      <w:hyperlink r:id="rId113">
        <w:r>
          <w:rPr>
            <w:lang w:val="pt_PT" w:bidi="pt_PT"/>
          </w:rPr>
          <w:rPr>
            <w:color w:val="0000EE"/>
            <w:u w:val="single"/>
          </w:rPr>
          <w:t>Atos 13.48</w:t>
        </w:r>
      </w:hyperlink>
    </w:p>
    <w:p>
      <w:pPr>
        <w:pStyle w:val="ListBullet"/>
        <w:spacing w:line="240" w:lineRule="auto"/>
        <w:ind w:left="720"/>
      </w:pPr>
      <w:r>
        <w:rPr>
          <w:lang w:val="pt_PT" w:bidi="pt_PT"/>
        </w:rPr>
      </w:r>
      <w:hyperlink r:id="rId114">
        <w:r>
          <w:rPr>
            <w:lang w:val="pt_PT" w:bidi="pt_PT"/>
          </w:rPr>
          <w:rPr>
            <w:color w:val="0000EE"/>
            <w:u w:val="single"/>
          </w:rPr>
          <w:t>Gênesis 41.33–34</w:t>
        </w:r>
      </w:hyperlink>
    </w:p>
    <w:p>
      <w:pPr>
        <w:pStyle w:val="ListBullet"/>
        <w:spacing w:line="240" w:lineRule="auto"/>
        <w:ind w:left="720"/>
      </w:pPr>
      <w:r>
        <w:rPr>
          <w:lang w:val="pt_PT" w:bidi="pt_PT"/>
        </w:rPr>
      </w:r>
      <w:hyperlink r:id="rId115">
        <w:r>
          <w:rPr>
            <w:lang w:val="pt_PT" w:bidi="pt_PT"/>
          </w:rPr>
          <w:rPr>
            <w:color w:val="0000EE"/>
            <w:u w:val="single"/>
          </w:rPr>
          <w:t>Números 3.9–10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6-1Chr8:7" TargetMode="External"/><Relationship Id="rId16" Type="http://schemas.openxmlformats.org/officeDocument/2006/relationships/hyperlink" Target="https://ref.ly/2Kgs5:1" TargetMode="External"/><Relationship Id="rId17" Type="http://schemas.openxmlformats.org/officeDocument/2006/relationships/hyperlink" Target="https://ref.ly/Luke4:27" TargetMode="External"/><Relationship Id="rId18" Type="http://schemas.openxmlformats.org/officeDocument/2006/relationships/hyperlink" Target="https://ref.ly/1Chr6:15" TargetMode="External"/><Relationship Id="rId19" Type="http://schemas.openxmlformats.org/officeDocument/2006/relationships/hyperlink" Target="https://ref.ly/2Kgs25:1-2Kgs25:3" TargetMode="External"/><Relationship Id="rId20" Type="http://schemas.openxmlformats.org/officeDocument/2006/relationships/hyperlink" Target="https://ref.ly/Dan1:2" TargetMode="External"/><Relationship Id="rId21" Type="http://schemas.openxmlformats.org/officeDocument/2006/relationships/hyperlink" Target="https://ref.ly/Dan4:4" TargetMode="External"/><Relationship Id="rId22" Type="http://schemas.openxmlformats.org/officeDocument/2006/relationships/hyperlink" Target="https://ref.ly/Ezek26:8" TargetMode="External"/><Relationship Id="rId23" Type="http://schemas.openxmlformats.org/officeDocument/2006/relationships/hyperlink" Target="https://ref.ly/1Chr14:15-1Chr14:17" TargetMode="External"/><Relationship Id="rId24" Type="http://schemas.openxmlformats.org/officeDocument/2006/relationships/hyperlink" Target="https://ref.ly/2Chr15:6" TargetMode="External"/><Relationship Id="rId25" Type="http://schemas.openxmlformats.org/officeDocument/2006/relationships/hyperlink" Target="https://ref.ly/2Kgs17:11-2Kgs17:12" TargetMode="External"/><Relationship Id="rId26" Type="http://schemas.openxmlformats.org/officeDocument/2006/relationships/hyperlink" Target="https://ref.ly/Acts2:5" TargetMode="External"/><Relationship Id="rId27" Type="http://schemas.openxmlformats.org/officeDocument/2006/relationships/hyperlink" Target="https://ref.ly/Acts13:19" TargetMode="External"/><Relationship Id="rId28" Type="http://schemas.openxmlformats.org/officeDocument/2006/relationships/hyperlink" Target="https://ref.ly/Acts17:26" TargetMode="External"/><Relationship Id="rId29" Type="http://schemas.openxmlformats.org/officeDocument/2006/relationships/hyperlink" Target="https://ref.ly/Acts26:4" TargetMode="External"/><Relationship Id="rId30" Type="http://schemas.openxmlformats.org/officeDocument/2006/relationships/hyperlink" Target="https://ref.ly/Dan3:4" TargetMode="External"/><Relationship Id="rId31" Type="http://schemas.openxmlformats.org/officeDocument/2006/relationships/hyperlink" Target="https://ref.ly/Gen10:2-Gen10:5" TargetMode="External"/><Relationship Id="rId32" Type="http://schemas.openxmlformats.org/officeDocument/2006/relationships/hyperlink" Target="https://ref.ly/Gen27:29" TargetMode="External"/><Relationship Id="rId33" Type="http://schemas.openxmlformats.org/officeDocument/2006/relationships/hyperlink" Target="https://ref.ly/Gen35:11" TargetMode="External"/><Relationship Id="rId34" Type="http://schemas.openxmlformats.org/officeDocument/2006/relationships/hyperlink" Target="https://ref.ly/Gen49:10" TargetMode="External"/><Relationship Id="rId35" Type="http://schemas.openxmlformats.org/officeDocument/2006/relationships/hyperlink" Target="https://ref.ly/Luke7:5" TargetMode="External"/><Relationship Id="rId36" Type="http://schemas.openxmlformats.org/officeDocument/2006/relationships/hyperlink" Target="https://ref.ly/Mark13:7-Mark13:8" TargetMode="External"/><Relationship Id="rId37" Type="http://schemas.openxmlformats.org/officeDocument/2006/relationships/hyperlink" Target="https://ref.ly/Matt21:43" TargetMode="External"/><Relationship Id="rId38" Type="http://schemas.openxmlformats.org/officeDocument/2006/relationships/hyperlink" Target="https://ref.ly/Rom4:16-Rom4:17" TargetMode="External"/><Relationship Id="rId39" Type="http://schemas.openxmlformats.org/officeDocument/2006/relationships/hyperlink" Target="https://ref.ly/1Kgs4:15" TargetMode="External"/><Relationship Id="rId40" Type="http://schemas.openxmlformats.org/officeDocument/2006/relationships/hyperlink" Target="https://ref.ly/Deut27:13-Deut27:14" TargetMode="External"/><Relationship Id="rId41" Type="http://schemas.openxmlformats.org/officeDocument/2006/relationships/hyperlink" Target="https://ref.ly/Ezek48:1-Ezek48:3" TargetMode="External"/><Relationship Id="rId42" Type="http://schemas.openxmlformats.org/officeDocument/2006/relationships/hyperlink" Target="https://ref.ly/Gen30:8" TargetMode="External"/><Relationship Id="rId43" Type="http://schemas.openxmlformats.org/officeDocument/2006/relationships/hyperlink" Target="https://ref.ly/Judg1:33" TargetMode="External"/><Relationship Id="rId44" Type="http://schemas.openxmlformats.org/officeDocument/2006/relationships/hyperlink" Target="https://ref.ly/Matt4:13" TargetMode="External"/><Relationship Id="rId45" Type="http://schemas.openxmlformats.org/officeDocument/2006/relationships/hyperlink" Target="https://ref.ly/1Chr1:24-1Chr1:27" TargetMode="External"/><Relationship Id="rId46" Type="http://schemas.openxmlformats.org/officeDocument/2006/relationships/hyperlink" Target="https://ref.ly/Gen31:53" TargetMode="External"/><Relationship Id="rId47" Type="http://schemas.openxmlformats.org/officeDocument/2006/relationships/hyperlink" Target="https://ref.ly/Josh24:2" TargetMode="External"/><Relationship Id="rId48" Type="http://schemas.openxmlformats.org/officeDocument/2006/relationships/hyperlink" Target="https://ref.ly/Luke3:34" TargetMode="External"/><Relationship Id="rId49" Type="http://schemas.openxmlformats.org/officeDocument/2006/relationships/hyperlink" Target="https://ref.ly/1John3:9" TargetMode="External"/><Relationship Id="rId50" Type="http://schemas.openxmlformats.org/officeDocument/2006/relationships/hyperlink" Target="https://ref.ly/1Pet1:3" TargetMode="External"/><Relationship Id="rId51" Type="http://schemas.openxmlformats.org/officeDocument/2006/relationships/hyperlink" Target="https://ref.ly/1Pet1:23" TargetMode="External"/><Relationship Id="rId52" Type="http://schemas.openxmlformats.org/officeDocument/2006/relationships/hyperlink" Target="https://ref.ly/John3:4" TargetMode="External"/><Relationship Id="rId53" Type="http://schemas.openxmlformats.org/officeDocument/2006/relationships/hyperlink" Target="https://ref.ly/John3:7" TargetMode="External"/><Relationship Id="rId54" Type="http://schemas.openxmlformats.org/officeDocument/2006/relationships/hyperlink" Target="https://ref.ly/Titus3:5" TargetMode="External"/><Relationship Id="rId55" Type="http://schemas.openxmlformats.org/officeDocument/2006/relationships/hyperlink" Target="https://ref.ly/1Chr17:1-1Chr17:2" TargetMode="External"/><Relationship Id="rId56" Type="http://schemas.openxmlformats.org/officeDocument/2006/relationships/hyperlink" Target="https://ref.ly/2Chr9:29" TargetMode="External"/><Relationship Id="rId57" Type="http://schemas.openxmlformats.org/officeDocument/2006/relationships/hyperlink" Target="https://ref.ly/2Sam12:1-2Sam12:3" TargetMode="External"/><Relationship Id="rId58" Type="http://schemas.openxmlformats.org/officeDocument/2006/relationships/hyperlink" Target="https://ref.ly/Ps51:1" TargetMode="External"/><Relationship Id="rId59" Type="http://schemas.openxmlformats.org/officeDocument/2006/relationships/hyperlink" Target="https://ref.ly/Nah1:1" TargetMode="External"/><Relationship Id="rId60" Type="http://schemas.openxmlformats.org/officeDocument/2006/relationships/hyperlink" Target="https://ref.ly/Acts26:9-Acts26:11" TargetMode="External"/><Relationship Id="rId61" Type="http://schemas.openxmlformats.org/officeDocument/2006/relationships/hyperlink" Target="https://ref.ly/John1:43-John1:45" TargetMode="External"/><Relationship Id="rId62" Type="http://schemas.openxmlformats.org/officeDocument/2006/relationships/hyperlink" Target="https://ref.ly/Luke1:26-Luke1:29" TargetMode="External"/><Relationship Id="rId63" Type="http://schemas.openxmlformats.org/officeDocument/2006/relationships/hyperlink" Target="https://ref.ly/Mark16:5-Mark16:7" TargetMode="External"/><Relationship Id="rId64" Type="http://schemas.openxmlformats.org/officeDocument/2006/relationships/hyperlink" Target="https://ref.ly/Matt2:23" TargetMode="External"/><Relationship Id="rId65" Type="http://schemas.openxmlformats.org/officeDocument/2006/relationships/hyperlink" Target="https://ref.ly/Matt21:9-Matt21:11" TargetMode="External"/><Relationship Id="rId66" Type="http://schemas.openxmlformats.org/officeDocument/2006/relationships/hyperlink" Target="https://ref.ly/Matt26:71-Matt26:72" TargetMode="External"/><Relationship Id="rId67" Type="http://schemas.openxmlformats.org/officeDocument/2006/relationships/hyperlink" Target="https://ref.ly/Acts18:18-Acts18:19" TargetMode="External"/><Relationship Id="rId68" Type="http://schemas.openxmlformats.org/officeDocument/2006/relationships/hyperlink" Target="https://ref.ly/Amos2:11-Amos2:12" TargetMode="External"/><Relationship Id="rId69" Type="http://schemas.openxmlformats.org/officeDocument/2006/relationships/hyperlink" Target="https://ref.ly/Judg13:5" TargetMode="External"/><Relationship Id="rId70" Type="http://schemas.openxmlformats.org/officeDocument/2006/relationships/hyperlink" Target="https://ref.ly/Num6:1-Num6:4" TargetMode="External"/><Relationship Id="rId71" Type="http://schemas.openxmlformats.org/officeDocument/2006/relationships/hyperlink" Target="https://ref.ly/Ezra2:1-Ezra2:2" TargetMode="External"/><Relationship Id="rId72" Type="http://schemas.openxmlformats.org/officeDocument/2006/relationships/hyperlink" Target="https://ref.ly/Neh1:2" TargetMode="External"/><Relationship Id="rId73" Type="http://schemas.openxmlformats.org/officeDocument/2006/relationships/hyperlink" Target="https://ref.ly/Neh10:3" TargetMode="External"/><Relationship Id="rId74" Type="http://schemas.openxmlformats.org/officeDocument/2006/relationships/hyperlink" Target="https://ref.ly/Neh12:46" TargetMode="External"/><Relationship Id="rId75" Type="http://schemas.openxmlformats.org/officeDocument/2006/relationships/hyperlink" Target="https://ref.ly/Gen12:9" TargetMode="External"/><Relationship Id="rId76" Type="http://schemas.openxmlformats.org/officeDocument/2006/relationships/hyperlink" Target="https://ref.ly/Gen20:1-Gen20:3" TargetMode="External"/><Relationship Id="rId77" Type="http://schemas.openxmlformats.org/officeDocument/2006/relationships/hyperlink" Target="https://ref.ly/Gen24:62" TargetMode="External"/><Relationship Id="rId78" Type="http://schemas.openxmlformats.org/officeDocument/2006/relationships/hyperlink" Target="https://ref.ly/Josh3:14-Josh3:16" TargetMode="External"/><Relationship Id="rId79" Type="http://schemas.openxmlformats.org/officeDocument/2006/relationships/hyperlink" Target="https://ref.ly/Num13:17-Num13:20" TargetMode="External"/><Relationship Id="rId80" Type="http://schemas.openxmlformats.org/officeDocument/2006/relationships/hyperlink" Target="https://ref.ly/Exod4:6" TargetMode="External"/><Relationship Id="rId81" Type="http://schemas.openxmlformats.org/officeDocument/2006/relationships/hyperlink" Target="https://ref.ly/Job37:4-Job37:6" TargetMode="External"/><Relationship Id="rId82" Type="http://schemas.openxmlformats.org/officeDocument/2006/relationships/hyperlink" Target="https://ref.ly/Matt28:3" TargetMode="External"/><Relationship Id="rId83" Type="http://schemas.openxmlformats.org/officeDocument/2006/relationships/hyperlink" Target="https://ref.ly/Ps147:16" TargetMode="External"/><Relationship Id="rId84" Type="http://schemas.openxmlformats.org/officeDocument/2006/relationships/hyperlink" Target="https://ref.ly/Rev1:14" TargetMode="External"/><Relationship Id="rId85" Type="http://schemas.openxmlformats.org/officeDocument/2006/relationships/hyperlink" Target="https://ref.ly/Gen10:11-Gen10:14" TargetMode="External"/><Relationship Id="rId86" Type="http://schemas.openxmlformats.org/officeDocument/2006/relationships/hyperlink" Target="https://ref.ly/Jonah1:3" TargetMode="External"/><Relationship Id="rId87" Type="http://schemas.openxmlformats.org/officeDocument/2006/relationships/hyperlink" Target="https://ref.ly/Jonah3:3" TargetMode="External"/><Relationship Id="rId88" Type="http://schemas.openxmlformats.org/officeDocument/2006/relationships/hyperlink" Target="https://ref.ly/Luke11:32" TargetMode="External"/><Relationship Id="rId89" Type="http://schemas.openxmlformats.org/officeDocument/2006/relationships/hyperlink" Target="https://ref.ly/Matt12:41" TargetMode="External"/><Relationship Id="rId90" Type="http://schemas.openxmlformats.org/officeDocument/2006/relationships/hyperlink" Target="https://ref.ly/2Chr23:20-2Chr23:21" TargetMode="External"/><Relationship Id="rId91" Type="http://schemas.openxmlformats.org/officeDocument/2006/relationships/hyperlink" Target="https://ref.ly/Dan4:36" TargetMode="External"/><Relationship Id="rId92" Type="http://schemas.openxmlformats.org/officeDocument/2006/relationships/hyperlink" Target="https://ref.ly/Eccl10:17" TargetMode="External"/><Relationship Id="rId93" Type="http://schemas.openxmlformats.org/officeDocument/2006/relationships/hyperlink" Target="https://ref.ly/Luke19:12" TargetMode="External"/><Relationship Id="rId94" Type="http://schemas.openxmlformats.org/officeDocument/2006/relationships/hyperlink" Target="https://ref.ly/Ps16:1-Ps16:3" TargetMode="External"/><Relationship Id="rId95" Type="http://schemas.openxmlformats.org/officeDocument/2006/relationships/hyperlink" Target="https://ref.ly/Gen5:30-Gen5:31" TargetMode="External"/><Relationship Id="rId96" Type="http://schemas.openxmlformats.org/officeDocument/2006/relationships/hyperlink" Target="https://ref.ly/Gen5:32" TargetMode="External"/><Relationship Id="rId97" Type="http://schemas.openxmlformats.org/officeDocument/2006/relationships/hyperlink" Target="https://ref.ly/Gen6:8" TargetMode="External"/><Relationship Id="rId98" Type="http://schemas.openxmlformats.org/officeDocument/2006/relationships/hyperlink" Target="https://ref.ly/Gen8:1" TargetMode="External"/><Relationship Id="rId99" Type="http://schemas.openxmlformats.org/officeDocument/2006/relationships/hyperlink" Target="https://ref.ly/Heb11:7" TargetMode="External"/><Relationship Id="rId100" Type="http://schemas.openxmlformats.org/officeDocument/2006/relationships/hyperlink" Target="https://ref.ly/Matt24:37" TargetMode="External"/><Relationship Id="rId101" Type="http://schemas.openxmlformats.org/officeDocument/2006/relationships/hyperlink" Target="https://ref.ly/Exod22:16" TargetMode="External"/><Relationship Id="rId102" Type="http://schemas.openxmlformats.org/officeDocument/2006/relationships/hyperlink" Target="https://ref.ly/Isa62:5" TargetMode="External"/><Relationship Id="rId103" Type="http://schemas.openxmlformats.org/officeDocument/2006/relationships/hyperlink" Target="https://ref.ly/Joel2:16" TargetMode="External"/><Relationship Id="rId104" Type="http://schemas.openxmlformats.org/officeDocument/2006/relationships/hyperlink" Target="https://ref.ly/Joel2:15-Joel2:16" TargetMode="External"/><Relationship Id="rId105" Type="http://schemas.openxmlformats.org/officeDocument/2006/relationships/hyperlink" Target="https://ref.ly/John3:30" TargetMode="External"/><Relationship Id="rId106" Type="http://schemas.openxmlformats.org/officeDocument/2006/relationships/hyperlink" Target="https://ref.ly/Luke5:35" TargetMode="External"/><Relationship Id="rId107" Type="http://schemas.openxmlformats.org/officeDocument/2006/relationships/hyperlink" Target="https://ref.ly/Mark2:19" TargetMode="External"/><Relationship Id="rId108" Type="http://schemas.openxmlformats.org/officeDocument/2006/relationships/hyperlink" Target="https://ref.ly/Mark2:20" TargetMode="External"/><Relationship Id="rId109" Type="http://schemas.openxmlformats.org/officeDocument/2006/relationships/hyperlink" Target="https://ref.ly/Matt9:15" TargetMode="External"/><Relationship Id="rId110" Type="http://schemas.openxmlformats.org/officeDocument/2006/relationships/hyperlink" Target="https://ref.ly/1Sam8:11" TargetMode="External"/><Relationship Id="rId111" Type="http://schemas.openxmlformats.org/officeDocument/2006/relationships/hyperlink" Target="https://ref.ly/Acts3:20" TargetMode="External"/><Relationship Id="rId112" Type="http://schemas.openxmlformats.org/officeDocument/2006/relationships/hyperlink" Target="https://ref.ly/Acts6:2" TargetMode="External"/><Relationship Id="rId113" Type="http://schemas.openxmlformats.org/officeDocument/2006/relationships/hyperlink" Target="https://ref.ly/Acts13:48" TargetMode="External"/><Relationship Id="rId114" Type="http://schemas.openxmlformats.org/officeDocument/2006/relationships/hyperlink" Target="https://ref.ly/Gen41:33-Gen41:34" TargetMode="External"/><Relationship Id="rId115" Type="http://schemas.openxmlformats.org/officeDocument/2006/relationships/hyperlink" Target="https://ref.ly/Num3:9-Num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