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關鍵詞 (unfoldingWord)</w:t>
      </w:r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License Information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關鍵詞 (unfoldingWord)</w:t>
      </w:r>
      <w:r>
        <w:rPr>
          <w:lang w:val="zh_TW" w:bidi="zh_TW"/>
        </w:rPr>
        <w:t xml:space="preserve"> (Chinese (Traditional)) is based on</w:t>
      </w:r>
      <w:r>
        <w:rPr>
          <w:lang w:val="zh_TW" w:bidi="zh_TW"/>
        </w:rPr>
        <w:t xml:space="preserve">: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, </w:t>
      </w:r>
      <w:hyperlink r:id="rId13">
        <w:r>
          <w:rPr>
            <w:lang w:val="zh_TW" w:bidi="zh_TW"/>
          </w:rPr>
          <w:rPr>
            <w:color w:val="0000EE"/>
            <w:u w:val="single"/>
          </w:rPr>
          <w:t>unfoldingWord</w:t>
        </w:r>
      </w:hyperlink>
      <w:r>
        <w:rPr>
          <w:lang w:val="zh_TW" w:bidi="zh_TW"/>
        </w:rPr>
        <w:t xml:space="preserve">, 2022, which is licensed under a </w:t>
      </w:r>
      <w:hyperlink r:id="rId14">
        <w:r>
          <w:rPr>
            <w:lang w:val="zh_TW" w:bidi="zh_TW"/>
          </w:rPr>
          <w:rPr>
            <w:color w:val="0000EE"/>
            <w:u w:val="single"/>
          </w:rPr>
          <w:t>CC BY-SA 4.0 license</w:t>
        </w:r>
      </w:hyperlink>
      <w:r>
        <w:rPr>
          <w:lang w:val="zh_TW" w:bidi="zh_TW"/>
        </w:rPr>
        <w:t>.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This PDF version is provided under the same license.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關鍵詞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zhang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i/>
          <w:lang w:val="zh_TW" w:bidi="zh_TW"/>
        </w:rPr>
        <w:t>長老, 長子, 長子名分, 杖, 帳幕, 帳棚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長老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「長老」或「年長者」一詞指的是那些在社區中已經成長為成熟的成人與領袖人物（在聖經中，通常指男性）。例如，長老可能已經有灰白的頭髮，擁有成年子女，甚至可能有孫子或曾孫。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「長老」一詞源於長老最初是指年長男性，因其年齡和經驗而擁有更大的智慧。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在舊約中、長老們幫助以色列人執行公義，並根據摩西律法進行領導。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在新約中，猶太人的「長老」依然在社區中擔任領袖角色，並且也負責擔任人民的審判官。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在早期基督教會中，基督徒的「長老」為當地信徒的聚會提供屬靈領導。有時，這些教會中的長老也包括屬靈上成熟的年輕人。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這個詞可以翻譯為「年長的男性」或「教會中靈性成熟的領袖」。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5">
        <w:r>
          <w:rPr>
            <w:lang w:val="zh_TW" w:bidi="zh_TW"/>
          </w:rPr>
          <w:rPr>
            <w:color w:val="0000EE"/>
            <w:u w:val="single"/>
          </w:rPr>
          <w:t>歷代志上11:1–3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6">
        <w:r>
          <w:rPr>
            <w:lang w:val="zh_TW" w:bidi="zh_TW"/>
          </w:rPr>
          <w:rPr>
            <w:color w:val="0000EE"/>
            <w:u w:val="single"/>
          </w:rPr>
          <w:t>提摩太前書3:1–3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7">
        <w:r>
          <w:rPr>
            <w:lang w:val="zh_TW" w:bidi="zh_TW"/>
          </w:rPr>
          <w:rPr>
            <w:color w:val="0000EE"/>
            <w:u w:val="single"/>
          </w:rPr>
          <w:t>提摩太前書4:14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8">
        <w:r>
          <w:rPr>
            <w:lang w:val="zh_TW" w:bidi="zh_TW"/>
          </w:rPr>
          <w:rPr>
            <w:color w:val="0000EE"/>
            <w:u w:val="single"/>
          </w:rPr>
          <w:t>使徒行傳5:19–21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9">
        <w:r>
          <w:rPr>
            <w:lang w:val="zh_TW" w:bidi="zh_TW"/>
          </w:rPr>
          <w:rPr>
            <w:color w:val="0000EE"/>
            <w:u w:val="single"/>
          </w:rPr>
          <w:t>使徒行傳14:23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0">
        <w:r>
          <w:rPr>
            <w:lang w:val="zh_TW" w:bidi="zh_TW"/>
          </w:rPr>
          <w:rPr>
            <w:color w:val="0000EE"/>
            <w:u w:val="single"/>
          </w:rPr>
          <w:t>馬可福音11:28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1">
        <w:r>
          <w:rPr>
            <w:lang w:val="zh_TW" w:bidi="zh_TW"/>
          </w:rPr>
          <w:rPr>
            <w:color w:val="0000EE"/>
            <w:u w:val="single"/>
          </w:rPr>
          <w:t>馬太福音21:23–24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</w:t>
      </w:r>
      <w:r>
        <w:rPr>
          <w:lang w:val="zh_TW" w:bidi="zh_TW"/>
        </w:rPr>
        <w:t>H1419、H2205、H7868，G10870、G31870、G42440、G42450、G48500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長子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「長子」一詞指的是人或動物中最先出生的後代。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在聖經中，「長子」通常指的是第一個出生的男性後代。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在聖經時代，長子被賦予重要的地位，並獲得比其他兒子多一倍的遺產。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通常，動物的頭生雄性後代會獻給神。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這個概念也可以用來作比喻。例如，以色列國被稱為神的長子，因為神賦予它比其它國家更多的特權。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神的兒子耶穌被稱為神的長子，是因為祂的重要性和對所有人的權柄。</w:t>
      </w:r>
    </w:p>
    <w:p>
      <w:pPr>
        <w:pStyle w:val="Heading3"/>
      </w:pPr>
      <w:r>
        <w:rPr>
          <w:lang w:val="zh_TW" w:bidi="zh_TW"/>
        </w:rPr>
        <w:t>翻譯相關建議：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當「長子」單獨出現在經文中時，也可以翻譯為「頭生的男孩」或「頭生的兒子」，因為這是所隱含的意思。（見：既定知識和隱含信息）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其它翻譯此詞的方式可以包括「最先出生的兒子」或「最年長的兒子」或「第一個兒子」。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當用作比喻指耶穌時，可以翻譯為「掌管萬物的兒子」或「首位尊榮的兒子」。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注意：在翻譯中，必須確保這個詞不是暗示耶穌是被造的。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繼承</w:t>
      </w:r>
      <w:r>
        <w:rPr>
          <w:lang w:val="zh_TW" w:bidi="zh_TW"/>
        </w:rPr>
        <w:t>，</w:t>
      </w:r>
      <w:r>
        <w:rPr>
          <w:lang w:val="zh_TW" w:bidi="zh_TW"/>
        </w:rPr>
        <w:t>獻祭</w:t>
      </w:r>
      <w:r>
        <w:rPr>
          <w:lang w:val="zh_TW" w:bidi="zh_TW"/>
        </w:rPr>
        <w:t>，</w:t>
      </w:r>
      <w:r>
        <w:rPr>
          <w:lang w:val="zh_TW" w:bidi="zh_TW"/>
        </w:rPr>
        <w:t>兒子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2">
        <w:r>
          <w:rPr>
            <w:lang w:val="zh_TW" w:bidi="zh_TW"/>
          </w:rPr>
          <w:rPr>
            <w:color w:val="0000EE"/>
            <w:u w:val="single"/>
          </w:rPr>
          <w:t>歌羅西書1:15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3">
        <w:r>
          <w:rPr>
            <w:lang w:val="zh_TW" w:bidi="zh_TW"/>
          </w:rPr>
          <w:rPr>
            <w:color w:val="0000EE"/>
            <w:u w:val="single"/>
          </w:rPr>
          <w:t>創世記4:3–5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4">
        <w:r>
          <w:rPr>
            <w:lang w:val="zh_TW" w:bidi="zh_TW"/>
          </w:rPr>
          <w:rPr>
            <w:color w:val="0000EE"/>
            <w:u w:val="single"/>
          </w:rPr>
          <w:t>創世記29:26–27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5">
        <w:r>
          <w:rPr>
            <w:lang w:val="zh_TW" w:bidi="zh_TW"/>
          </w:rPr>
          <w:rPr>
            <w:color w:val="0000EE"/>
            <w:u w:val="single"/>
          </w:rPr>
          <w:t>創世記43:33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6">
        <w:r>
          <w:rPr>
            <w:lang w:val="zh_TW" w:bidi="zh_TW"/>
          </w:rPr>
          <w:rPr>
            <w:color w:val="0000EE"/>
            <w:u w:val="single"/>
          </w:rPr>
          <w:t>路加福音2:6–7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7">
        <w:r>
          <w:rPr>
            <w:lang w:val="zh_TW" w:bidi="zh_TW"/>
          </w:rPr>
          <w:rPr>
            <w:color w:val="0000EE"/>
            <w:u w:val="single"/>
          </w:rPr>
          <w:t>啟示錄1:5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史特朗號：H1060，H1062，H1067，H1069，G44160，G52070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長子名分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聖經中的「長子名分」指的是通常賜予家庭中長子的一種榮譽、家族名聲和物質財富。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頭生兒子的長子名分包括父親遺產的雙倍份額。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國王的長子通常在父親去世後被賦予繼承權來作王。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以掃將他的長子名分賣給他的弟弟雅各。因此，雅各繼承了長子的祝福，而不是以掃。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長子名分還包括透過長子一系追溯家族後裔的榮譽。</w:t>
      </w:r>
    </w:p>
    <w:p>
      <w:pPr>
        <w:pStyle w:val="Heading3"/>
      </w:pPr>
      <w:r>
        <w:rPr>
          <w:lang w:val="zh_TW" w:bidi="zh_TW"/>
        </w:rPr>
        <w:t>翻譯相關建議：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「長子名分」可能的翻譯方式可以包括「長子的權利和財富」、或「家族榮譽」、或「長子的特權和產業」。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長子</w:t>
      </w:r>
      <w:r>
        <w:rPr>
          <w:lang w:val="zh_TW" w:bidi="zh_TW"/>
        </w:rPr>
        <w:t>、</w:t>
      </w:r>
      <w:r>
        <w:rPr>
          <w:lang w:val="zh_TW" w:bidi="zh_TW"/>
        </w:rPr>
        <w:t>繼承</w:t>
      </w:r>
      <w:r>
        <w:rPr>
          <w:lang w:val="zh_TW" w:bidi="zh_TW"/>
        </w:rPr>
        <w:t>、</w:t>
      </w:r>
      <w:r>
        <w:rPr>
          <w:lang w:val="zh_TW" w:bidi="zh_TW"/>
        </w:rPr>
        <w:t>後裔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8">
        <w:r>
          <w:rPr>
            <w:lang w:val="zh_TW" w:bidi="zh_TW"/>
          </w:rPr>
          <w:rPr>
            <w:color w:val="0000EE"/>
            <w:u w:val="single"/>
          </w:rPr>
          <w:t>歷代志上5:1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9">
        <w:r>
          <w:rPr>
            <w:lang w:val="zh_TW" w:bidi="zh_TW"/>
          </w:rPr>
          <w:rPr>
            <w:color w:val="0000EE"/>
            <w:u w:val="single"/>
          </w:rPr>
          <w:t>創世記25:34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5">
        <w:r>
          <w:rPr>
            <w:lang w:val="zh_TW" w:bidi="zh_TW"/>
          </w:rPr>
          <w:rPr>
            <w:color w:val="0000EE"/>
            <w:u w:val="single"/>
          </w:rPr>
          <w:t>創世記43:33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0">
        <w:r>
          <w:rPr>
            <w:lang w:val="zh_TW" w:bidi="zh_TW"/>
          </w:rPr>
          <w:rPr>
            <w:color w:val="0000EE"/>
            <w:u w:val="single"/>
          </w:rPr>
          <w:t>希伯來書12:14–17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史特朗號：H1062，G44150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杖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「杖」這個詞指的是一種狹窄、堅固、類似棍子的工具，有多種不同的用途。它可能至少有一公尺長。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牧羊人用木杖來保護羊群免受其他動物的侵害。它也會被投向迷路的羊，以將其帶回羊群。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在詩篇二十三篇中，大衛王使用「杖」和「竿」作為隱喻，表示神對祂百姓的引導和管教。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牧羊人的杖也用來在羊群經過時數羊</w:t>
      </w:r>
      <w:r>
        <w:rPr>
          <w:lang w:val="zh_TW" w:bidi="zh_TW"/>
        </w:rPr>
        <w:t>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另一個隱喻表達「鐵杖」指的是神對悖逆祂並行惡之人的懲罰。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在古代，用金屬、木材或石頭製成的測量桿被用於測量建築物或物體的長度。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在聖經中，木杖也被稱為管教孩子的工具。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竿</w:t>
      </w:r>
      <w:r>
        <w:rPr>
          <w:lang w:val="zh_TW" w:bidi="zh_TW"/>
        </w:rPr>
        <w:t>、</w:t>
      </w:r>
      <w:r>
        <w:rPr>
          <w:lang w:val="zh_TW" w:bidi="zh_TW"/>
        </w:rPr>
        <w:t>綿羊</w:t>
      </w:r>
      <w:r>
        <w:rPr>
          <w:lang w:val="zh_TW" w:bidi="zh_TW"/>
        </w:rPr>
        <w:t>、</w:t>
      </w:r>
      <w:r>
        <w:rPr>
          <w:lang w:val="zh_TW" w:bidi="zh_TW"/>
        </w:rPr>
        <w:t>牧羊人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1">
        <w:r>
          <w:rPr>
            <w:lang w:val="zh_TW" w:bidi="zh_TW"/>
          </w:rPr>
          <w:rPr>
            <w:color w:val="0000EE"/>
            <w:u w:val="single"/>
          </w:rPr>
          <w:t>哥林多前書4:21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2">
        <w:r>
          <w:rPr>
            <w:lang w:val="zh_TW" w:bidi="zh_TW"/>
          </w:rPr>
          <w:rPr>
            <w:color w:val="0000EE"/>
            <w:u w:val="single"/>
          </w:rPr>
          <w:t>撒母耳記上14:43–44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3">
        <w:r>
          <w:rPr>
            <w:lang w:val="zh_TW" w:bidi="zh_TW"/>
          </w:rPr>
          <w:rPr>
            <w:color w:val="0000EE"/>
            <w:u w:val="single"/>
          </w:rPr>
          <w:t>使徒行傳16:23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4">
        <w:r>
          <w:rPr>
            <w:lang w:val="zh_TW" w:bidi="zh_TW"/>
          </w:rPr>
          <w:rPr>
            <w:color w:val="0000EE"/>
            <w:u w:val="single"/>
          </w:rPr>
          <w:t>出埃及記27:9–10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5">
        <w:r>
          <w:rPr>
            <w:lang w:val="zh_TW" w:bidi="zh_TW"/>
          </w:rPr>
          <w:rPr>
            <w:color w:val="0000EE"/>
            <w:u w:val="single"/>
          </w:rPr>
          <w:t>啟示錄11:1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史特朗號：H2415，H4294，H4731，H7626，G25630，G44630，G44640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帳幕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「帳幕」指的是一個帳棚，是在正式會幕建造之前，神與摩西相會的臨時場所。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帳幕設立在以色列人營帳外。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當摩西進入會幕與神相會時，雲柱會在帳幕的入口處顯現，作為神同在的標誌。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以色列人建造正式會幕後，臨時帳棚不再需要，「帳幕」一詞有時用來指正式會幕。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以色列</w:t>
      </w:r>
      <w:r>
        <w:rPr>
          <w:lang w:val="zh_TW" w:bidi="zh_TW"/>
        </w:rPr>
        <w:t>、</w:t>
      </w:r>
      <w:r>
        <w:rPr>
          <w:lang w:val="zh_TW" w:bidi="zh_TW"/>
        </w:rPr>
        <w:t>摩西</w:t>
      </w:r>
      <w:r>
        <w:rPr>
          <w:lang w:val="zh_TW" w:bidi="zh_TW"/>
        </w:rPr>
        <w:t>、</w:t>
      </w:r>
      <w:r>
        <w:rPr>
          <w:lang w:val="zh_TW" w:bidi="zh_TW"/>
        </w:rPr>
        <w:t>柱子</w:t>
      </w:r>
      <w:r>
        <w:rPr>
          <w:lang w:val="zh_TW" w:bidi="zh_TW"/>
        </w:rPr>
        <w:t>、</w:t>
      </w:r>
      <w:r>
        <w:rPr>
          <w:lang w:val="zh_TW" w:bidi="zh_TW"/>
        </w:rPr>
        <w:t>會幕</w:t>
      </w:r>
      <w:r>
        <w:rPr>
          <w:lang w:val="zh_TW" w:bidi="zh_TW"/>
        </w:rPr>
        <w:t>、</w:t>
      </w:r>
      <w:r>
        <w:rPr>
          <w:lang w:val="zh_TW" w:bidi="zh_TW"/>
        </w:rPr>
        <w:t>帳棚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6">
        <w:r>
          <w:rPr>
            <w:lang w:val="zh_TW" w:bidi="zh_TW"/>
          </w:rPr>
          <w:rPr>
            <w:color w:val="0000EE"/>
            <w:u w:val="single"/>
          </w:rPr>
          <w:t>列王紀上2:28–29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7">
        <w:r>
          <w:rPr>
            <w:lang w:val="zh_TW" w:bidi="zh_TW"/>
          </w:rPr>
          <w:rPr>
            <w:color w:val="0000EE"/>
            <w:u w:val="single"/>
          </w:rPr>
          <w:t>約書亞記19:51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8">
        <w:r>
          <w:rPr>
            <w:lang w:val="zh_TW" w:bidi="zh_TW"/>
          </w:rPr>
          <w:rPr>
            <w:color w:val="0000EE"/>
            <w:u w:val="single"/>
          </w:rPr>
          <w:t>利未記1:1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9">
        <w:r>
          <w:rPr>
            <w:lang w:val="zh_TW" w:bidi="zh_TW"/>
          </w:rPr>
          <w:rPr>
            <w:color w:val="0000EE"/>
            <w:u w:val="single"/>
          </w:rPr>
          <w:t>民數記4:31–32</w:t>
        </w:r>
      </w:hyperlink>
    </w:p>
    <w:p>
      <w:pPr>
        <w:pStyle w:val="Heading3"/>
      </w:pPr>
      <w:r>
        <w:rPr>
          <w:lang w:val="zh_TW" w:bidi="zh_TW"/>
        </w:rPr>
        <w:t>聖經開卷故事集裡的例子：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13:8</w:t>
      </w:r>
      <w:r>
        <w:rPr>
          <w:lang w:val="zh_TW" w:bidi="zh_TW"/>
        </w:rPr>
        <w:t xml:space="preserve"> 為了讓以色列人造出合祂心意的帳幕，神給了他們一套詳細的指示。那帳幕被稱為</w:t>
      </w:r>
      <w:r>
        <w:rPr>
          <w:b/>
          <w:lang w:val="zh_TW" w:bidi="zh_TW"/>
        </w:rPr>
        <w:t>會幕</w:t>
      </w:r>
      <w:r>
        <w:rPr>
          <w:lang w:val="zh_TW" w:bidi="zh_TW"/>
        </w:rPr>
        <w:t>，有兩個房間，被一個很大的簾子隔開。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13:9</w:t>
      </w:r>
      <w:r>
        <w:rPr>
          <w:lang w:val="zh_TW" w:bidi="zh_TW"/>
        </w:rPr>
        <w:t xml:space="preserve"> 如果有人違反了神的律例，可以帶一隻動物到</w:t>
      </w:r>
      <w:r>
        <w:rPr>
          <w:b/>
          <w:lang w:val="zh_TW" w:bidi="zh_TW"/>
        </w:rPr>
        <w:t>會幕</w:t>
      </w:r>
      <w:r>
        <w:rPr>
          <w:lang w:val="zh_TW" w:bidi="zh_TW"/>
        </w:rPr>
        <w:t>里作為祭物獻給神。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14:8</w:t>
      </w:r>
      <w:r>
        <w:rPr>
          <w:lang w:val="zh_TW" w:bidi="zh_TW"/>
        </w:rPr>
        <w:t xml:space="preserve"> 神很生氣，祂在</w:t>
      </w:r>
      <w:r>
        <w:rPr>
          <w:b/>
          <w:lang w:val="zh_TW" w:bidi="zh_TW"/>
        </w:rPr>
        <w:t>會幕</w:t>
      </w:r>
      <w:r>
        <w:rPr>
          <w:lang w:val="zh_TW" w:bidi="zh_TW"/>
        </w:rPr>
        <w:t>顯現。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18:2</w:t>
      </w:r>
      <w:r>
        <w:rPr>
          <w:lang w:val="zh_TW" w:bidi="zh_TW"/>
        </w:rPr>
        <w:t xml:space="preserve"> 因此，百姓得以在殿裡而不是在</w:t>
      </w:r>
      <w:r>
        <w:rPr>
          <w:b/>
          <w:lang w:val="zh_TW" w:bidi="zh_TW"/>
        </w:rPr>
        <w:t>會幕</w:t>
      </w:r>
      <w:r>
        <w:rPr>
          <w:lang w:val="zh_TW" w:bidi="zh_TW"/>
        </w:rPr>
        <w:t>里敬拜神並獻祭。</w:t>
      </w:r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史特朗號：H0168，H4150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帳棚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帳棚是一種由耐用布料製成的可攜式庇護所，搭建在一組支撐桿上，並將布料固定在支柱上面。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帳棚可以很小，僅能容納幾個人睡覺，也可以很大，足夠一整個家庭睡覺、煮飯和居住。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對於許多人來說，帳棚是永久的居所。例如，亞伯拉罕的家族大部分時間住在迦南地時，他們住在用山羊毛製作的堅固布料搭建的帳棚裡。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以色列人在他們四十年的西奈曠野漂流時期也住在帳棚裡。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會幕的建築是一種非常大的帳棚，牆壁由厚重的布幔製成。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當使徒保羅在各個城市傳講福音時，他靠製作帳棚維持生計。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「帳棚」有時也以比喻的方式使用，泛指人們的居所。這也可以翻譯為「家」、「住處」、「房子」甚至是「身體」。（見：提喻法）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亞伯拉罕</w:t>
      </w:r>
      <w:r>
        <w:rPr>
          <w:lang w:val="zh_TW" w:bidi="zh_TW"/>
        </w:rPr>
        <w:t>、</w:t>
      </w:r>
      <w:r>
        <w:rPr>
          <w:lang w:val="zh_TW" w:bidi="zh_TW"/>
        </w:rPr>
        <w:t>迦南</w:t>
      </w:r>
      <w:r>
        <w:rPr>
          <w:lang w:val="zh_TW" w:bidi="zh_TW"/>
        </w:rPr>
        <w:t>、</w:t>
      </w:r>
      <w:r>
        <w:rPr>
          <w:lang w:val="zh_TW" w:bidi="zh_TW"/>
        </w:rPr>
        <w:t>幔子</w:t>
      </w:r>
      <w:r>
        <w:rPr>
          <w:lang w:val="zh_TW" w:bidi="zh_TW"/>
        </w:rPr>
        <w:t>、</w:t>
      </w:r>
      <w:r>
        <w:rPr>
          <w:lang w:val="zh_TW" w:bidi="zh_TW"/>
        </w:rPr>
        <w:t>保羅</w:t>
      </w:r>
      <w:r>
        <w:rPr>
          <w:lang w:val="zh_TW" w:bidi="zh_TW"/>
        </w:rPr>
        <w:t>、</w:t>
      </w:r>
      <w:r>
        <w:rPr>
          <w:lang w:val="zh_TW" w:bidi="zh_TW"/>
        </w:rPr>
        <w:t>西奈</w:t>
      </w:r>
      <w:r>
        <w:rPr>
          <w:lang w:val="zh_TW" w:bidi="zh_TW"/>
        </w:rPr>
        <w:t>、</w:t>
      </w:r>
      <w:r>
        <w:rPr>
          <w:lang w:val="zh_TW" w:bidi="zh_TW"/>
        </w:rPr>
        <w:t>會幕</w:t>
      </w:r>
      <w:r>
        <w:rPr>
          <w:lang w:val="zh_TW" w:bidi="zh_TW"/>
        </w:rPr>
        <w:t>、</w:t>
      </w:r>
      <w:r>
        <w:rPr>
          <w:lang w:val="zh_TW" w:bidi="zh_TW"/>
        </w:rPr>
        <w:t>帳幕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40">
        <w:r>
          <w:rPr>
            <w:lang w:val="zh_TW" w:bidi="zh_TW"/>
          </w:rPr>
          <w:rPr>
            <w:color w:val="0000EE"/>
            <w:u w:val="single"/>
          </w:rPr>
          <w:t>歷代志上5:10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41">
        <w:r>
          <w:rPr>
            <w:lang w:val="zh_TW" w:bidi="zh_TW"/>
          </w:rPr>
          <w:rPr>
            <w:color w:val="0000EE"/>
            <w:u w:val="single"/>
          </w:rPr>
          <w:t>但以理書11:45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42">
        <w:r>
          <w:rPr>
            <w:lang w:val="zh_TW" w:bidi="zh_TW"/>
          </w:rPr>
          <w:rPr>
            <w:color w:val="0000EE"/>
            <w:u w:val="single"/>
          </w:rPr>
          <w:t>出埃及記16:16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43">
        <w:r>
          <w:rPr>
            <w:lang w:val="zh_TW" w:bidi="zh_TW"/>
          </w:rPr>
          <w:rPr>
            <w:color w:val="0000EE"/>
            <w:u w:val="single"/>
          </w:rPr>
          <w:t>創世記12:8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史特朗號：H0167，H0168，H2583，H3407，H6898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unfoldingword.org/utw" TargetMode="External"/><Relationship Id="rId14" Type="http://schemas.openxmlformats.org/officeDocument/2006/relationships/hyperlink" Target="https://creativecommons.org/licenses/by-sa/4.0/legalcode.en" TargetMode="External"/><Relationship Id="rId15" Type="http://schemas.openxmlformats.org/officeDocument/2006/relationships/hyperlink" Target="https://ref.ly/1Chr11:1-1Chr11:3" TargetMode="External"/><Relationship Id="rId16" Type="http://schemas.openxmlformats.org/officeDocument/2006/relationships/hyperlink" Target="https://ref.ly/1Tim3:1-1Tim3:3" TargetMode="External"/><Relationship Id="rId17" Type="http://schemas.openxmlformats.org/officeDocument/2006/relationships/hyperlink" Target="https://ref.ly/1Tim4:14" TargetMode="External"/><Relationship Id="rId18" Type="http://schemas.openxmlformats.org/officeDocument/2006/relationships/hyperlink" Target="https://ref.ly/Acts5:19-Acts5:21" TargetMode="External"/><Relationship Id="rId19" Type="http://schemas.openxmlformats.org/officeDocument/2006/relationships/hyperlink" Target="https://ref.ly/Acts14:23" TargetMode="External"/><Relationship Id="rId20" Type="http://schemas.openxmlformats.org/officeDocument/2006/relationships/hyperlink" Target="https://ref.ly/Mark11:28" TargetMode="External"/><Relationship Id="rId21" Type="http://schemas.openxmlformats.org/officeDocument/2006/relationships/hyperlink" Target="https://ref.ly/Matt21:23-Matt21:24" TargetMode="External"/><Relationship Id="rId22" Type="http://schemas.openxmlformats.org/officeDocument/2006/relationships/hyperlink" Target="https://ref.ly/Col1:15" TargetMode="External"/><Relationship Id="rId23" Type="http://schemas.openxmlformats.org/officeDocument/2006/relationships/hyperlink" Target="https://ref.ly/Gen4:3-Gen4:5" TargetMode="External"/><Relationship Id="rId24" Type="http://schemas.openxmlformats.org/officeDocument/2006/relationships/hyperlink" Target="https://ref.ly/Gen29:26-Gen29:27" TargetMode="External"/><Relationship Id="rId25" Type="http://schemas.openxmlformats.org/officeDocument/2006/relationships/hyperlink" Target="https://ref.ly/Gen43:33" TargetMode="External"/><Relationship Id="rId26" Type="http://schemas.openxmlformats.org/officeDocument/2006/relationships/hyperlink" Target="https://ref.ly/Luke2:6-Luke2:7" TargetMode="External"/><Relationship Id="rId27" Type="http://schemas.openxmlformats.org/officeDocument/2006/relationships/hyperlink" Target="https://ref.ly/Rev1:5" TargetMode="External"/><Relationship Id="rId28" Type="http://schemas.openxmlformats.org/officeDocument/2006/relationships/hyperlink" Target="https://ref.ly/1Chr5:1" TargetMode="External"/><Relationship Id="rId29" Type="http://schemas.openxmlformats.org/officeDocument/2006/relationships/hyperlink" Target="https://ref.ly/Gen25:34" TargetMode="External"/><Relationship Id="rId30" Type="http://schemas.openxmlformats.org/officeDocument/2006/relationships/hyperlink" Target="https://ref.ly/Heb12:14-Heb12:17" TargetMode="External"/><Relationship Id="rId31" Type="http://schemas.openxmlformats.org/officeDocument/2006/relationships/hyperlink" Target="https://ref.ly/1Cor4:21" TargetMode="External"/><Relationship Id="rId32" Type="http://schemas.openxmlformats.org/officeDocument/2006/relationships/hyperlink" Target="https://ref.ly/1Sam14:43-1Sam14:44" TargetMode="External"/><Relationship Id="rId33" Type="http://schemas.openxmlformats.org/officeDocument/2006/relationships/hyperlink" Target="https://ref.ly/Acts16:23" TargetMode="External"/><Relationship Id="rId34" Type="http://schemas.openxmlformats.org/officeDocument/2006/relationships/hyperlink" Target="https://ref.ly/Exod27:9-Exod27:10" TargetMode="External"/><Relationship Id="rId35" Type="http://schemas.openxmlformats.org/officeDocument/2006/relationships/hyperlink" Target="https://ref.ly/Rev11:1" TargetMode="External"/><Relationship Id="rId36" Type="http://schemas.openxmlformats.org/officeDocument/2006/relationships/hyperlink" Target="https://ref.ly/1Kgs2:28-1Kgs2:29" TargetMode="External"/><Relationship Id="rId37" Type="http://schemas.openxmlformats.org/officeDocument/2006/relationships/hyperlink" Target="https://ref.ly/Josh19:51" TargetMode="External"/><Relationship Id="rId38" Type="http://schemas.openxmlformats.org/officeDocument/2006/relationships/hyperlink" Target="https://ref.ly/Lev1:2" TargetMode="External"/><Relationship Id="rId39" Type="http://schemas.openxmlformats.org/officeDocument/2006/relationships/hyperlink" Target="https://ref.ly/Num4:31-Num4:32" TargetMode="External"/><Relationship Id="rId40" Type="http://schemas.openxmlformats.org/officeDocument/2006/relationships/hyperlink" Target="https://ref.ly/1Chr5:10" TargetMode="External"/><Relationship Id="rId41" Type="http://schemas.openxmlformats.org/officeDocument/2006/relationships/hyperlink" Target="https://ref.ly/Dan11:45" TargetMode="External"/><Relationship Id="rId42" Type="http://schemas.openxmlformats.org/officeDocument/2006/relationships/hyperlink" Target="https://ref.ly/Exod16:18" TargetMode="External"/><Relationship Id="rId43" Type="http://schemas.openxmlformats.org/officeDocument/2006/relationships/hyperlink" Target="https://ref.ly/Gen12:9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