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(unfoldingWord)</w:t>
      </w:r>
      <w:r>
        <w:t xml:space="preserve"> (French)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&lt;</w:t>
      </w:r>
      <w:r/>
    </w:p>
    <w:p>
      <w:r/>
    </w:p>
    <w:p>
      <w:pPr>
        <w:pStyle w:val="Heading2"/>
      </w:pPr>
      <w:r>
        <w:rPr>
          <w:i/>
        </w:rPr>
        <w:t>heure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</w:p>
    <w:p>
      <w:pPr>
        <w:pStyle w:val="Heading2"/>
      </w:pPr>
      <w:r>
        <w:t>heure</w:t>
      </w:r>
      <w:r/>
    </w:p>
    <w:p>
      <w:pPr>
        <w:pStyle w:val="Heading3"/>
      </w:pPr>
      <w:r>
        <w:t>heure, temps, moment</w:t>
      </w:r>
    </w:p>
    <w:p>
      <w:pPr>
        <w:pStyle w:val="Heading3"/>
      </w:pPr>
      <w:r>
        <w:t>Définition</w:t>
      </w:r>
    </w:p>
    <w:p>
      <w:r/>
      <w:r>
        <w:t>En plus d'être utilisé pour désigner la durée d'un événement, le terme « heure » est également utilisé au sens figuré:</w:t>
      </w:r>
    </w:p>
    <w:p>
      <w:pPr>
        <w:pStyle w:val="ListBullet"/>
        <w:spacing w:line="240" w:lineRule="auto"/>
        <w:ind w:left="720"/>
      </w:pPr>
      <w:r/>
      <w:r>
        <w:t>Parfois, « heure » fait référence à un temps régulier et programmé pour faire quelque chose, comme « l'heure de la prière ».</w:t>
      </w:r>
    </w:p>
    <w:p>
      <w:pPr>
        <w:pStyle w:val="ListBullet"/>
        <w:spacing w:line="240" w:lineRule="auto"/>
        <w:ind w:left="720"/>
      </w:pPr>
      <w:r/>
      <w:r>
        <w:t>Lorsque le texte a dit que « l'heure de la souffrance et de la mise a mort de Jésus était venue », cela signifiait que c'était le moment désigné, le temps que Dieu avait choisi il y a longtemps pour que cela prenne place.</w:t>
      </w:r>
    </w:p>
    <w:p>
      <w:pPr>
        <w:pStyle w:val="ListBullet"/>
        <w:spacing w:line="240" w:lineRule="auto"/>
        <w:ind w:left="720"/>
      </w:pPr>
      <w:r/>
      <w:r>
        <w:t>Le terme « heure » est aussi utilisé pour dire « en ce moment » ou « maintenant ».</w:t>
      </w:r>
    </w:p>
    <w:p>
      <w:pPr>
        <w:pStyle w:val="ListBullet"/>
        <w:spacing w:line="240" w:lineRule="auto"/>
        <w:ind w:left="720"/>
      </w:pPr>
      <w:r/>
      <w:r>
        <w:t>Quand le texte dit « il était tard », cela veut dire que beaucoup de temps avait passé dans la journée, que le soleil allait bientôt se coucher.</w:t>
      </w:r>
    </w:p>
    <w:p>
      <w:pPr>
        <w:pStyle w:val="Heading3"/>
      </w:pPr>
      <w:r>
        <w:t>Suggestions pour la traduction :</w:t>
      </w:r>
    </w:p>
    <w:p>
      <w:pPr>
        <w:pStyle w:val="ListBullet"/>
        <w:spacing w:line="240" w:lineRule="auto"/>
        <w:ind w:left="720"/>
      </w:pPr>
      <w:r/>
      <w:r>
        <w:t>Lorsqu'il est utilisé au sens figuré, le terme « heure » peut être traduit par « temps » ou « moment » ou « heure prévue ».</w:t>
      </w:r>
    </w:p>
    <w:p>
      <w:pPr>
        <w:pStyle w:val="ListBullet"/>
        <w:spacing w:line="240" w:lineRule="auto"/>
        <w:ind w:left="720"/>
      </w:pPr>
      <w:r/>
      <w:r>
        <w:t>L'expression « à cette heure même » ou « dans la même heure » pourrait être traduite par « à ce moment » ou « à cette heure » ou « immédiatement » ou « tout de suite ».</w:t>
      </w:r>
    </w:p>
    <w:p>
      <w:pPr>
        <w:pStyle w:val="ListBullet"/>
        <w:spacing w:line="240" w:lineRule="auto"/>
        <w:ind w:left="720"/>
      </w:pPr>
      <w:r/>
      <w:r>
        <w:t>L'expression « l'heure était tardive » pourrait se traduire par « il était tard dans la journée » ou « il allait bientôt faire nuit » ou « c'était la fin de l'après-midi ».</w:t>
      </w:r>
    </w:p>
    <w:p>
      <w:r/>
      <w:r>
        <w:t>(Voir aussi : (../other/biblicaltimehour.md))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