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ड</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डर</w:t>
      </w:r>
      <w:r>
        <w:rPr>
          <w:lang w:val="hi_IN" w:bidi="hi_IN"/>
        </w:rPr>
      </w:r>
    </w:p>
    <w:p>
      <w:pPr>
        <w:pStyle w:val="Heading3"/>
      </w:pPr>
      <w:r>
        <w:rPr>
          <w:lang w:val="hi_IN" w:bidi="hi_IN"/>
        </w:rPr>
        <w:t>परिभाषा:</w:t>
      </w:r>
    </w:p>
    <w:p>
      <w:pPr/>
      <w:r>
        <w:rPr>
          <w:lang w:val="hi_IN" w:bidi="hi_IN"/>
        </w:rPr>
      </w:r>
      <w:r>
        <w:rPr>
          <w:lang w:val="hi_IN" w:bidi="hi_IN"/>
        </w:rPr>
        <w:t>"भय" शब्द का अर्थ उस अप्रिय भावना से है जिसे व्यक्ति अपनी सुरक्षा या कल्याण के लिए संभावित खतरे का अनुभव करते हुए महसूस करता है। बाइबल में, हालांकि, "भय" शब्द का अर्थ किसी अन्य व्यक्ति के प्रति पूजा, सम्मान, विस्मय, या आज्ञाकारिता का दृष्टिकोण भी हो सकता है, आमतौर पर कोई शक्तिशाली जैसे परमेश्वर या कोई राजा। शब्द "डर" अत्यधिक या गहन भय को संदर्भित करता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“भय मानना” का अनुवाद हो सकता है, “डरना” या “गहरा सम्मान करना” या “आदर करना” या “श्रद्धा से पूर्ण होना”</w:t>
      </w:r>
    </w:p>
    <w:p>
      <w:pPr>
        <w:pStyle w:val="ListBullet"/>
        <w:spacing w:line="240" w:lineRule="auto"/>
        <w:ind w:left="720"/>
      </w:pPr>
      <w:r>
        <w:rPr>
          <w:lang w:val="hi_IN" w:bidi="hi_IN"/>
        </w:rPr>
      </w:r>
      <w:r>
        <w:rPr>
          <w:lang w:val="hi_IN" w:bidi="hi_IN"/>
        </w:rPr>
        <w:t>“डरना” का अनुवाद “भयभीत” या “डरा हुआ” या “भयातुर” भी हो सकता है।</w:t>
      </w:r>
    </w:p>
    <w:p>
      <w:pPr>
        <w:pStyle w:val="ListBullet"/>
        <w:spacing w:line="240" w:lineRule="auto"/>
        <w:ind w:left="720"/>
      </w:pPr>
      <w:r>
        <w:rPr>
          <w:lang w:val="hi_IN" w:bidi="hi_IN"/>
        </w:rPr>
      </w:r>
      <w:r>
        <w:rPr>
          <w:lang w:val="hi_IN" w:bidi="hi_IN"/>
        </w:rPr>
        <w:t>“सब पर परमेश्वर का भय छा गया” इस वाक्य का अनुवाद इस प्रकार भी किया जा सकता है, “अकस्मात ही सबमें परमेश्वर के प्रति गहरा सम्मान और श्रद्धा उत्पन्न हो गई” या “सब अकस्मात ही विस्मित होकर परमेश्वर के प्रति गहरे सम्मान से अभिभूत हो गए” या “उसी समय वे सब परमेश्वर से बहुत डर गए”।</w:t>
      </w:r>
    </w:p>
    <w:p>
      <w:pPr/>
      <w:r>
        <w:rPr>
          <w:lang w:val="hi_IN" w:bidi="hi_IN"/>
        </w:rPr>
      </w:r>
      <w:r>
        <w:rPr>
          <w:lang w:val="hi_IN" w:bidi="hi_IN"/>
        </w:rPr>
        <w:t xml:space="preserve">(यह भी देखें: अचम्भा, </w:t>
      </w:r>
      <w:r>
        <w:rPr>
          <w:lang w:val="hi_IN" w:bidi="hi_IN"/>
        </w:rPr>
        <w:t>यहोवा</w:t>
      </w:r>
      <w:r>
        <w:rPr>
          <w:lang w:val="hi_IN" w:bidi="hi_IN"/>
        </w:rPr>
        <w:t xml:space="preserve">, प्रभु, </w:t>
      </w:r>
      <w:r>
        <w:rPr>
          <w:lang w:val="hi_IN" w:bidi="hi_IN"/>
        </w:rPr>
        <w:t>चमत्कार</w:t>
      </w:r>
      <w:r>
        <w:rPr>
          <w:lang w:val="hi_IN" w:bidi="hi_IN"/>
        </w:rPr>
        <w:t>, सामर्थ्य)</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यूहन्ना 04:17–18</w:t>
      </w:r>
    </w:p>
    <w:p>
      <w:pPr>
        <w:pStyle w:val="ListBullet"/>
        <w:spacing w:line="240" w:lineRule="auto"/>
        <w:ind w:left="720"/>
      </w:pPr>
      <w:r>
        <w:rPr>
          <w:lang w:val="hi_IN" w:bidi="hi_IN"/>
        </w:rPr>
      </w:r>
      <w:r>
        <w:rPr>
          <w:lang w:val="hi_IN" w:bidi="hi_IN"/>
        </w:rPr>
        <w:t>प्रे.का. 02:43–45</w:t>
      </w:r>
    </w:p>
    <w:p>
      <w:pPr>
        <w:pStyle w:val="ListBullet"/>
        <w:spacing w:line="240" w:lineRule="auto"/>
        <w:ind w:left="720"/>
      </w:pPr>
      <w:r>
        <w:rPr>
          <w:lang w:val="hi_IN" w:bidi="hi_IN"/>
        </w:rPr>
      </w:r>
      <w:r>
        <w:rPr>
          <w:lang w:val="hi_IN" w:bidi="hi_IN"/>
        </w:rPr>
        <w:t>प्रे.का. 19:15–17</w:t>
      </w:r>
    </w:p>
    <w:p>
      <w:pPr>
        <w:pStyle w:val="ListBullet"/>
        <w:spacing w:line="240" w:lineRule="auto"/>
        <w:ind w:left="720"/>
      </w:pPr>
      <w:r>
        <w:rPr>
          <w:lang w:val="hi_IN" w:bidi="hi_IN"/>
        </w:rPr>
      </w:r>
      <w:r>
        <w:rPr>
          <w:lang w:val="hi_IN" w:bidi="hi_IN"/>
        </w:rPr>
        <w:t>उत्पत्ति 50:18–21</w:t>
      </w:r>
    </w:p>
    <w:p>
      <w:pPr>
        <w:pStyle w:val="ListBullet"/>
        <w:spacing w:line="240" w:lineRule="auto"/>
        <w:ind w:left="720"/>
      </w:pPr>
      <w:r>
        <w:rPr>
          <w:lang w:val="hi_IN" w:bidi="hi_IN"/>
        </w:rPr>
      </w:r>
      <w:r>
        <w:rPr>
          <w:lang w:val="hi_IN" w:bidi="hi_IN"/>
        </w:rPr>
        <w:t>यशायाह 11:3–5</w:t>
      </w:r>
    </w:p>
    <w:p>
      <w:pPr>
        <w:pStyle w:val="ListBullet"/>
        <w:spacing w:line="240" w:lineRule="auto"/>
        <w:ind w:left="720"/>
      </w:pPr>
      <w:r>
        <w:rPr>
          <w:lang w:val="hi_IN" w:bidi="hi_IN"/>
        </w:rPr>
      </w:r>
      <w:r>
        <w:rPr>
          <w:lang w:val="hi_IN" w:bidi="hi_IN"/>
        </w:rPr>
        <w:t>अय्यूब 06:14–17</w:t>
      </w:r>
    </w:p>
    <w:p>
      <w:pPr>
        <w:pStyle w:val="ListBullet"/>
        <w:spacing w:line="240" w:lineRule="auto"/>
        <w:ind w:left="720"/>
      </w:pPr>
      <w:r>
        <w:rPr>
          <w:lang w:val="hi_IN" w:bidi="hi_IN"/>
        </w:rPr>
      </w:r>
      <w:r>
        <w:rPr>
          <w:lang w:val="hi_IN" w:bidi="hi_IN"/>
        </w:rPr>
        <w:t>योना 01:8–10</w:t>
      </w:r>
    </w:p>
    <w:p>
      <w:pPr>
        <w:pStyle w:val="ListBullet"/>
        <w:spacing w:line="240" w:lineRule="auto"/>
        <w:ind w:left="720"/>
      </w:pPr>
      <w:r>
        <w:rPr>
          <w:lang w:val="hi_IN" w:bidi="hi_IN"/>
        </w:rPr>
      </w:r>
      <w:r>
        <w:rPr>
          <w:lang w:val="hi_IN" w:bidi="hi_IN"/>
        </w:rPr>
        <w:t>लूका 12:4–5</w:t>
      </w:r>
    </w:p>
    <w:p>
      <w:pPr>
        <w:pStyle w:val="ListBullet"/>
        <w:spacing w:line="240" w:lineRule="auto"/>
        <w:ind w:left="720"/>
      </w:pPr>
      <w:r>
        <w:rPr>
          <w:lang w:val="hi_IN" w:bidi="hi_IN"/>
        </w:rPr>
      </w:r>
      <w:r>
        <w:rPr>
          <w:lang w:val="hi_IN" w:bidi="hi_IN"/>
        </w:rPr>
        <w:t>मत्ती 10:28–31</w:t>
      </w:r>
    </w:p>
    <w:p>
      <w:pPr>
        <w:pStyle w:val="ListBullet"/>
        <w:spacing w:line="240" w:lineRule="auto"/>
        <w:ind w:left="720"/>
      </w:pPr>
      <w:r>
        <w:rPr>
          <w:lang w:val="hi_IN" w:bidi="hi_IN"/>
        </w:rPr>
      </w:r>
      <w:r>
        <w:rPr>
          <w:lang w:val="hi_IN" w:bidi="hi_IN"/>
        </w:rPr>
        <w:t>नीतिवचन 10:24–25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H367, H926, H1204, H1481, H1672, H1674, H1763, H2119, H2296, H2727, H2729, H2730, H2731, H2844, H2849, H2865, H3016, H3025, H3068, H3372, H3373, H3374, H4032, H4034, H4035, H4116, H4172, H6206, H6342, H6343, H6345, H6427, H7264, H7267, H7297, H7374, H7461, H7493, H8175, G870, G1167, G1168, G1169, G1630, G1719, G2124, G2125, G2962, G5398, G5399, G5400, G5401</w:t>
      </w:r>
      <w:r>
        <w:rPr>
          <w:lang w:val="hi_IN" w:bidi="hi_IN"/>
        </w:rPr>
      </w:r>
      <w:r>
        <w:rPr>
          <w:lang w:val="hi_IN" w:bidi="hi_IN"/>
        </w:rPr>
      </w:r>
    </w:p>
    <w:p>
      <w:pPr/>
      <w:r>
        <w:rPr>
          <w:lang w:val="hi_IN" w:bidi="hi_IN"/>
        </w:rPr>
      </w:r>
    </w:p>
    <w:p>
      <w:pPr>
        <w:pStyle w:val="Heading2"/>
      </w:pPr>
      <w:r>
        <w:rPr>
          <w:lang w:val="hi_IN" w:bidi="hi_IN"/>
        </w:rPr>
        <w:t>डर</w:t>
      </w:r>
      <w:r>
        <w:rPr>
          <w:lang w:val="hi_IN" w:bidi="hi_IN"/>
        </w:rPr>
      </w:r>
    </w:p>
    <w:p>
      <w:pPr>
        <w:pStyle w:val="Heading3"/>
      </w:pPr>
      <w:r>
        <w:rPr>
          <w:lang w:val="hi_IN" w:bidi="hi_IN"/>
        </w:rPr>
        <w:t>परिभाषा:</w:t>
      </w:r>
    </w:p>
    <w:p>
      <w:pPr>
        <w:pStyle w:val="ListBullet"/>
        <w:spacing w:line="240" w:lineRule="auto"/>
        <w:ind w:left="720"/>
      </w:pPr>
      <w:r>
        <w:rPr>
          <w:lang w:val="hi_IN" w:bidi="hi_IN"/>
        </w:rPr>
      </w:r>
      <w:r>
        <w:rPr>
          <w:lang w:val="hi_IN" w:bidi="hi_IN"/>
        </w:rPr>
        <w:t>“भय” शब्द अत्यंत भयभीत होने या गहन आतंक के सन्दर्भ में है। किसी को “भयभीत करना” अर्थात उसे बहुत अधिक दारा देना है।</w:t>
      </w:r>
    </w:p>
    <w:p>
      <w:pPr>
        <w:pStyle w:val="ListBullet"/>
        <w:spacing w:line="240" w:lineRule="auto"/>
        <w:ind w:left="720"/>
      </w:pPr>
      <w:r>
        <w:rPr>
          <w:lang w:val="hi_IN" w:bidi="hi_IN"/>
        </w:rPr>
      </w:r>
      <w:r>
        <w:rPr>
          <w:lang w:val="hi_IN" w:bidi="hi_IN"/>
        </w:rPr>
        <w:t>“आतंक” किसी वस्तु या मनुष्य द्वारा उत्पन्न महान भय या संत्रास भी होता है। डर का एक उदाहरण है, क्षत्रु की आक्रमणकारी सेना या महामारी या सर्वव्यापी बीमारी जिससे असंक्य लोगों की मृत्यु हो रही है।</w:t>
      </w:r>
    </w:p>
    <w:p>
      <w:pPr>
        <w:pStyle w:val="ListBullet"/>
        <w:spacing w:line="240" w:lineRule="auto"/>
        <w:ind w:left="720"/>
      </w:pPr>
      <w:r>
        <w:rPr>
          <w:lang w:val="hi_IN" w:bidi="hi_IN"/>
        </w:rPr>
      </w:r>
      <w:r>
        <w:rPr>
          <w:lang w:val="hi_IN" w:bidi="hi_IN"/>
        </w:rPr>
        <w:t>इन भयावह घटनाओं को कह सकते हैं, "आतंकित करने वाली|" इस शब्द का अनुवाद हो सकता है, “भयोत्पादक” या “आतंक-उत्पादक।”</w:t>
      </w:r>
    </w:p>
    <w:p>
      <w:pPr>
        <w:pStyle w:val="ListBullet"/>
        <w:spacing w:line="240" w:lineRule="auto"/>
        <w:ind w:left="720"/>
      </w:pPr>
      <w:r>
        <w:rPr>
          <w:lang w:val="hi_IN" w:bidi="hi_IN"/>
        </w:rPr>
      </w:r>
      <w:r>
        <w:rPr>
          <w:lang w:val="hi_IN" w:bidi="hi_IN"/>
        </w:rPr>
        <w:t>परमेश्वर का न्याय एक दिन मन न फिराने वाले मनुष्यों को आतंकित कर देगा क्योंकि उन्होंने उसके अनुग्रह को अस्वीकार किया हैं।</w:t>
      </w:r>
    </w:p>
    <w:p>
      <w:pPr>
        <w:pStyle w:val="ListBullet"/>
        <w:spacing w:line="240" w:lineRule="auto"/>
        <w:ind w:left="720"/>
      </w:pPr>
      <w:r>
        <w:rPr>
          <w:lang w:val="hi_IN" w:bidi="hi_IN"/>
        </w:rPr>
      </w:r>
      <w:r>
        <w:rPr>
          <w:lang w:val="hi_IN" w:bidi="hi_IN"/>
        </w:rPr>
        <w:t>“यहोवा का भय” का अनुवाद हो सकता है, “यहोवा की भयावह उपस्थिति” या “यहोवा का भयानक न्याय” या “जब यहोवा अत्यंत भय उत्पन्न करता है।”</w:t>
      </w:r>
    </w:p>
    <w:p>
      <w:pPr>
        <w:pStyle w:val="ListBullet"/>
        <w:spacing w:line="240" w:lineRule="auto"/>
        <w:ind w:left="720"/>
      </w:pPr>
      <w:r>
        <w:rPr>
          <w:lang w:val="hi_IN" w:bidi="hi_IN"/>
        </w:rPr>
      </w:r>
      <w:r>
        <w:rPr>
          <w:lang w:val="hi_IN" w:bidi="hi_IN"/>
        </w:rPr>
        <w:t>'आतंक' के अनुवाद रूप हो सकते हैं, "अत्यधिक भय" या "आतंक से अभिभूत।"</w:t>
      </w:r>
    </w:p>
    <w:p>
      <w:pPr/>
      <w:r>
        <w:rPr>
          <w:lang w:val="hi_IN" w:bidi="hi_IN"/>
        </w:rPr>
      </w:r>
      <w:r>
        <w:rPr>
          <w:lang w:val="hi_IN" w:bidi="hi_IN"/>
        </w:rPr>
        <w:t xml:space="preserve">(यह भी देखें: </w:t>
      </w:r>
      <w:r>
        <w:rPr>
          <w:lang w:val="hi_IN" w:bidi="hi_IN"/>
        </w:rPr>
        <w:t>बैरी</w:t>
      </w:r>
      <w:r>
        <w:rPr>
          <w:lang w:val="hi_IN" w:bidi="hi_IN"/>
        </w:rPr>
        <w:t xml:space="preserve">, </w:t>
      </w:r>
      <w:r>
        <w:rPr>
          <w:lang w:val="hi_IN" w:bidi="hi_IN"/>
        </w:rPr>
        <w:t>भय</w:t>
      </w:r>
      <w:r>
        <w:rPr>
          <w:lang w:val="hi_IN" w:bidi="hi_IN"/>
        </w:rPr>
        <w:t xml:space="preserve">, </w:t>
      </w:r>
      <w:r>
        <w:rPr>
          <w:lang w:val="hi_IN" w:bidi="hi_IN"/>
        </w:rPr>
        <w:t>न्याय</w:t>
      </w:r>
      <w:r>
        <w:rPr>
          <w:lang w:val="hi_IN" w:bidi="hi_IN"/>
        </w:rPr>
        <w:t xml:space="preserve">, </w:t>
      </w:r>
      <w:r>
        <w:rPr>
          <w:lang w:val="hi_IN" w:bidi="hi_IN"/>
        </w:rPr>
        <w:t>महामारी</w:t>
      </w:r>
      <w:r>
        <w:rPr>
          <w:lang w:val="hi_IN" w:bidi="hi_IN"/>
        </w:rPr>
        <w:t xml:space="preserve">, </w:t>
      </w:r>
      <w:r>
        <w:rPr>
          <w:lang w:val="hi_IN" w:bidi="hi_IN"/>
        </w:rPr>
        <w:t>यहोवा</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व्यवस्थाविवरण 2:25</w:t>
      </w:r>
    </w:p>
    <w:p>
      <w:pPr>
        <w:pStyle w:val="ListBullet"/>
        <w:spacing w:line="240" w:lineRule="auto"/>
        <w:ind w:left="720"/>
      </w:pPr>
      <w:r>
        <w:rPr>
          <w:lang w:val="hi_IN" w:bidi="hi_IN"/>
        </w:rPr>
      </w:r>
      <w:r>
        <w:rPr>
          <w:lang w:val="hi_IN" w:bidi="hi_IN"/>
        </w:rPr>
        <w:t>निर्गमन 14:10</w:t>
      </w:r>
    </w:p>
    <w:p>
      <w:pPr>
        <w:pStyle w:val="ListBullet"/>
        <w:spacing w:line="240" w:lineRule="auto"/>
        <w:ind w:left="720"/>
      </w:pPr>
      <w:r>
        <w:rPr>
          <w:lang w:val="hi_IN" w:bidi="hi_IN"/>
        </w:rPr>
      </w:r>
      <w:r>
        <w:rPr>
          <w:lang w:val="hi_IN" w:bidi="hi_IN"/>
        </w:rPr>
        <w:t>लूका 21:9</w:t>
      </w:r>
    </w:p>
    <w:p>
      <w:pPr>
        <w:pStyle w:val="ListBullet"/>
        <w:spacing w:line="240" w:lineRule="auto"/>
        <w:ind w:left="720"/>
      </w:pPr>
      <w:r>
        <w:rPr>
          <w:lang w:val="hi_IN" w:bidi="hi_IN"/>
        </w:rPr>
      </w:r>
      <w:r>
        <w:rPr>
          <w:lang w:val="hi_IN" w:bidi="hi_IN"/>
        </w:rPr>
        <w:t>मरकुस 6:48–50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H0367, H0926, H0928, H1091, H1161, H1204, H1205, H1763, H2111, H2113, H2189, H2731, H2847, H2851, H2865, H3372, H3707, H4032, H4172, H4288, H4637, H6184, H6206, H6343, H6973, G16290, G16300, G22580, G44220, G44260, G54010</w:t>
      </w:r>
      <w:r>
        <w:rPr>
          <w:lang w:val="hi_IN" w:bidi="hi_IN"/>
        </w:rPr>
      </w:r>
      <w:r>
        <w:rPr>
          <w:lang w:val="hi_IN" w:bidi="hi_IN"/>
        </w:rPr>
      </w:r>
    </w:p>
    <w:p>
      <w:pPr/>
      <w:r>
        <w:rPr>
          <w:lang w:val="hi_IN" w:bidi="hi_IN"/>
        </w:rPr>
      </w:r>
    </w:p>
    <w:p>
      <w:pPr>
        <w:pStyle w:val="Heading2"/>
      </w:pPr>
      <w:r>
        <w:rPr>
          <w:lang w:val="hi_IN" w:bidi="hi_IN"/>
        </w:rPr>
        <w:t>डाह</w:t>
      </w:r>
      <w:r>
        <w:rPr>
          <w:lang w:val="hi_IN" w:bidi="hi_IN"/>
        </w:rPr>
      </w:r>
    </w:p>
    <w:p>
      <w:pPr>
        <w:pStyle w:val="Heading3"/>
      </w:pPr>
      <w:r>
        <w:rPr>
          <w:lang w:val="hi_IN" w:bidi="hi_IN"/>
        </w:rPr>
        <w:t>परिभाषा:</w:t>
      </w:r>
    </w:p>
    <w:p>
      <w:pPr/>
      <w:r>
        <w:rPr>
          <w:lang w:val="hi_IN" w:bidi="hi_IN"/>
        </w:rPr>
      </w:r>
      <w:r>
        <w:rPr>
          <w:lang w:val="hi_IN" w:bidi="hi_IN"/>
        </w:rPr>
        <w:t>“डाह” शब्द का अर्थ है किसी की सम्पदा या प्रशंसनीय गुणों के कारण उससे जलना। “लालच” का अर्थ है किसी वस्तु को प्राप्त करने की प्रबल अभिलाषा करना।</w:t>
      </w:r>
    </w:p>
    <w:p>
      <w:pPr>
        <w:pStyle w:val="ListBullet"/>
        <w:spacing w:line="240" w:lineRule="auto"/>
        <w:ind w:left="720"/>
      </w:pPr>
      <w:r>
        <w:rPr>
          <w:lang w:val="hi_IN" w:bidi="hi_IN"/>
        </w:rPr>
      </w:r>
      <w:r>
        <w:rPr>
          <w:lang w:val="hi_IN" w:bidi="hi_IN"/>
        </w:rPr>
        <w:t>डाह सामान्यतः किसी मनुष्य की सफलता, सौभाग्य या सम्पदा के कारण कुढने की नकारात्मक भावना।</w:t>
      </w:r>
    </w:p>
    <w:p>
      <w:pPr>
        <w:pStyle w:val="ListBullet"/>
        <w:spacing w:line="240" w:lineRule="auto"/>
        <w:ind w:left="720"/>
      </w:pPr>
      <w:r>
        <w:rPr>
          <w:lang w:val="hi_IN" w:bidi="hi_IN"/>
        </w:rPr>
      </w:r>
      <w:r>
        <w:rPr>
          <w:lang w:val="hi_IN" w:bidi="hi_IN"/>
        </w:rPr>
        <w:t>लालच किसी की सम्पदा या किसी के जीवन साथी को प्राप्त करने की प्रबल इच्छा होती है।</w:t>
      </w:r>
    </w:p>
    <w:p>
      <w:pPr/>
      <w:r>
        <w:rPr>
          <w:lang w:val="hi_IN" w:bidi="hi_IN"/>
        </w:rPr>
      </w:r>
      <w:r>
        <w:rPr>
          <w:lang w:val="hi_IN" w:bidi="hi_IN"/>
        </w:rPr>
        <w:t xml:space="preserve">(यह भी देखें: </w:t>
      </w:r>
      <w:r>
        <w:rPr>
          <w:lang w:val="hi_IN" w:bidi="hi_IN"/>
        </w:rPr>
        <w:t>ईर्ष्या</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कुरिन्थियों 13:4–7</w:t>
      </w:r>
    </w:p>
    <w:p>
      <w:pPr>
        <w:pStyle w:val="ListBullet"/>
        <w:spacing w:line="240" w:lineRule="auto"/>
        <w:ind w:left="720"/>
      </w:pPr>
      <w:r>
        <w:rPr>
          <w:lang w:val="hi_IN" w:bidi="hi_IN"/>
        </w:rPr>
      </w:r>
      <w:r>
        <w:rPr>
          <w:lang w:val="hi_IN" w:bidi="hi_IN"/>
        </w:rPr>
        <w:t>1 पतरस 2:1</w:t>
      </w:r>
    </w:p>
    <w:p>
      <w:pPr>
        <w:pStyle w:val="ListBullet"/>
        <w:spacing w:line="240" w:lineRule="auto"/>
        <w:ind w:left="720"/>
      </w:pPr>
      <w:r>
        <w:rPr>
          <w:lang w:val="hi_IN" w:bidi="hi_IN"/>
        </w:rPr>
      </w:r>
      <w:r>
        <w:rPr>
          <w:lang w:val="hi_IN" w:bidi="hi_IN"/>
        </w:rPr>
        <w:t>निर्गमन 20:17</w:t>
      </w:r>
    </w:p>
    <w:p>
      <w:pPr>
        <w:pStyle w:val="ListBullet"/>
        <w:spacing w:line="240" w:lineRule="auto"/>
        <w:ind w:left="720"/>
      </w:pPr>
      <w:r>
        <w:rPr>
          <w:lang w:val="hi_IN" w:bidi="hi_IN"/>
        </w:rPr>
      </w:r>
      <w:r>
        <w:rPr>
          <w:lang w:val="hi_IN" w:bidi="hi_IN"/>
        </w:rPr>
        <w:t>मरकुस 7:20–23</w:t>
      </w:r>
    </w:p>
    <w:p>
      <w:pPr>
        <w:pStyle w:val="ListBullet"/>
        <w:spacing w:line="240" w:lineRule="auto"/>
        <w:ind w:left="720"/>
      </w:pPr>
      <w:r>
        <w:rPr>
          <w:lang w:val="hi_IN" w:bidi="hi_IN"/>
        </w:rPr>
      </w:r>
      <w:r>
        <w:rPr>
          <w:lang w:val="hi_IN" w:bidi="hi_IN"/>
        </w:rPr>
        <w:t>नीतिवचन 3:31–32</w:t>
      </w:r>
    </w:p>
    <w:p>
      <w:pPr>
        <w:pStyle w:val="ListBullet"/>
        <w:spacing w:line="240" w:lineRule="auto"/>
        <w:ind w:left="720"/>
      </w:pPr>
      <w:r>
        <w:rPr>
          <w:lang w:val="hi_IN" w:bidi="hi_IN"/>
        </w:rPr>
      </w:r>
      <w:r>
        <w:rPr>
          <w:lang w:val="hi_IN" w:bidi="hi_IN"/>
        </w:rPr>
        <w:t>रोमियों 1:29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H183, H1214, H1215, H2530, H3415, H5869, H7065, H7068, G866, G1937, G2205, G2206, G3713, G3788, G4123, G4124, G4190, G5354, G5355, G5366</w:t>
      </w:r>
      <w:r>
        <w:rPr>
          <w:lang w:val="hi_IN" w:bidi="hi_IN"/>
        </w:rPr>
      </w:r>
      <w:r>
        <w:rPr>
          <w:lang w:val="hi_IN" w:bidi="hi_IN"/>
        </w:rPr>
      </w:r>
    </w:p>
    <w:p>
      <w:pPr/>
      <w:r>
        <w:rPr>
          <w:lang w:val="hi_IN" w:bidi="hi_IN"/>
        </w:rPr>
      </w:r>
    </w:p>
    <w:p>
      <w:pPr>
        <w:pStyle w:val="Heading2"/>
      </w:pPr>
      <w:r>
        <w:rPr>
          <w:lang w:val="hi_IN" w:bidi="hi_IN"/>
        </w:rPr>
        <w:t>डेवढ़ी</w:t>
      </w:r>
      <w:r>
        <w:rPr>
          <w:lang w:val="hi_IN" w:bidi="hi_IN"/>
        </w:rPr>
      </w:r>
    </w:p>
    <w:p>
      <w:pPr>
        <w:pStyle w:val="Heading3"/>
      </w:pPr>
      <w:r>
        <w:rPr>
          <w:lang w:val="hi_IN" w:bidi="hi_IN"/>
        </w:rPr>
        <w:t>परिभाषा:</w:t>
      </w:r>
    </w:p>
    <w:p>
      <w:pPr/>
      <w:r>
        <w:rPr>
          <w:lang w:val="hi_IN" w:bidi="hi_IN"/>
        </w:rPr>
      </w:r>
      <w:r>
        <w:rPr>
          <w:lang w:val="hi_IN" w:bidi="hi_IN"/>
        </w:rPr>
        <w:t>"डेवढी" का सन्दर्भ द्वार के निचले भाग से है या “डेवढ़ी” भवन का वह भाग भी होता है जो प्रवेश द्वार के भीतर का भाग है।</w:t>
      </w:r>
    </w:p>
    <w:p>
      <w:pPr>
        <w:pStyle w:val="ListBullet"/>
        <w:spacing w:line="240" w:lineRule="auto"/>
        <w:ind w:left="720"/>
      </w:pPr>
      <w:r>
        <w:rPr>
          <w:lang w:val="hi_IN" w:bidi="hi_IN"/>
        </w:rPr>
      </w:r>
      <w:r>
        <w:rPr>
          <w:lang w:val="hi_IN" w:bidi="hi_IN"/>
        </w:rPr>
        <w:t>कभी-कभी डेवढ़ी लकड़ी या पत्थर की एक पट्टी होती है, जिस पर पाँव रख कर कमरे या भवन में प्रवेश किया जाता था।</w:t>
      </w:r>
    </w:p>
    <w:p>
      <w:pPr>
        <w:pStyle w:val="ListBullet"/>
        <w:spacing w:line="240" w:lineRule="auto"/>
        <w:ind w:left="720"/>
      </w:pPr>
      <w:r>
        <w:rPr>
          <w:lang w:val="hi_IN" w:bidi="hi_IN"/>
        </w:rPr>
      </w:r>
      <w:r>
        <w:rPr>
          <w:lang w:val="hi_IN" w:bidi="hi_IN"/>
        </w:rPr>
        <w:t>फाटक और तम्बू के द्वार दोनों के लिए डेवढ़ी हो सकती है।</w:t>
      </w:r>
    </w:p>
    <w:p>
      <w:pPr>
        <w:pStyle w:val="ListBullet"/>
        <w:spacing w:line="240" w:lineRule="auto"/>
        <w:ind w:left="720"/>
      </w:pPr>
      <w:r>
        <w:rPr>
          <w:lang w:val="hi_IN" w:bidi="hi_IN"/>
        </w:rPr>
      </w:r>
      <w:r>
        <w:rPr>
          <w:lang w:val="hi_IN" w:bidi="hi_IN"/>
        </w:rPr>
        <w:t>इस शब्द का अनुवाद लक्षित भाषा के उस शब्द में किया जाना चाहिए जो एक घर के प्रवेश द्वार पर स्थान को संदर्भित करता है जहाँ से एक व्यक्ति घर में प्रवेश करता है।</w:t>
      </w:r>
    </w:p>
    <w:p>
      <w:pPr>
        <w:pStyle w:val="ListBullet"/>
        <w:spacing w:line="240" w:lineRule="auto"/>
        <w:ind w:left="720"/>
      </w:pPr>
      <w:r>
        <w:rPr>
          <w:lang w:val="hi_IN" w:bidi="hi_IN"/>
        </w:rPr>
      </w:r>
      <w:r>
        <w:rPr>
          <w:lang w:val="hi_IN" w:bidi="hi_IN"/>
        </w:rPr>
        <w:t>यदि “डेवढ़ी” लिए कोई शब्द नहीं है, तो इसका अनुवाद "द्वार" या "खोलने" या "प्रवेश द्वार" के रूप में भी किया जा सकता है।</w:t>
      </w:r>
    </w:p>
    <w:p>
      <w:pPr/>
      <w:r>
        <w:rPr>
          <w:lang w:val="hi_IN" w:bidi="hi_IN"/>
        </w:rPr>
      </w:r>
      <w:r>
        <w:rPr>
          <w:lang w:val="hi_IN" w:bidi="hi_IN"/>
        </w:rPr>
        <w:t xml:space="preserve">(यह भी देखें: </w:t>
      </w:r>
      <w:r>
        <w:rPr>
          <w:lang w:val="hi_IN" w:bidi="hi_IN"/>
        </w:rPr>
        <w:t>फाटक</w:t>
      </w:r>
      <w:r>
        <w:rPr>
          <w:lang w:val="hi_IN" w:bidi="hi_IN"/>
        </w:rPr>
        <w:t xml:space="preserve">, </w:t>
      </w:r>
      <w:r>
        <w:rPr>
          <w:lang w:val="hi_IN" w:bidi="hi_IN"/>
        </w:rPr>
        <w:t>तम्बू</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09:17–19</w:t>
      </w:r>
    </w:p>
    <w:p>
      <w:pPr>
        <w:pStyle w:val="ListBullet"/>
        <w:spacing w:line="240" w:lineRule="auto"/>
        <w:ind w:left="720"/>
      </w:pPr>
      <w:r>
        <w:rPr>
          <w:lang w:val="hi_IN" w:bidi="hi_IN"/>
        </w:rPr>
      </w:r>
      <w:r>
        <w:rPr>
          <w:lang w:val="hi_IN" w:bidi="hi_IN"/>
        </w:rPr>
        <w:t>यहेजकेल 09:03</w:t>
      </w:r>
    </w:p>
    <w:p>
      <w:pPr>
        <w:pStyle w:val="ListBullet"/>
        <w:spacing w:line="240" w:lineRule="auto"/>
        <w:ind w:left="720"/>
      </w:pPr>
      <w:r>
        <w:rPr>
          <w:lang w:val="hi_IN" w:bidi="hi_IN"/>
        </w:rPr>
      </w:r>
      <w:r>
        <w:rPr>
          <w:lang w:val="hi_IN" w:bidi="hi_IN"/>
        </w:rPr>
        <w:t>यशायाह 06:04</w:t>
      </w:r>
    </w:p>
    <w:p>
      <w:pPr>
        <w:pStyle w:val="ListBullet"/>
        <w:spacing w:line="240" w:lineRule="auto"/>
        <w:ind w:left="720"/>
      </w:pPr>
      <w:r>
        <w:rPr>
          <w:lang w:val="hi_IN" w:bidi="hi_IN"/>
        </w:rPr>
      </w:r>
      <w:r>
        <w:rPr>
          <w:lang w:val="hi_IN" w:bidi="hi_IN"/>
        </w:rPr>
        <w:t>नीतिवचन 17:19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H624, H4670, H5592</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