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Translation Words</w:t>
      </w:r>
      <w:r>
        <w:rPr>
          <w:lang w:val="id_ID" w:bidi="id_ID"/>
        </w:rPr>
      </w:r>
    </w:p>
    <w:p>
      <w:pPr/>
      <w:r>
        <w:rPr>
          <w:lang w:val="id_ID" w:bidi="id_ID"/>
        </w:rPr>
      </w:r>
      <w:r>
        <w:rPr>
          <w:b/>
          <w:lang w:val="id_ID" w:bidi="id_ID"/>
        </w:rPr>
        <w:t>unfoldingWord® Translation Words</w:t>
      </w:r>
      <w:r>
        <w:rPr>
          <w:lang w:val="id_ID" w:bidi="id_ID"/>
        </w:rPr>
        <w:t xml:space="preserve"> © 2022 unfoldingWord. Released under CC BY-SA 4.0 license. </w:t>
      </w:r>
      <w:r>
        <w:rPr>
          <w:lang w:val="id_ID" w:bidi="id_ID"/>
        </w:rPr>
        <w:t>unfoldingWord® Translation Words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Translation Words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T</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tabir</w:t>
      </w:r>
      <w:r>
        <w:rPr>
          <w:lang w:val="id_ID" w:bidi="id_ID"/>
        </w:rPr>
      </w:r>
    </w:p>
    <w:p>
      <w:pPr>
        <w:pStyle w:val="Heading3"/>
      </w:pPr>
      <w:r>
        <w:rPr>
          <w:lang w:val="id_ID" w:bidi="id_ID"/>
        </w:rPr>
        <w:t>Pengertian:</w:t>
      </w:r>
    </w:p>
    <w:p>
      <w:pPr/>
      <w:r>
        <w:rPr>
          <w:lang w:val="id_ID" w:bidi="id_ID"/>
        </w:rPr>
      </w:r>
      <w:r>
        <w:rPr>
          <w:lang w:val="id_ID" w:bidi="id_ID"/>
        </w:rPr>
        <w:t>Dalam Alkitab, istilah "tirai" merujuk pada sepotong kain yang sangat tebal dan berat yang digunakan dalam pembuatan Kemah Suci dan Bait Suci.</w:t>
      </w:r>
    </w:p>
    <w:p>
      <w:pPr>
        <w:pStyle w:val="ListBullet"/>
        <w:spacing w:line="240" w:lineRule="auto"/>
        <w:ind w:left="720"/>
      </w:pPr>
      <w:r>
        <w:rPr>
          <w:lang w:val="id_ID" w:bidi="id_ID"/>
        </w:rPr>
      </w:r>
      <w:r>
        <w:rPr>
          <w:lang w:val="id_ID" w:bidi="id_ID"/>
        </w:rPr>
        <w:t>Kemah Suci dibangun dengan menggunakan empat lapisan tirai untuk bagian atas dan samping. Tabir penutup ini terbuat dari kain atau kulit binatang.</w:t>
      </w:r>
    </w:p>
    <w:p>
      <w:pPr>
        <w:pStyle w:val="ListBullet"/>
        <w:spacing w:line="240" w:lineRule="auto"/>
        <w:ind w:left="720"/>
      </w:pPr>
      <w:r>
        <w:rPr>
          <w:lang w:val="id_ID" w:bidi="id_ID"/>
        </w:rPr>
      </w:r>
      <w:r>
        <w:rPr>
          <w:lang w:val="id_ID" w:bidi="id_ID"/>
        </w:rPr>
        <w:t>Tirai kain juga digunakan untuk membentuk dinding yang mengelilingi halaman Kemah Suci. Tirai ini terbuat dari "linen," yaitu jenis kain yang dibuat dari tanaman rami.</w:t>
      </w:r>
    </w:p>
    <w:p>
      <w:pPr>
        <w:pStyle w:val="ListBullet"/>
        <w:spacing w:line="240" w:lineRule="auto"/>
        <w:ind w:left="720"/>
      </w:pPr>
      <w:r>
        <w:rPr>
          <w:lang w:val="id_ID" w:bidi="id_ID"/>
        </w:rPr>
      </w:r>
      <w:r>
        <w:rPr>
          <w:lang w:val="id_ID" w:bidi="id_ID"/>
        </w:rPr>
        <w:t>Di Kemah Suci dan bangunan Bait Suci, tabir kain tebal menggantung antara tempat kudus dan tempat maha kudus. Tabir inilah yang secara ajaib terbelah menjadi dua bagian ketika Yesus wafat.</w:t>
      </w:r>
    </w:p>
    <w:p>
      <w:pPr>
        <w:pStyle w:val="Heading3"/>
      </w:pPr>
      <w:r>
        <w:rPr>
          <w:lang w:val="id_ID" w:bidi="id_ID"/>
        </w:rPr>
        <w:t>Saran Terjemahan:</w:t>
      </w:r>
    </w:p>
    <w:p>
      <w:pPr>
        <w:pStyle w:val="ListBullet"/>
        <w:spacing w:line="240" w:lineRule="auto"/>
        <w:ind w:left="720"/>
      </w:pPr>
      <w:r>
        <w:rPr>
          <w:lang w:val="id_ID" w:bidi="id_ID"/>
        </w:rPr>
      </w:r>
      <w:r>
        <w:rPr>
          <w:lang w:val="id_ID" w:bidi="id_ID"/>
        </w:rPr>
        <w:t>Karena tirai masa kini sangat berbeda dari yang digunakan dalam Alkitab, mungkin lebih jelas menggunakan istilah lain atau menambahkan deskripsi untuk menggambarkan tirai tersebut.</w:t>
      </w:r>
    </w:p>
    <w:p>
      <w:pPr>
        <w:pStyle w:val="ListBullet"/>
        <w:spacing w:line="240" w:lineRule="auto"/>
        <w:ind w:left="720"/>
      </w:pPr>
      <w:r>
        <w:rPr>
          <w:lang w:val="id_ID" w:bidi="id_ID"/>
        </w:rPr>
      </w:r>
      <w:r>
        <w:rPr>
          <w:lang w:val="id_ID" w:bidi="id_ID"/>
        </w:rPr>
        <w:t>Tergantung pada konteksnya, istilah ini dapat diterjemahkan sebagai "penutup tabir," "penutup," "potongan kain tebal," "penutup kulit binatang," atau "potongan kain yang tergantung."</w:t>
      </w:r>
    </w:p>
    <w:p>
      <w:pPr/>
      <w:r>
        <w:rPr>
          <w:lang w:val="id_ID" w:bidi="id_ID"/>
        </w:rPr>
      </w:r>
      <w:r>
        <w:rPr>
          <w:lang w:val="id_ID" w:bidi="id_ID"/>
        </w:rPr>
        <w:t xml:space="preserve">(Lihat juga: </w:t>
      </w:r>
      <w:r>
        <w:rPr>
          <w:lang w:val="id_ID" w:bidi="id_ID"/>
        </w:rPr>
        <w:t>tempat suci</w:t>
      </w:r>
      <w:r>
        <w:rPr>
          <w:lang w:val="id_ID" w:bidi="id_ID"/>
        </w:rPr>
        <w:t xml:space="preserve">, </w:t>
      </w:r>
      <w:r>
        <w:rPr>
          <w:lang w:val="id_ID" w:bidi="id_ID"/>
        </w:rPr>
        <w:t>Kemah Suci</w:t>
      </w:r>
      <w:r>
        <w:rPr>
          <w:lang w:val="id_ID" w:bidi="id_ID"/>
        </w:rPr>
        <w:t xml:space="preserve">, </w:t>
      </w:r>
      <w:r>
        <w:rPr>
          <w:lang w:val="id_ID" w:bidi="id_ID"/>
        </w:rPr>
        <w:t>Bait Suci</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Ibrani 10:20</w:t>
      </w:r>
    </w:p>
    <w:p>
      <w:pPr>
        <w:pStyle w:val="ListBullet"/>
        <w:spacing w:line="240" w:lineRule="auto"/>
        <w:ind w:left="720"/>
      </w:pPr>
      <w:r>
        <w:rPr>
          <w:lang w:val="id_ID" w:bidi="id_ID"/>
        </w:rPr>
      </w:r>
      <w:r>
        <w:rPr>
          <w:lang w:val="id_ID" w:bidi="id_ID"/>
        </w:rPr>
        <w:t>Imamat 4:17</w:t>
      </w:r>
    </w:p>
    <w:p>
      <w:pPr>
        <w:pStyle w:val="ListBullet"/>
        <w:spacing w:line="240" w:lineRule="auto"/>
        <w:ind w:left="720"/>
      </w:pPr>
      <w:r>
        <w:rPr>
          <w:lang w:val="id_ID" w:bidi="id_ID"/>
        </w:rPr>
      </w:r>
      <w:r>
        <w:rPr>
          <w:lang w:val="id_ID" w:bidi="id_ID"/>
        </w:rPr>
        <w:t>Lukas 23:45</w:t>
      </w:r>
    </w:p>
    <w:p>
      <w:pPr>
        <w:pStyle w:val="ListBullet"/>
        <w:spacing w:line="240" w:lineRule="auto"/>
        <w:ind w:left="720"/>
      </w:pPr>
      <w:r>
        <w:rPr>
          <w:lang w:val="id_ID" w:bidi="id_ID"/>
        </w:rPr>
      </w:r>
      <w:r>
        <w:rPr>
          <w:lang w:val="id_ID" w:bidi="id_ID"/>
        </w:rPr>
        <w:t>Matius 27:51</w:t>
      </w:r>
    </w:p>
    <w:p>
      <w:pPr>
        <w:pStyle w:val="ListBullet"/>
        <w:spacing w:line="240" w:lineRule="auto"/>
        <w:ind w:left="720"/>
      </w:pPr>
      <w:r>
        <w:rPr>
          <w:lang w:val="id_ID" w:bidi="id_ID"/>
        </w:rPr>
      </w:r>
      <w:r>
        <w:rPr>
          <w:lang w:val="id_ID" w:bidi="id_ID"/>
        </w:rPr>
        <w:t>Bilangan 4:5</w:t>
      </w:r>
    </w:p>
    <w:p>
      <w:pPr>
        <w:pStyle w:val="Heading3"/>
      </w:pPr>
      <w:r>
        <w:rPr>
          <w:lang w:val="id_ID" w:bidi="id_ID"/>
        </w:rPr>
        <w:t>Data Kata:</w:t>
      </w:r>
    </w:p>
    <w:p>
      <w:pPr>
        <w:pStyle w:val="ListBullet"/>
        <w:spacing w:line="240" w:lineRule="auto"/>
        <w:ind w:left="720"/>
      </w:pPr>
      <w:r>
        <w:rPr>
          <w:lang w:val="id_ID" w:bidi="id_ID"/>
        </w:rPr>
      </w:r>
      <w:r>
        <w:rPr>
          <w:lang w:val="id_ID" w:bidi="id_ID"/>
        </w:rPr>
        <w:t>Strong: H1852, H3407, H4539, H6532, H7050, G26650</w:t>
      </w:r>
      <w:r>
        <w:rPr>
          <w:lang w:val="id_ID" w:bidi="id_ID"/>
        </w:rPr>
      </w:r>
      <w:r>
        <w:rPr>
          <w:lang w:val="id_ID" w:bidi="id_ID"/>
        </w:rPr>
      </w:r>
    </w:p>
    <w:p>
      <w:pPr/>
      <w:r>
        <w:rPr>
          <w:lang w:val="id_ID" w:bidi="id_ID"/>
        </w:rPr>
      </w:r>
    </w:p>
    <w:p>
      <w:pPr>
        <w:pStyle w:val="Heading2"/>
      </w:pPr>
      <w:r>
        <w:rPr>
          <w:lang w:val="id_ID" w:bidi="id_ID"/>
        </w:rPr>
        <w:t>Tabut perjanjian</w:t>
      </w:r>
      <w:r>
        <w:rPr>
          <w:lang w:val="id_ID" w:bidi="id_ID"/>
        </w:rPr>
      </w:r>
    </w:p>
    <w:p>
      <w:pPr>
        <w:pStyle w:val="Heading3"/>
      </w:pPr>
      <w:r>
        <w:rPr>
          <w:lang w:val="id_ID" w:bidi="id_ID"/>
        </w:rPr>
        <w:t>Definisi:</w:t>
      </w:r>
    </w:p>
    <w:p>
      <w:pPr/>
      <w:r>
        <w:rPr>
          <w:lang w:val="id_ID" w:bidi="id_ID"/>
        </w:rPr>
      </w:r>
      <w:r>
        <w:rPr>
          <w:lang w:val="id_ID" w:bidi="id_ID"/>
        </w:rPr>
        <w:t>Istilah-istilah ini merujuk pada sebuah peti kayu khusus yang dilapisi dengan emas, yang berisi dua loh batu yang memuat Sepuluh Perintah Allah. Peti itu juga berisi tongkat Harun dan sebuah kendi berisi manna.</w:t>
      </w:r>
    </w:p>
    <w:p>
      <w:pPr>
        <w:pStyle w:val="ListBullet"/>
        <w:spacing w:line="240" w:lineRule="auto"/>
        <w:ind w:left="720"/>
      </w:pPr>
      <w:r>
        <w:rPr>
          <w:lang w:val="id_ID" w:bidi="id_ID"/>
        </w:rPr>
      </w:r>
      <w:r>
        <w:rPr>
          <w:lang w:val="id_ID" w:bidi="id_ID"/>
        </w:rPr>
        <w:t>Istilah “tabut” di sini dapat diterjemahkan sebagai “kotak” atau “peti” atau “wadah”.</w:t>
      </w:r>
    </w:p>
    <w:p>
      <w:pPr>
        <w:pStyle w:val="ListBullet"/>
        <w:spacing w:line="240" w:lineRule="auto"/>
        <w:ind w:left="720"/>
      </w:pPr>
      <w:r>
        <w:rPr>
          <w:lang w:val="id_ID" w:bidi="id_ID"/>
        </w:rPr>
      </w:r>
      <w:r>
        <w:rPr>
          <w:lang w:val="id_ID" w:bidi="id_ID"/>
        </w:rPr>
        <w:t>Benda-benda yang ada di dalam peti ini mengingatkan orang Israel akan perjanjian Allah dengan mereka.</w:t>
      </w:r>
    </w:p>
    <w:p>
      <w:pPr>
        <w:pStyle w:val="ListBullet"/>
        <w:spacing w:line="240" w:lineRule="auto"/>
        <w:ind w:left="720"/>
      </w:pPr>
      <w:r>
        <w:rPr>
          <w:lang w:val="id_ID" w:bidi="id_ID"/>
        </w:rPr>
      </w:r>
      <w:r>
        <w:rPr>
          <w:lang w:val="id_ID" w:bidi="id_ID"/>
        </w:rPr>
        <w:t>Tabut perjanjian itu terletak di “tempat yang maha kudus.”</w:t>
      </w:r>
    </w:p>
    <w:p>
      <w:pPr>
        <w:pStyle w:val="ListBullet"/>
        <w:spacing w:line="240" w:lineRule="auto"/>
        <w:ind w:left="720"/>
      </w:pPr>
      <w:r>
        <w:rPr>
          <w:lang w:val="id_ID" w:bidi="id_ID"/>
        </w:rPr>
      </w:r>
      <w:r>
        <w:rPr>
          <w:lang w:val="id_ID" w:bidi="id_ID"/>
        </w:rPr>
        <w:t>Hadirat Allah berada di atas tabut perjanjian di tempat yang maha kudus di dalam Kemah Suci, di mana Ia berbicara kepada Musa atas nama bangsa Israel.</w:t>
      </w:r>
    </w:p>
    <w:p>
      <w:pPr>
        <w:pStyle w:val="ListBullet"/>
        <w:spacing w:line="240" w:lineRule="auto"/>
        <w:ind w:left="720"/>
      </w:pPr>
      <w:r>
        <w:rPr>
          <w:lang w:val="id_ID" w:bidi="id_ID"/>
        </w:rPr>
      </w:r>
      <w:r>
        <w:rPr>
          <w:lang w:val="id_ID" w:bidi="id_ID"/>
        </w:rPr>
        <w:t>Selama tabut perjanjian berada di ruang maha kudus bait suci, imam besar adalah satu-satunya orang yang dapat mendekati tabut tersebut, setahun sekali pada Hari Pendamaian.</w:t>
      </w:r>
    </w:p>
    <w:p>
      <w:pPr>
        <w:pStyle w:val="ListBullet"/>
        <w:spacing w:line="240" w:lineRule="auto"/>
        <w:ind w:left="720"/>
      </w:pPr>
      <w:r>
        <w:rPr>
          <w:lang w:val="id_ID" w:bidi="id_ID"/>
        </w:rPr>
      </w:r>
      <w:r>
        <w:rPr>
          <w:lang w:val="id_ID" w:bidi="id_ID"/>
        </w:rPr>
        <w:t>Banyak versi bahasa Inggris menerjemahkan istilah “ketetapan-ketetapan perjanjian” secara harfiah sebagai “kesaksian”. Hal ini merujuk pada fakta bahwa Sepuluh Perintah Allah adalah sebuah kesaksian atau kesaksian atas perjanjian Allah dengan umat-Nya. Istilah ini juga diterjemahkan sebagai “hukum perjanjian.”</w:t>
      </w:r>
    </w:p>
    <w:p>
      <w:pPr/>
      <w:r>
        <w:rPr>
          <w:lang w:val="id_ID" w:bidi="id_ID"/>
        </w:rPr>
      </w:r>
      <w:r>
        <w:rPr>
          <w:lang w:val="id_ID" w:bidi="id_ID"/>
        </w:rPr>
        <w:t xml:space="preserve">Lihat juga: </w:t>
      </w:r>
      <w:r>
        <w:rPr>
          <w:lang w:val="id_ID" w:bidi="id_ID"/>
        </w:rPr>
        <w:t>bahtera</w:t>
      </w:r>
      <w:r>
        <w:rPr>
          <w:lang w:val="id_ID" w:bidi="id_ID"/>
        </w:rPr>
        <w:t xml:space="preserve">, </w:t>
      </w:r>
      <w:r>
        <w:rPr>
          <w:lang w:val="id_ID" w:bidi="id_ID"/>
        </w:rPr>
        <w:t>perjanjian</w:t>
      </w:r>
      <w:r>
        <w:rPr>
          <w:lang w:val="id_ID" w:bidi="id_ID"/>
        </w:rPr>
        <w:t xml:space="preserve">, </w:t>
      </w:r>
      <w:r>
        <w:rPr>
          <w:lang w:val="id_ID" w:bidi="id_ID"/>
        </w:rPr>
        <w:t>penebusan</w:t>
      </w:r>
      <w:r>
        <w:rPr>
          <w:lang w:val="id_ID" w:bidi="id_ID"/>
        </w:rPr>
        <w:t xml:space="preserve">, </w:t>
      </w:r>
      <w:r>
        <w:rPr>
          <w:lang w:val="id_ID" w:bidi="id_ID"/>
        </w:rPr>
        <w:t>ruang kudus</w:t>
      </w:r>
      <w:r>
        <w:rPr>
          <w:lang w:val="id_ID" w:bidi="id_ID"/>
        </w:rPr>
        <w:t xml:space="preserve">, </w:t>
      </w:r>
      <w:r>
        <w:rPr>
          <w:lang w:val="id_ID" w:bidi="id_ID"/>
        </w:rPr>
        <w:t>kesaksian</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1 Samuel 6:15</w:t>
      </w:r>
    </w:p>
    <w:p>
      <w:pPr>
        <w:pStyle w:val="ListBullet"/>
        <w:spacing w:line="240" w:lineRule="auto"/>
        <w:ind w:left="720"/>
      </w:pPr>
      <w:r>
        <w:rPr>
          <w:lang w:val="id_ID" w:bidi="id_ID"/>
        </w:rPr>
      </w:r>
      <w:r>
        <w:rPr>
          <w:lang w:val="id_ID" w:bidi="id_ID"/>
        </w:rPr>
        <w:t>Keluaran 25:10–11</w:t>
      </w:r>
    </w:p>
    <w:p>
      <w:pPr>
        <w:pStyle w:val="ListBullet"/>
        <w:spacing w:line="240" w:lineRule="auto"/>
        <w:ind w:left="720"/>
      </w:pPr>
      <w:r>
        <w:rPr>
          <w:lang w:val="id_ID" w:bidi="id_ID"/>
        </w:rPr>
      </w:r>
      <w:r>
        <w:rPr>
          <w:lang w:val="id_ID" w:bidi="id_ID"/>
        </w:rPr>
        <w:t>Ibrani 9:5</w:t>
      </w:r>
    </w:p>
    <w:p>
      <w:pPr>
        <w:pStyle w:val="ListBullet"/>
        <w:spacing w:line="240" w:lineRule="auto"/>
        <w:ind w:left="720"/>
      </w:pPr>
      <w:r>
        <w:rPr>
          <w:lang w:val="id_ID" w:bidi="id_ID"/>
        </w:rPr>
      </w:r>
      <w:r>
        <w:rPr>
          <w:lang w:val="id_ID" w:bidi="id_ID"/>
        </w:rPr>
        <w:t>Hakim-Hakim 20:27</w:t>
      </w:r>
    </w:p>
    <w:p>
      <w:pPr>
        <w:pStyle w:val="ListBullet"/>
        <w:spacing w:line="240" w:lineRule="auto"/>
        <w:ind w:left="720"/>
      </w:pPr>
      <w:r>
        <w:rPr>
          <w:lang w:val="id_ID" w:bidi="id_ID"/>
        </w:rPr>
      </w:r>
      <w:r>
        <w:rPr>
          <w:lang w:val="id_ID" w:bidi="id_ID"/>
        </w:rPr>
        <w:t>Bilangan 7:89</w:t>
      </w:r>
    </w:p>
    <w:p>
      <w:pPr>
        <w:pStyle w:val="ListBullet"/>
        <w:spacing w:line="240" w:lineRule="auto"/>
        <w:ind w:left="720"/>
      </w:pPr>
      <w:r>
        <w:rPr>
          <w:lang w:val="id_ID" w:bidi="id_ID"/>
        </w:rPr>
      </w:r>
      <w:r>
        <w:rPr>
          <w:lang w:val="id_ID" w:bidi="id_ID"/>
        </w:rPr>
        <w:t>Wahyu 11:19</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H0727, H1285, H3068</w:t>
      </w:r>
      <w:r>
        <w:rPr>
          <w:lang w:val="id_ID" w:bidi="id_ID"/>
        </w:rPr>
      </w:r>
      <w:r>
        <w:rPr>
          <w:lang w:val="id_ID" w:bidi="id_ID"/>
        </w:rPr>
      </w:r>
    </w:p>
    <w:p>
      <w:pPr/>
      <w:r>
        <w:rPr>
          <w:lang w:val="id_ID" w:bidi="id_ID"/>
        </w:rPr>
      </w:r>
    </w:p>
    <w:p>
      <w:pPr>
        <w:pStyle w:val="Heading2"/>
      </w:pPr>
      <w:r>
        <w:rPr>
          <w:lang w:val="id_ID" w:bidi="id_ID"/>
        </w:rPr>
        <w:t>Tahu</w:t>
      </w:r>
      <w:r>
        <w:rPr>
          <w:lang w:val="id_ID" w:bidi="id_ID"/>
        </w:rPr>
      </w:r>
    </w:p>
    <w:p>
      <w:pPr>
        <w:pStyle w:val="Heading3"/>
      </w:pPr>
      <w:r>
        <w:rPr>
          <w:lang w:val="id_ID" w:bidi="id_ID"/>
        </w:rPr>
        <w:t>Definisi:</w:t>
      </w:r>
    </w:p>
    <w:p>
      <w:pPr/>
      <w:r>
        <w:rPr>
          <w:lang w:val="id_ID" w:bidi="id_ID"/>
        </w:rPr>
      </w:r>
      <w:r>
        <w:rPr>
          <w:lang w:val="id_ID" w:bidi="id_ID"/>
        </w:rPr>
        <w:t>Dalam pengertian ini, istilah "tahu" dan "pengetahuan" secara umum berarti memahami sesuatu. Kata ini juga dapat berarti menyadari suatu fakta. Ungkapan "memberitahukan" berarti menyampaikan informasi.</w:t>
      </w:r>
    </w:p>
    <w:p>
      <w:pPr>
        <w:pStyle w:val="ListBullet"/>
        <w:spacing w:line="240" w:lineRule="auto"/>
        <w:ind w:left="720"/>
      </w:pPr>
      <w:r>
        <w:rPr>
          <w:lang w:val="id_ID" w:bidi="id_ID"/>
        </w:rPr>
      </w:r>
      <w:r>
        <w:rPr>
          <w:lang w:val="id_ID" w:bidi="id_ID"/>
        </w:rPr>
        <w:t>Istilah “pengetahuan” merujuk pada sesuatu yang orang ketahui. Ini dapat berlaku untuk mengetahui sesuatu baik dunia secara jasmani dan rohani.</w:t>
      </w:r>
    </w:p>
    <w:p>
      <w:pPr>
        <w:pStyle w:val="ListBullet"/>
        <w:spacing w:line="240" w:lineRule="auto"/>
        <w:ind w:left="720"/>
      </w:pPr>
      <w:r>
        <w:rPr>
          <w:lang w:val="id_ID" w:bidi="id_ID"/>
        </w:rPr>
      </w:r>
      <w:r>
        <w:rPr>
          <w:lang w:val="id_ID" w:bidi="id_ID"/>
        </w:rPr>
        <w:t>“Mengenal tentang” Tuhan berarti memahami fakta tentang Dia karena apa yang telah Dia ungkapkan kepada kita.</w:t>
      </w:r>
    </w:p>
    <w:p>
      <w:pPr>
        <w:pStyle w:val="ListBullet"/>
        <w:spacing w:line="240" w:lineRule="auto"/>
        <w:ind w:left="720"/>
      </w:pPr>
      <w:r>
        <w:rPr>
          <w:lang w:val="id_ID" w:bidi="id_ID"/>
        </w:rPr>
      </w:r>
      <w:r>
        <w:rPr>
          <w:lang w:val="id_ID" w:bidi="id_ID"/>
        </w:rPr>
        <w:t>“Mengenal Hukum” berarti sadar akan apa yang diperintahkan Allah atau memahami apa yang diperintahkan Allah dalam hukum yang diberikanNya kepada Musa.</w:t>
      </w:r>
    </w:p>
    <w:p>
      <w:pPr>
        <w:pStyle w:val="ListBullet"/>
        <w:spacing w:line="240" w:lineRule="auto"/>
        <w:ind w:left="720"/>
      </w:pPr>
      <w:r>
        <w:rPr>
          <w:lang w:val="id_ID" w:bidi="id_ID"/>
        </w:rPr>
      </w:r>
      <w:r>
        <w:rPr>
          <w:lang w:val="id_ID" w:bidi="id_ID"/>
        </w:rPr>
        <w:t>Kadang-kadang “pengetahuan” digunakan sebagai kata yang searti dengan “kebijaksanaan,” yang mencakup hidup dengan cara yang menyenangkan Tuhan.</w:t>
      </w:r>
    </w:p>
    <w:p>
      <w:pPr>
        <w:pStyle w:val="ListBullet"/>
        <w:spacing w:line="240" w:lineRule="auto"/>
        <w:ind w:left="720"/>
      </w:pPr>
      <w:r>
        <w:rPr>
          <w:lang w:val="id_ID" w:bidi="id_ID"/>
        </w:rPr>
      </w:r>
      <w:r>
        <w:rPr>
          <w:lang w:val="id_ID" w:bidi="id_ID"/>
        </w:rPr>
        <w:t>“Pengetahuan tentang Tuhan” kadang-kadang digunakan sebagai kata yang searti dengan “takut akan TUHAN.”</w:t>
      </w:r>
    </w:p>
    <w:p>
      <w:pPr>
        <w:pStyle w:val="Heading3"/>
      </w:pPr>
      <w:r>
        <w:rPr>
          <w:lang w:val="id_ID" w:bidi="id_ID"/>
        </w:rPr>
        <w:t>Saran Penerjemahan</w:t>
      </w:r>
    </w:p>
    <w:p>
      <w:pPr>
        <w:pStyle w:val="ListBullet"/>
        <w:spacing w:line="240" w:lineRule="auto"/>
        <w:ind w:left="720"/>
      </w:pPr>
      <w:r>
        <w:rPr>
          <w:lang w:val="id_ID" w:bidi="id_ID"/>
        </w:rPr>
      </w:r>
      <w:r>
        <w:rPr>
          <w:lang w:val="id_ID" w:bidi="id_ID"/>
        </w:rPr>
        <w:t>Tergantung pada konteksnya, cara menerjemahkan “mengetahui” dapat mencakup, “mengerti” atau “akrab dengan” atau “memperhatikan” atau “berkenalan dengan” atau “berada dalam hubungan dengan.”</w:t>
      </w:r>
    </w:p>
    <w:p>
      <w:pPr>
        <w:pStyle w:val="ListBullet"/>
        <w:spacing w:line="240" w:lineRule="auto"/>
        <w:ind w:left="720"/>
      </w:pPr>
      <w:r>
        <w:rPr>
          <w:lang w:val="id_ID" w:bidi="id_ID"/>
        </w:rPr>
      </w:r>
      <w:r>
        <w:rPr>
          <w:lang w:val="id_ID" w:bidi="id_ID"/>
        </w:rPr>
        <w:t>Dalam konteks memahami perbedaan antara dua hal, istilah ini biasanya diterjemahkan menjadi “membedakan”. Ketika digunakan dengan cara ini, istilah ini sering diikuti oleh preposisi “antara”.</w:t>
      </w:r>
    </w:p>
    <w:p>
      <w:pPr>
        <w:pStyle w:val="ListBullet"/>
        <w:spacing w:line="240" w:lineRule="auto"/>
        <w:ind w:left="720"/>
      </w:pPr>
      <w:r>
        <w:rPr>
          <w:lang w:val="id_ID" w:bidi="id_ID"/>
        </w:rPr>
      </w:r>
      <w:r>
        <w:rPr>
          <w:lang w:val="id_ID" w:bidi="id_ID"/>
        </w:rPr>
        <w:t>Istilah “membuat diketahui” dapat diterjemahkan sebagai “menyebabkan orang tahu” atau “mengungkapkan” atau “menceritakan tentang” atau “menjelaskan.”</w:t>
      </w:r>
    </w:p>
    <w:p>
      <w:pPr>
        <w:pStyle w:val="ListBullet"/>
        <w:spacing w:line="240" w:lineRule="auto"/>
        <w:ind w:left="720"/>
      </w:pPr>
      <w:r>
        <w:rPr>
          <w:lang w:val="id_ID" w:bidi="id_ID"/>
        </w:rPr>
      </w:r>
      <w:r>
        <w:rPr>
          <w:lang w:val="id_ID" w:bidi="id_ID"/>
        </w:rPr>
        <w:t>Ungkapan “tahu cara” berarti memahami proses atau cara untuk menyelesaikan sesuatu. Bisa juga diterjemahkan sebagai “bisa“ atau “memiliki keterampilan untuk.”</w:t>
      </w:r>
    </w:p>
    <w:p>
      <w:pPr>
        <w:pStyle w:val="ListBullet"/>
        <w:spacing w:line="240" w:lineRule="auto"/>
        <w:ind w:left="720"/>
      </w:pPr>
      <w:r>
        <w:rPr>
          <w:lang w:val="id_ID" w:bidi="id_ID"/>
        </w:rPr>
      </w:r>
      <w:r>
        <w:rPr>
          <w:lang w:val="id_ID" w:bidi="id_ID"/>
        </w:rPr>
        <w:t>Istilah “pengetahuan” juga dapat diterjemahkan sebagai “apa yang dikenal” atau “kebijaksanaan” atau “pemahaman,” tergantung pada konteksnya.</w:t>
      </w:r>
    </w:p>
    <w:p>
      <w:pPr>
        <w:pStyle w:val="ListBullet"/>
        <w:spacing w:line="240" w:lineRule="auto"/>
        <w:ind w:left="720"/>
      </w:pPr>
      <w:r>
        <w:rPr>
          <w:lang w:val="id_ID" w:bidi="id_ID"/>
        </w:rPr>
      </w:r>
      <w:r>
        <w:rPr>
          <w:lang w:val="id_ID" w:bidi="id_ID"/>
        </w:rPr>
        <w:t>Beberapa bahasa memiliki dua kata berbeda untuk “mengetahui,” satu untuk mengetahui fakta dan satu untuk mengenal seseorang dan memiliki hubungan dengan orang tersebut. Kata untuk mengetahui fakta harus digunakan ketika menerjemahkan arti kata “tahu” ini.</w:t>
      </w:r>
    </w:p>
    <w:p>
      <w:pPr/>
      <w:r>
        <w:rPr>
          <w:lang w:val="id_ID" w:bidi="id_ID"/>
        </w:rPr>
      </w:r>
      <w:r>
        <w:rPr>
          <w:lang w:val="id_ID" w:bidi="id_ID"/>
        </w:rPr>
        <w:t xml:space="preserve">(Lihat juga: </w:t>
      </w:r>
      <w:r>
        <w:rPr>
          <w:lang w:val="id_ID" w:bidi="id_ID"/>
        </w:rPr>
        <w:t>hukum, hukum Taurat</w:t>
      </w:r>
      <w:r>
        <w:rPr>
          <w:lang w:val="id_ID" w:bidi="id_ID"/>
        </w:rPr>
        <w:t xml:space="preserve">, menyingkapkan, </w:t>
      </w:r>
      <w:r>
        <w:rPr>
          <w:lang w:val="id_ID" w:bidi="id_ID"/>
        </w:rPr>
        <w:t>mengerti</w:t>
      </w:r>
      <w:r>
        <w:rPr>
          <w:lang w:val="id_ID" w:bidi="id_ID"/>
        </w:rPr>
        <w:t xml:space="preserve">, </w:t>
      </w:r>
      <w:r>
        <w:rPr>
          <w:lang w:val="id_ID" w:bidi="id_ID"/>
        </w:rPr>
        <w:t>bijaksana, berhikmat</w:t>
      </w:r>
      <w:r>
        <w:rPr>
          <w:lang w:val="id_ID" w:bidi="id_ID"/>
        </w:rPr>
        <w:t>)</w:t>
      </w:r>
    </w:p>
    <w:p>
      <w:pPr>
        <w:pStyle w:val="Heading3"/>
      </w:pPr>
      <w:r>
        <w:rPr>
          <w:lang w:val="id_ID" w:bidi="id_ID"/>
        </w:rPr>
        <w:t>Referensi Alkitab:</w:t>
      </w:r>
    </w:p>
    <w:p>
      <w:pPr>
        <w:pStyle w:val="Heading3"/>
      </w:pPr>
      <w:r>
        <w:rPr>
          <w:lang w:val="id_ID" w:bidi="id_ID"/>
        </w:rPr>
        <w:t>Data Kata:</w:t>
      </w:r>
      <w:r>
        <w:rPr>
          <w:lang w:val="id_ID" w:bidi="id_ID"/>
        </w:rPr>
      </w:r>
      <w:r>
        <w:rPr>
          <w:lang w:val="id_ID" w:bidi="id_ID"/>
        </w:rPr>
      </w:r>
    </w:p>
    <w:p>
      <w:pPr/>
      <w:r>
        <w:rPr>
          <w:lang w:val="id_ID" w:bidi="id_ID"/>
        </w:rPr>
      </w:r>
    </w:p>
    <w:p>
      <w:pPr>
        <w:pStyle w:val="Heading2"/>
      </w:pPr>
      <w:r>
        <w:rPr>
          <w:lang w:val="id_ID" w:bidi="id_ID"/>
        </w:rPr>
        <w:t>Tahun</w:t>
      </w:r>
      <w:r>
        <w:rPr>
          <w:lang w:val="id_ID" w:bidi="id_ID"/>
        </w:rPr>
      </w:r>
    </w:p>
    <w:p>
      <w:pPr>
        <w:pStyle w:val="Heading3"/>
      </w:pPr>
      <w:r>
        <w:rPr>
          <w:lang w:val="id_ID" w:bidi="id_ID"/>
        </w:rPr>
        <w:t>Definisi:</w:t>
      </w:r>
    </w:p>
    <w:p>
      <w:pPr/>
      <w:r>
        <w:rPr>
          <w:lang w:val="id_ID" w:bidi="id_ID"/>
        </w:rPr>
      </w:r>
      <w:r>
        <w:rPr>
          <w:lang w:val="id_ID" w:bidi="id_ID"/>
        </w:rPr>
        <w:t>Jika digunakan secara harfiah, istilah “tahun” dalam Alkitab mengacu pada suatu periode waktu yang berlangsung selama 354 hari. Hal ini sesuai dengan sistem kalender lunar yang didasarkan pada waktu yang dibutuhkan oleh bulan untuk mengelilingi bumi.</w:t>
      </w:r>
    </w:p>
    <w:p>
      <w:pPr>
        <w:pStyle w:val="ListBullet"/>
        <w:spacing w:line="240" w:lineRule="auto"/>
        <w:ind w:left="720"/>
      </w:pPr>
      <w:r>
        <w:rPr>
          <w:lang w:val="id_ID" w:bidi="id_ID"/>
        </w:rPr>
      </w:r>
      <w:r>
        <w:rPr>
          <w:lang w:val="id_ID" w:bidi="id_ID"/>
        </w:rPr>
        <w:t>Satu tahun dalam kalender solar modern berlangsung selama 365 hari yang dibagi menjadi dua belas bulan, berdasarkan jumlah waktu yang dibutuhkan oleh bumi untuk mengelilingi matahari.</w:t>
      </w:r>
    </w:p>
    <w:p>
      <w:pPr>
        <w:pStyle w:val="ListBullet"/>
        <w:spacing w:line="240" w:lineRule="auto"/>
        <w:ind w:left="720"/>
      </w:pPr>
      <w:r>
        <w:rPr>
          <w:lang w:val="id_ID" w:bidi="id_ID"/>
        </w:rPr>
      </w:r>
      <w:r>
        <w:rPr>
          <w:lang w:val="id_ID" w:bidi="id_ID"/>
        </w:rPr>
        <w:t>Dalam kedua sistem kalender, satu tahun memiliki dua belas bulan. Namun bulan ketiga belas tambahan kadang-kadang ditambahkan ke tahun dalam kalender lunar untuk mengimbangi fakta bahwa satu tahun dalam kalender lunar, sebelas hari lebih sedikit dari satu tahun kalender solar. Ini membantu menjaga kedua kalender lebih selaras satu sama lain.</w:t>
      </w:r>
    </w:p>
    <w:p>
      <w:pPr>
        <w:pStyle w:val="ListBullet"/>
        <w:spacing w:line="240" w:lineRule="auto"/>
        <w:ind w:left="720"/>
      </w:pPr>
      <w:r>
        <w:rPr>
          <w:lang w:val="id_ID" w:bidi="id_ID"/>
        </w:rPr>
      </w:r>
      <w:r>
        <w:rPr>
          <w:lang w:val="id_ID" w:bidi="id_ID"/>
        </w:rPr>
        <w:t>Dalam Alkitab, istilah ”tahun” juga digunakan secara kiasan untuk menunjuk kepada waktu umum terjadinya suatu peristiwa khusus. Contoh dari ini termasuk “tahun Yahweh” atau “tahun kekeringan” atau “tahun rahmat Tuhan.” Dalam konteks ini, “tahun” dapat diterjemahkan sebagai “waktu” atau “musim” atau “periode waktu.”</w:t>
      </w:r>
    </w:p>
    <w:p>
      <w:pPr/>
      <w:r>
        <w:rPr>
          <w:lang w:val="id_ID" w:bidi="id_ID"/>
        </w:rPr>
      </w:r>
      <w:r>
        <w:rPr>
          <w:lang w:val="id_ID" w:bidi="id_ID"/>
        </w:rPr>
        <w:t xml:space="preserve">(Lihat juga: </w:t>
      </w:r>
      <w:r>
        <w:rPr>
          <w:lang w:val="id_ID" w:bidi="id_ID"/>
        </w:rPr>
        <w:t>bulan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Raja-raja 23:31</w:t>
      </w:r>
    </w:p>
    <w:p>
      <w:pPr>
        <w:pStyle w:val="ListBullet"/>
        <w:spacing w:line="240" w:lineRule="auto"/>
        <w:ind w:left="720"/>
      </w:pPr>
      <w:r>
        <w:rPr>
          <w:lang w:val="id_ID" w:bidi="id_ID"/>
        </w:rPr>
      </w:r>
      <w:r>
        <w:rPr>
          <w:lang w:val="id_ID" w:bidi="id_ID"/>
        </w:rPr>
        <w:t>Kisah Para Rasul 19:8–10</w:t>
      </w:r>
    </w:p>
    <w:p>
      <w:pPr>
        <w:pStyle w:val="ListBullet"/>
        <w:spacing w:line="240" w:lineRule="auto"/>
        <w:ind w:left="720"/>
      </w:pPr>
      <w:r>
        <w:rPr>
          <w:lang w:val="id_ID" w:bidi="id_ID"/>
        </w:rPr>
      </w:r>
      <w:r>
        <w:rPr>
          <w:lang w:val="id_ID" w:bidi="id_ID"/>
        </w:rPr>
        <w:t>Daniel 8:1</w:t>
      </w:r>
    </w:p>
    <w:p>
      <w:pPr>
        <w:pStyle w:val="ListBullet"/>
        <w:spacing w:line="240" w:lineRule="auto"/>
        <w:ind w:left="720"/>
      </w:pPr>
      <w:r>
        <w:rPr>
          <w:lang w:val="id_ID" w:bidi="id_ID"/>
        </w:rPr>
      </w:r>
      <w:r>
        <w:rPr>
          <w:lang w:val="id_ID" w:bidi="id_ID"/>
        </w:rPr>
        <w:t>Keluaran 12:2</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H3117, H7620, H7657, H8140, H8141, G17630, G20940</w:t>
      </w:r>
      <w:r>
        <w:rPr>
          <w:lang w:val="id_ID" w:bidi="id_ID"/>
        </w:rPr>
      </w:r>
      <w:r>
        <w:rPr>
          <w:lang w:val="id_ID" w:bidi="id_ID"/>
        </w:rPr>
      </w:r>
    </w:p>
    <w:p>
      <w:pPr/>
      <w:r>
        <w:rPr>
          <w:lang w:val="id_ID" w:bidi="id_ID"/>
        </w:rPr>
      </w:r>
    </w:p>
    <w:p>
      <w:pPr>
        <w:pStyle w:val="Heading2"/>
      </w:pPr>
      <w:r>
        <w:rPr>
          <w:lang w:val="id_ID" w:bidi="id_ID"/>
        </w:rPr>
        <w:t>Tak bercela</w:t>
      </w:r>
      <w:r>
        <w:rPr>
          <w:lang w:val="id_ID" w:bidi="id_ID"/>
        </w:rPr>
      </w:r>
    </w:p>
    <w:p>
      <w:pPr>
        <w:pStyle w:val="Heading3"/>
      </w:pPr>
      <w:r>
        <w:rPr>
          <w:lang w:val="id_ID" w:bidi="id_ID"/>
        </w:rPr>
        <w:t>Definisi:</w:t>
      </w:r>
    </w:p>
    <w:p>
      <w:pPr/>
      <w:r>
        <w:rPr>
          <w:lang w:val="id_ID" w:bidi="id_ID"/>
        </w:rPr>
      </w:r>
      <w:r>
        <w:rPr>
          <w:lang w:val="id_ID" w:bidi="id_ID"/>
        </w:rPr>
        <w:t>Istilah "tak bercela" secara harfiah berarti "tanpa cela". Istilah ini digunakan untuk menyebut orang yang menaati Allah dengan sepenuh hati, tetapi bukan berarti orang tersebut tidak berdosa.</w:t>
      </w:r>
    </w:p>
    <w:p>
      <w:pPr>
        <w:pStyle w:val="ListBullet"/>
        <w:spacing w:line="240" w:lineRule="auto"/>
        <w:ind w:left="720"/>
      </w:pPr>
      <w:r>
        <w:rPr>
          <w:lang w:val="id_ID" w:bidi="id_ID"/>
        </w:rPr>
      </w:r>
      <w:r>
        <w:rPr>
          <w:lang w:val="id_ID" w:bidi="id_ID"/>
        </w:rPr>
        <w:t>Abraham dan Nuh dianggap tidak bercela di hadapan Allah.</w:t>
      </w:r>
    </w:p>
    <w:p>
      <w:pPr>
        <w:pStyle w:val="ListBullet"/>
        <w:spacing w:line="240" w:lineRule="auto"/>
        <w:ind w:left="720"/>
      </w:pPr>
      <w:r>
        <w:rPr>
          <w:lang w:val="id_ID" w:bidi="id_ID"/>
        </w:rPr>
      </w:r>
      <w:r>
        <w:rPr>
          <w:lang w:val="id_ID" w:bidi="id_ID"/>
        </w:rPr>
        <w:t>Seseorang yang memiliki reputasi sebagai orang yang "tidak bercela" berperilaku dengan cara yang menghormati Allah.</w:t>
      </w:r>
    </w:p>
    <w:p>
      <w:pPr>
        <w:pStyle w:val="ListBullet"/>
        <w:spacing w:line="240" w:lineRule="auto"/>
        <w:ind w:left="720"/>
      </w:pPr>
      <w:r>
        <w:rPr>
          <w:lang w:val="id_ID" w:bidi="id_ID"/>
        </w:rPr>
      </w:r>
      <w:r>
        <w:rPr>
          <w:lang w:val="id_ID" w:bidi="id_ID"/>
        </w:rPr>
        <w:t>Menurut salah satu ayat, orang yang tidak bercela adalah "orang yang takut akan Allah dan berpaling dari kejahatan."</w:t>
      </w:r>
    </w:p>
    <w:p>
      <w:pPr>
        <w:pStyle w:val="Heading3"/>
      </w:pPr>
      <w:r>
        <w:rPr>
          <w:lang w:val="id_ID" w:bidi="id_ID"/>
        </w:rPr>
        <w:t>Saran Terjemahan:</w:t>
      </w:r>
    </w:p>
    <w:p>
      <w:pPr>
        <w:pStyle w:val="ListBullet"/>
        <w:spacing w:line="240" w:lineRule="auto"/>
        <w:ind w:left="720"/>
      </w:pPr>
      <w:r>
        <w:rPr>
          <w:lang w:val="id_ID" w:bidi="id_ID"/>
        </w:rPr>
      </w:r>
      <w:r>
        <w:rPr>
          <w:lang w:val="id_ID" w:bidi="id_ID"/>
        </w:rPr>
        <w:t>Ini juga dapat diterjemahkan sebagai "tanpa cacat pada karakternya" atau "sepenuhnya taat kepada Allah" atau "menghindari dosa" atau "menjauhkan diri dari kejahatan."</w:t>
      </w:r>
    </w:p>
    <w:p>
      <w:pPr>
        <w:pStyle w:val="Heading3"/>
      </w:pPr>
      <w:r>
        <w:rPr>
          <w:lang w:val="id_ID" w:bidi="id_ID"/>
        </w:rPr>
        <w:t>Rujukan Alkitab:</w:t>
      </w:r>
    </w:p>
    <w:p>
      <w:pPr>
        <w:pStyle w:val="ListBullet"/>
        <w:spacing w:line="240" w:lineRule="auto"/>
        <w:ind w:left="720"/>
      </w:pPr>
      <w:r>
        <w:rPr>
          <w:lang w:val="id_ID" w:bidi="id_ID"/>
        </w:rPr>
      </w:r>
      <w:r>
        <w:rPr>
          <w:lang w:val="id_ID" w:bidi="id_ID"/>
        </w:rPr>
        <w:t>1 Tesalonika 2:10</w:t>
      </w:r>
    </w:p>
    <w:p>
      <w:pPr>
        <w:pStyle w:val="ListBullet"/>
        <w:spacing w:line="240" w:lineRule="auto"/>
        <w:ind w:left="720"/>
      </w:pPr>
      <w:r>
        <w:rPr>
          <w:lang w:val="id_ID" w:bidi="id_ID"/>
        </w:rPr>
      </w:r>
      <w:r>
        <w:rPr>
          <w:lang w:val="id_ID" w:bidi="id_ID"/>
        </w:rPr>
        <w:t>1 Tesalonika 3:11–13</w:t>
      </w:r>
    </w:p>
    <w:p>
      <w:pPr>
        <w:pStyle w:val="ListBullet"/>
        <w:spacing w:line="240" w:lineRule="auto"/>
        <w:ind w:left="720"/>
      </w:pPr>
      <w:r>
        <w:rPr>
          <w:lang w:val="id_ID" w:bidi="id_ID"/>
        </w:rPr>
      </w:r>
      <w:r>
        <w:rPr>
          <w:lang w:val="id_ID" w:bidi="id_ID"/>
        </w:rPr>
        <w:t>2 Petrus 3:14</w:t>
      </w:r>
    </w:p>
    <w:p>
      <w:pPr>
        <w:pStyle w:val="ListBullet"/>
        <w:spacing w:line="240" w:lineRule="auto"/>
        <w:ind w:left="720"/>
      </w:pPr>
      <w:r>
        <w:rPr>
          <w:lang w:val="id_ID" w:bidi="id_ID"/>
        </w:rPr>
      </w:r>
      <w:r>
        <w:rPr>
          <w:lang w:val="id_ID" w:bidi="id_ID"/>
        </w:rPr>
        <w:t>Kolose 1:22</w:t>
      </w:r>
    </w:p>
    <w:p>
      <w:pPr>
        <w:pStyle w:val="ListBullet"/>
        <w:spacing w:line="240" w:lineRule="auto"/>
        <w:ind w:left="720"/>
      </w:pPr>
      <w:r>
        <w:rPr>
          <w:lang w:val="id_ID" w:bidi="id_ID"/>
        </w:rPr>
      </w:r>
      <w:r>
        <w:rPr>
          <w:lang w:val="id_ID" w:bidi="id_ID"/>
        </w:rPr>
        <w:t>Kejadian 17:1–2</w:t>
      </w:r>
    </w:p>
    <w:p>
      <w:pPr>
        <w:pStyle w:val="ListBullet"/>
        <w:spacing w:line="240" w:lineRule="auto"/>
        <w:ind w:left="720"/>
      </w:pPr>
      <w:r>
        <w:rPr>
          <w:lang w:val="id_ID" w:bidi="id_ID"/>
        </w:rPr>
      </w:r>
      <w:r>
        <w:rPr>
          <w:lang w:val="id_ID" w:bidi="id_ID"/>
        </w:rPr>
        <w:t>Filipi 2:15</w:t>
      </w:r>
    </w:p>
    <w:p>
      <w:pPr>
        <w:pStyle w:val="ListBullet"/>
        <w:spacing w:line="240" w:lineRule="auto"/>
        <w:ind w:left="720"/>
      </w:pPr>
      <w:r>
        <w:rPr>
          <w:lang w:val="id_ID" w:bidi="id_ID"/>
        </w:rPr>
      </w:r>
      <w:r>
        <w:rPr>
          <w:lang w:val="id_ID" w:bidi="id_ID"/>
        </w:rPr>
        <w:t>Filipi 3:6</w:t>
      </w:r>
    </w:p>
    <w:p>
      <w:pPr>
        <w:pStyle w:val="Heading3"/>
      </w:pPr>
      <w:r>
        <w:rPr>
          <w:lang w:val="id_ID" w:bidi="id_ID"/>
        </w:rPr>
        <w:t>Data Kata:</w:t>
      </w:r>
    </w:p>
    <w:p>
      <w:pPr>
        <w:pStyle w:val="ListBullet"/>
        <w:spacing w:line="240" w:lineRule="auto"/>
        <w:ind w:left="720"/>
      </w:pPr>
      <w:r>
        <w:rPr>
          <w:lang w:val="id_ID" w:bidi="id_ID"/>
        </w:rPr>
      </w:r>
      <w:r>
        <w:rPr>
          <w:lang w:val="id_ID" w:bidi="id_ID"/>
        </w:rPr>
        <w:t>Strong’s: H5352, H5355, H8535, G02730, G02740, G02980, G02990, G03380, G04100, G04230</w:t>
      </w:r>
      <w:r>
        <w:rPr>
          <w:lang w:val="id_ID" w:bidi="id_ID"/>
        </w:rPr>
      </w:r>
      <w:r>
        <w:rPr>
          <w:lang w:val="id_ID" w:bidi="id_ID"/>
        </w:rPr>
      </w:r>
    </w:p>
    <w:p>
      <w:pPr/>
      <w:r>
        <w:rPr>
          <w:lang w:val="id_ID" w:bidi="id_ID"/>
        </w:rPr>
      </w:r>
    </w:p>
    <w:p>
      <w:pPr>
        <w:pStyle w:val="Heading2"/>
      </w:pPr>
      <w:r>
        <w:rPr>
          <w:lang w:val="id_ID" w:bidi="id_ID"/>
        </w:rPr>
        <w:t>Takhta</w:t>
      </w:r>
      <w:r>
        <w:rPr>
          <w:lang w:val="id_ID" w:bidi="id_ID"/>
        </w:rPr>
      </w:r>
    </w:p>
    <w:p>
      <w:pPr>
        <w:pStyle w:val="Heading3"/>
      </w:pPr>
      <w:r>
        <w:rPr>
          <w:lang w:val="id_ID" w:bidi="id_ID"/>
        </w:rPr>
        <w:t>Definisi:</w:t>
      </w:r>
    </w:p>
    <w:p>
      <w:pPr/>
      <w:r>
        <w:rPr>
          <w:lang w:val="id_ID" w:bidi="id_ID"/>
        </w:rPr>
      </w:r>
      <w:r>
        <w:rPr>
          <w:lang w:val="id_ID" w:bidi="id_ID"/>
        </w:rPr>
        <w:t>Takhta adalah kursi yang dirancang khusus di mana seorang penguasa duduk ketika dia memutuskan hal-hal penting dan mendengarkan permintaan dari rakyatnya.</w:t>
      </w:r>
    </w:p>
    <w:p>
      <w:pPr>
        <w:pStyle w:val="ListBullet"/>
        <w:spacing w:line="240" w:lineRule="auto"/>
        <w:ind w:left="720"/>
      </w:pPr>
      <w:r>
        <w:rPr>
          <w:lang w:val="id_ID" w:bidi="id_ID"/>
        </w:rPr>
      </w:r>
      <w:r>
        <w:rPr>
          <w:lang w:val="id_ID" w:bidi="id_ID"/>
        </w:rPr>
        <w:t>Takhta juga merupakan simbol otoritas dan kekuasaan yang dimiliki seorang penguasa.</w:t>
      </w:r>
    </w:p>
    <w:p>
      <w:pPr>
        <w:pStyle w:val="ListBullet"/>
        <w:spacing w:line="240" w:lineRule="auto"/>
        <w:ind w:left="720"/>
      </w:pPr>
      <w:r>
        <w:rPr>
          <w:lang w:val="id_ID" w:bidi="id_ID"/>
        </w:rPr>
      </w:r>
      <w:r>
        <w:rPr>
          <w:lang w:val="id_ID" w:bidi="id_ID"/>
        </w:rPr>
        <w:t>Kata “takhta” juga dapat digunakan untuk merujuk kepada penguasa, pemerintahannya, atau kekuasaannya.</w:t>
      </w:r>
    </w:p>
    <w:p>
      <w:pPr>
        <w:pStyle w:val="ListBullet"/>
        <w:spacing w:line="240" w:lineRule="auto"/>
        <w:ind w:left="720"/>
      </w:pPr>
      <w:r>
        <w:rPr>
          <w:lang w:val="id_ID" w:bidi="id_ID"/>
        </w:rPr>
      </w:r>
      <w:r>
        <w:rPr>
          <w:lang w:val="id_ID" w:bidi="id_ID"/>
        </w:rPr>
        <w:t>Dalam Alkitab, Allah sering digambarkan sebagai raja yang duduk di atas takhta-Nya. Yesus digambarkan duduk di atas takhta di sebelah kanan Allah Bapa.</w:t>
      </w:r>
    </w:p>
    <w:p>
      <w:pPr>
        <w:pStyle w:val="ListBullet"/>
        <w:spacing w:line="240" w:lineRule="auto"/>
        <w:ind w:left="720"/>
      </w:pPr>
      <w:r>
        <w:rPr>
          <w:lang w:val="id_ID" w:bidi="id_ID"/>
        </w:rPr>
      </w:r>
      <w:r>
        <w:rPr>
          <w:lang w:val="id_ID" w:bidi="id_ID"/>
        </w:rPr>
        <w:t>Yesus berkata bahwa surga adalah takhta Allah. Salah satu cara untuk menerjemahkannya adalah, “di mana Allah memerintah sebagai raja.”</w:t>
      </w:r>
    </w:p>
    <w:p>
      <w:pPr/>
      <w:r>
        <w:rPr>
          <w:lang w:val="id_ID" w:bidi="id_ID"/>
        </w:rPr>
      </w:r>
      <w:r>
        <w:rPr>
          <w:lang w:val="id_ID" w:bidi="id_ID"/>
        </w:rPr>
        <w:t xml:space="preserve">(Lihat juga: </w:t>
      </w:r>
      <w:r>
        <w:rPr>
          <w:lang w:val="id_ID" w:bidi="id_ID"/>
        </w:rPr>
        <w:t>otoritas</w:t>
      </w:r>
      <w:r>
        <w:rPr>
          <w:lang w:val="id_ID" w:bidi="id_ID"/>
        </w:rPr>
        <w:t xml:space="preserve">, kekuasaan, </w:t>
      </w:r>
      <w:r>
        <w:rPr>
          <w:lang w:val="id_ID" w:bidi="id_ID"/>
        </w:rPr>
        <w:t>raja</w:t>
      </w:r>
      <w:r>
        <w:rPr>
          <w:lang w:val="id_ID" w:bidi="id_ID"/>
        </w:rPr>
        <w:t xml:space="preserve">, </w:t>
      </w:r>
      <w:r>
        <w:rPr>
          <w:lang w:val="id_ID" w:bidi="id_ID"/>
        </w:rPr>
        <w:t>pemerintahan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Kolose 1:15–17</w:t>
      </w:r>
    </w:p>
    <w:p>
      <w:pPr>
        <w:pStyle w:val="ListBullet"/>
        <w:spacing w:line="240" w:lineRule="auto"/>
        <w:ind w:left="720"/>
      </w:pPr>
      <w:r>
        <w:rPr>
          <w:lang w:val="id_ID" w:bidi="id_ID"/>
        </w:rPr>
      </w:r>
      <w:r>
        <w:rPr>
          <w:lang w:val="id_ID" w:bidi="id_ID"/>
        </w:rPr>
        <w:t>Kejadian 41:40</w:t>
      </w:r>
    </w:p>
    <w:p>
      <w:pPr>
        <w:pStyle w:val="ListBullet"/>
        <w:spacing w:line="240" w:lineRule="auto"/>
        <w:ind w:left="720"/>
      </w:pPr>
      <w:r>
        <w:rPr>
          <w:lang w:val="id_ID" w:bidi="id_ID"/>
        </w:rPr>
      </w:r>
      <w:r>
        <w:rPr>
          <w:lang w:val="id_ID" w:bidi="id_ID"/>
        </w:rPr>
        <w:t>Lukas 1:32</w:t>
      </w:r>
    </w:p>
    <w:p>
      <w:pPr>
        <w:pStyle w:val="ListBullet"/>
        <w:spacing w:line="240" w:lineRule="auto"/>
        <w:ind w:left="720"/>
      </w:pPr>
      <w:r>
        <w:rPr>
          <w:lang w:val="id_ID" w:bidi="id_ID"/>
        </w:rPr>
      </w:r>
      <w:r>
        <w:rPr>
          <w:lang w:val="id_ID" w:bidi="id_ID"/>
        </w:rPr>
        <w:t>Lukas 22:30</w:t>
      </w:r>
    </w:p>
    <w:p>
      <w:pPr>
        <w:pStyle w:val="ListBullet"/>
        <w:spacing w:line="240" w:lineRule="auto"/>
        <w:ind w:left="720"/>
      </w:pPr>
      <w:r>
        <w:rPr>
          <w:lang w:val="id_ID" w:bidi="id_ID"/>
        </w:rPr>
      </w:r>
      <w:r>
        <w:rPr>
          <w:lang w:val="id_ID" w:bidi="id_ID"/>
        </w:rPr>
        <w:t>Matius 5:34</w:t>
      </w:r>
    </w:p>
    <w:p>
      <w:pPr>
        <w:pStyle w:val="ListBullet"/>
        <w:spacing w:line="240" w:lineRule="auto"/>
        <w:ind w:left="720"/>
      </w:pPr>
      <w:r>
        <w:rPr>
          <w:lang w:val="id_ID" w:bidi="id_ID"/>
        </w:rPr>
      </w:r>
      <w:r>
        <w:rPr>
          <w:lang w:val="id_ID" w:bidi="id_ID"/>
        </w:rPr>
        <w:t>Matius 19:28</w:t>
      </w:r>
    </w:p>
    <w:p>
      <w:pPr>
        <w:pStyle w:val="ListBullet"/>
        <w:spacing w:line="240" w:lineRule="auto"/>
        <w:ind w:left="720"/>
      </w:pPr>
      <w:r>
        <w:rPr>
          <w:lang w:val="id_ID" w:bidi="id_ID"/>
        </w:rPr>
      </w:r>
      <w:r>
        <w:rPr>
          <w:lang w:val="id_ID" w:bidi="id_ID"/>
        </w:rPr>
        <w:t>Wahyu 1:4–6</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H3427, H3676, H3678, H3764, H7675, G09680, G23620</w:t>
      </w:r>
      <w:r>
        <w:rPr>
          <w:lang w:val="id_ID" w:bidi="id_ID"/>
        </w:rPr>
      </w:r>
      <w:r>
        <w:rPr>
          <w:lang w:val="id_ID" w:bidi="id_ID"/>
        </w:rPr>
      </w:r>
    </w:p>
    <w:p>
      <w:pPr/>
      <w:r>
        <w:rPr>
          <w:lang w:val="id_ID" w:bidi="id_ID"/>
        </w:rPr>
      </w:r>
    </w:p>
    <w:p>
      <w:pPr>
        <w:pStyle w:val="Heading2"/>
      </w:pPr>
      <w:r>
        <w:rPr>
          <w:lang w:val="id_ID" w:bidi="id_ID"/>
        </w:rPr>
        <w:t>takut</w:t>
      </w:r>
      <w:r>
        <w:rPr>
          <w:lang w:val="id_ID" w:bidi="id_ID"/>
        </w:rPr>
      </w:r>
    </w:p>
    <w:p>
      <w:pPr>
        <w:pStyle w:val="Heading3"/>
      </w:pPr>
      <w:r>
        <w:rPr>
          <w:lang w:val="id_ID" w:bidi="id_ID"/>
        </w:rPr>
        <w:t>Pengertian:</w:t>
      </w:r>
    </w:p>
    <w:p>
      <w:pPr/>
      <w:r>
        <w:rPr>
          <w:lang w:val="id_ID" w:bidi="id_ID"/>
        </w:rPr>
      </w:r>
      <w:r>
        <w:rPr>
          <w:lang w:val="id_ID" w:bidi="id_ID"/>
        </w:rPr>
        <w:t>Istilah "ketakutan" atau "ngeri" merujuk pada perasaan takut yang sangat kuat atau intens. "Menakut-nakuti" seseorang berarti membuat orang tersebut merasa sangat ketakutan.</w:t>
      </w:r>
    </w:p>
    <w:p>
      <w:pPr>
        <w:pStyle w:val="ListBullet"/>
        <w:spacing w:line="240" w:lineRule="auto"/>
        <w:ind w:left="720"/>
      </w:pPr>
      <w:r>
        <w:rPr>
          <w:lang w:val="id_ID" w:bidi="id_ID"/>
        </w:rPr>
      </w:r>
      <w:r>
        <w:rPr>
          <w:lang w:val="id_ID" w:bidi="id_ID"/>
        </w:rPr>
        <w:t>Sebuah "teror" adalah sesuatu atau seseorang yang membuat ketakutan atau kengerian yang besar. Contoh dari teror bisa berupa tentara musuh yang menyerang atau wabah penyakit yang meluas, membunuh banyak orang.</w:t>
      </w:r>
    </w:p>
    <w:p>
      <w:pPr>
        <w:pStyle w:val="ListBullet"/>
        <w:spacing w:line="240" w:lineRule="auto"/>
        <w:ind w:left="720"/>
      </w:pPr>
      <w:r>
        <w:rPr>
          <w:lang w:val="id_ID" w:bidi="id_ID"/>
        </w:rPr>
      </w:r>
      <w:r>
        <w:rPr>
          <w:lang w:val="id_ID" w:bidi="id_ID"/>
        </w:rPr>
        <w:t>Kengerian ini dapat digambarkan sebagai "menakutkan." Istilah ini dapat diterjemahkan sebagai "penyebab ketakutan" atau "penghasil teror."</w:t>
      </w:r>
    </w:p>
    <w:p>
      <w:pPr>
        <w:pStyle w:val="ListBullet"/>
        <w:spacing w:line="240" w:lineRule="auto"/>
        <w:ind w:left="720"/>
      </w:pPr>
      <w:r>
        <w:rPr>
          <w:lang w:val="id_ID" w:bidi="id_ID"/>
        </w:rPr>
      </w:r>
      <w:r>
        <w:rPr>
          <w:lang w:val="id_ID" w:bidi="id_ID"/>
        </w:rPr>
        <w:t>Penghakiman Allah suatu hari nanti akan menimbulkan ketakutan pada orang-orang yang tidak bertobat dan menolak rahmat-Nya.</w:t>
      </w:r>
    </w:p>
    <w:p>
      <w:pPr>
        <w:pStyle w:val="ListBullet"/>
        <w:spacing w:line="240" w:lineRule="auto"/>
        <w:ind w:left="720"/>
      </w:pPr>
      <w:r>
        <w:rPr>
          <w:lang w:val="id_ID" w:bidi="id_ID"/>
        </w:rPr>
      </w:r>
      <w:r>
        <w:rPr>
          <w:lang w:val="id_ID" w:bidi="id_ID"/>
        </w:rPr>
        <w:t>"Kengerian Allah" dapat diartikan sebagai "kehadiran Allah yang menakutkan," "penghakiman Allah yang ditakuti," atau "saat Allah menimbulkan ketakutan besar."</w:t>
      </w:r>
    </w:p>
    <w:p>
      <w:pPr>
        <w:pStyle w:val="ListBullet"/>
        <w:spacing w:line="240" w:lineRule="auto"/>
        <w:ind w:left="720"/>
      </w:pPr>
      <w:r>
        <w:rPr>
          <w:lang w:val="id_ID" w:bidi="id_ID"/>
        </w:rPr>
      </w:r>
      <w:r>
        <w:rPr>
          <w:lang w:val="id_ID" w:bidi="id_ID"/>
        </w:rPr>
        <w:t>Cara menerjemahkan "ketakutan" juga dapat mencakup "kengerian yang teramat sangat" atau "kecemasan mendalam."</w:t>
      </w:r>
    </w:p>
    <w:p>
      <w:pPr/>
      <w:r>
        <w:rPr>
          <w:lang w:val="id_ID" w:bidi="id_ID"/>
        </w:rPr>
      </w:r>
      <w:r>
        <w:rPr>
          <w:lang w:val="id_ID" w:bidi="id_ID"/>
        </w:rPr>
        <w:t xml:space="preserve">(Lihat juga: </w:t>
      </w:r>
      <w:r>
        <w:rPr>
          <w:lang w:val="id_ID" w:bidi="id_ID"/>
        </w:rPr>
        <w:t>musuh</w:t>
      </w:r>
      <w:r>
        <w:rPr>
          <w:lang w:val="id_ID" w:bidi="id_ID"/>
        </w:rPr>
        <w:t xml:space="preserve">, </w:t>
      </w:r>
      <w:r>
        <w:rPr>
          <w:lang w:val="id_ID" w:bidi="id_ID"/>
        </w:rPr>
        <w:t>takut</w:t>
      </w:r>
      <w:r>
        <w:rPr>
          <w:lang w:val="id_ID" w:bidi="id_ID"/>
        </w:rPr>
        <w:t xml:space="preserve">, </w:t>
      </w:r>
      <w:r>
        <w:rPr>
          <w:lang w:val="id_ID" w:bidi="id_ID"/>
        </w:rPr>
        <w:t>hakim</w:t>
      </w:r>
      <w:r>
        <w:rPr>
          <w:lang w:val="id_ID" w:bidi="id_ID"/>
        </w:rPr>
        <w:t xml:space="preserve">, </w:t>
      </w:r>
      <w:r>
        <w:rPr>
          <w:lang w:val="id_ID" w:bidi="id_ID"/>
        </w:rPr>
        <w:t>wabah</w:t>
      </w:r>
      <w:r>
        <w:rPr>
          <w:lang w:val="id_ID" w:bidi="id_ID"/>
        </w:rPr>
        <w:t xml:space="preserve">, </w:t>
      </w:r>
      <w:r>
        <w:rPr>
          <w:lang w:val="id_ID" w:bidi="id_ID"/>
        </w:rPr>
        <w:t>Yahweh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Ulangan 2:25</w:t>
      </w:r>
    </w:p>
    <w:p>
      <w:pPr>
        <w:pStyle w:val="ListBullet"/>
        <w:spacing w:line="240" w:lineRule="auto"/>
        <w:ind w:left="720"/>
      </w:pPr>
      <w:r>
        <w:rPr>
          <w:lang w:val="id_ID" w:bidi="id_ID"/>
        </w:rPr>
      </w:r>
      <w:r>
        <w:rPr>
          <w:lang w:val="id_ID" w:bidi="id_ID"/>
        </w:rPr>
        <w:t>Keluaran 14:10</w:t>
      </w:r>
    </w:p>
    <w:p>
      <w:pPr>
        <w:pStyle w:val="ListBullet"/>
        <w:spacing w:line="240" w:lineRule="auto"/>
        <w:ind w:left="720"/>
      </w:pPr>
      <w:r>
        <w:rPr>
          <w:lang w:val="id_ID" w:bidi="id_ID"/>
        </w:rPr>
      </w:r>
      <w:r>
        <w:rPr>
          <w:lang w:val="id_ID" w:bidi="id_ID"/>
        </w:rPr>
        <w:t>Lukas 21:9</w:t>
      </w:r>
    </w:p>
    <w:p>
      <w:pPr>
        <w:pStyle w:val="ListBullet"/>
        <w:spacing w:line="240" w:lineRule="auto"/>
        <w:ind w:left="720"/>
      </w:pPr>
      <w:r>
        <w:rPr>
          <w:lang w:val="id_ID" w:bidi="id_ID"/>
        </w:rPr>
      </w:r>
      <w:r>
        <w:rPr>
          <w:lang w:val="id_ID" w:bidi="id_ID"/>
        </w:rPr>
        <w:t>Markus 6:48–50</w:t>
      </w:r>
    </w:p>
    <w:p>
      <w:pPr>
        <w:pStyle w:val="Heading3"/>
      </w:pPr>
      <w:r>
        <w:rPr>
          <w:lang w:val="id_ID" w:bidi="id_ID"/>
        </w:rPr>
        <w:t>Data Kata:</w:t>
      </w:r>
    </w:p>
    <w:p>
      <w:pPr>
        <w:pStyle w:val="ListBullet"/>
        <w:spacing w:line="240" w:lineRule="auto"/>
        <w:ind w:left="720"/>
      </w:pPr>
      <w:r>
        <w:rPr>
          <w:lang w:val="id_ID" w:bidi="id_ID"/>
        </w:rPr>
      </w:r>
      <w:r>
        <w:rPr>
          <w:lang w:val="id_ID" w:bidi="id_ID"/>
        </w:rPr>
        <w:t>Strong: H0367, H0926, H0928, H1091, H1161, H1204, H1205, H1763, H2111, H2113, H2189, H2731, H2847, H2851, H2865, H3372, H3707, H4032, H4172, H4288, H4637, H6184, H6206, H6343, H6973, G16290, G16300, G22580, G44220, G44260, G54010</w:t>
      </w:r>
      <w:r>
        <w:rPr>
          <w:lang w:val="id_ID" w:bidi="id_ID"/>
        </w:rPr>
      </w:r>
      <w:r>
        <w:rPr>
          <w:lang w:val="id_ID" w:bidi="id_ID"/>
        </w:rPr>
      </w:r>
    </w:p>
    <w:p>
      <w:pPr/>
      <w:r>
        <w:rPr>
          <w:lang w:val="id_ID" w:bidi="id_ID"/>
        </w:rPr>
      </w:r>
    </w:p>
    <w:p>
      <w:pPr>
        <w:pStyle w:val="Heading2"/>
      </w:pPr>
      <w:r>
        <w:rPr>
          <w:lang w:val="id_ID" w:bidi="id_ID"/>
        </w:rPr>
        <w:t>Takut/ketakutan</w:t>
      </w:r>
      <w:r>
        <w:rPr>
          <w:lang w:val="id_ID" w:bidi="id_ID"/>
        </w:rPr>
      </w:r>
    </w:p>
    <w:p>
      <w:pPr>
        <w:pStyle w:val="Heading3"/>
      </w:pPr>
      <w:r>
        <w:rPr>
          <w:lang w:val="id_ID" w:bidi="id_ID"/>
        </w:rPr>
        <w:t>Definisi:</w:t>
      </w:r>
    </w:p>
    <w:p>
      <w:pPr/>
      <w:r>
        <w:rPr>
          <w:lang w:val="id_ID" w:bidi="id_ID"/>
        </w:rPr>
      </w:r>
      <w:r>
        <w:rPr>
          <w:lang w:val="id_ID" w:bidi="id_ID"/>
        </w:rPr>
        <w:t>Istilah "takut" sering kali merujuk pada emosi yang tidak menyenangkan yang dirasakan seseorang ketika mengalami potensi ancaman terhadap keselamatan atau kesejahteraannya. Namun, dalam Alkitab, istilah "takut" juga dapat berarti sikap menyembah, menghormati, kagum, atau taat kepada orang lain, biasanya seseorang yang berkuasa seperti Allah atau raja.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Tergantung pada konteksnya, istilah "ketakutan" dapat diterjemahkan dalam berbagai cara. Beberapa kemungkinannya antara lain: "takut", "sangat menghormati", atau "rasa hormat yang dalam", "memuja", atau "menghormati", atau mungkin "kagum".</w:t>
      </w:r>
    </w:p>
    <w:p>
      <w:pPr>
        <w:pStyle w:val="ListBullet"/>
        <w:spacing w:line="240" w:lineRule="auto"/>
        <w:ind w:left="720"/>
      </w:pPr>
      <w:r>
        <w:rPr>
          <w:lang w:val="id_ID" w:bidi="id_ID"/>
        </w:rPr>
      </w:r>
      <w:r>
        <w:rPr>
          <w:lang w:val="id_ID" w:bidi="id_ID"/>
        </w:rPr>
        <w:t>Kalimat "Rasa takut akan Allah menimpa mereka semua" dapat diterjemahkan dengan berbagai cara. Beberapa kemungkinannya antara lain: "Tiba-tiba mereka semua merasakan kekaguman dan rasa hormat yang mendalam kepada Allah;" atau "Seketika itu juga, mereka semua merasa sangat kagum dan sangat menghormati Allah;" atau "Saat itu juga, mereka semua merasa sangat takut kepada Allah (karena kuasa-Nya yang besar)."</w:t>
      </w:r>
    </w:p>
    <w:p>
      <w:pPr>
        <w:pStyle w:val="ListBullet"/>
        <w:spacing w:line="240" w:lineRule="auto"/>
        <w:ind w:left="720"/>
      </w:pPr>
      <w:r>
        <w:rPr>
          <w:lang w:val="id_ID" w:bidi="id_ID"/>
        </w:rPr>
      </w:r>
      <w:r>
        <w:rPr>
          <w:lang w:val="id_ID" w:bidi="id_ID"/>
        </w:rPr>
        <w:t>Frasa "takutlah akan TUHAN" dapat diterjemahkan menjadi "hormatilah TUHAN" atau "sangat hormati TUHAN."</w:t>
      </w:r>
    </w:p>
    <w:p>
      <w:pPr>
        <w:pStyle w:val="ListBullet"/>
        <w:spacing w:line="240" w:lineRule="auto"/>
        <w:ind w:left="720"/>
      </w:pPr>
      <w:r>
        <w:rPr>
          <w:lang w:val="id_ID" w:bidi="id_ID"/>
        </w:rPr>
      </w:r>
      <w:r>
        <w:rPr>
          <w:lang w:val="id_ID" w:bidi="id_ID"/>
        </w:rPr>
        <w:t>Frasa "janganlah takut" juga dapat diterjemahkan menjadi "janganlah takut" atau "berhentilah merasa takut."</w:t>
      </w:r>
    </w:p>
    <w:p>
      <w:pPr/>
      <w:r>
        <w:rPr>
          <w:lang w:val="id_ID" w:bidi="id_ID"/>
        </w:rPr>
      </w:r>
      <w:r>
        <w:rPr>
          <w:lang w:val="id_ID" w:bidi="id_ID"/>
        </w:rPr>
        <w:t xml:space="preserve">(Lihat juga: </w:t>
      </w:r>
      <w:r>
        <w:rPr>
          <w:lang w:val="id_ID" w:bidi="id_ID"/>
        </w:rPr>
        <w:t>kagum</w:t>
      </w:r>
      <w:r>
        <w:rPr>
          <w:lang w:val="id_ID" w:bidi="id_ID"/>
        </w:rPr>
        <w:t xml:space="preserve">, </w:t>
      </w:r>
      <w:r>
        <w:rPr>
          <w:lang w:val="id_ID" w:bidi="id_ID"/>
        </w:rPr>
        <w:t>TUHAN</w:t>
      </w:r>
      <w:r>
        <w:rPr>
          <w:lang w:val="id_ID" w:bidi="id_ID"/>
        </w:rPr>
        <w:t xml:space="preserve">, </w:t>
      </w:r>
      <w:r>
        <w:rPr>
          <w:lang w:val="id_ID" w:bidi="id_ID"/>
        </w:rPr>
        <w:t>Tuan</w:t>
      </w:r>
      <w:r>
        <w:rPr>
          <w:lang w:val="id_ID" w:bidi="id_ID"/>
        </w:rPr>
        <w:t>, mengagumkan, kuasa)</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Yohanes 4:18</w:t>
      </w:r>
    </w:p>
    <w:p>
      <w:pPr>
        <w:pStyle w:val="ListBullet"/>
        <w:spacing w:line="240" w:lineRule="auto"/>
        <w:ind w:left="720"/>
      </w:pPr>
      <w:r>
        <w:rPr>
          <w:lang w:val="id_ID" w:bidi="id_ID"/>
        </w:rPr>
      </w:r>
      <w:r>
        <w:rPr>
          <w:lang w:val="id_ID" w:bidi="id_ID"/>
        </w:rPr>
        <w:t>Kisah Para Rasul 2:43</w:t>
      </w:r>
    </w:p>
    <w:p>
      <w:pPr>
        <w:pStyle w:val="ListBullet"/>
        <w:spacing w:line="240" w:lineRule="auto"/>
        <w:ind w:left="720"/>
      </w:pPr>
      <w:r>
        <w:rPr>
          <w:lang w:val="id_ID" w:bidi="id_ID"/>
        </w:rPr>
      </w:r>
      <w:r>
        <w:rPr>
          <w:lang w:val="id_ID" w:bidi="id_ID"/>
        </w:rPr>
        <w:t>Kisah Para Rasul 19:15–17</w:t>
      </w:r>
    </w:p>
    <w:p>
      <w:pPr>
        <w:pStyle w:val="ListBullet"/>
        <w:spacing w:line="240" w:lineRule="auto"/>
        <w:ind w:left="720"/>
      </w:pPr>
      <w:r>
        <w:rPr>
          <w:lang w:val="id_ID" w:bidi="id_ID"/>
        </w:rPr>
      </w:r>
      <w:r>
        <w:rPr>
          <w:lang w:val="id_ID" w:bidi="id_ID"/>
        </w:rPr>
        <w:t>Kejadian 50:21</w:t>
      </w:r>
    </w:p>
    <w:p>
      <w:pPr>
        <w:pStyle w:val="ListBullet"/>
        <w:spacing w:line="240" w:lineRule="auto"/>
        <w:ind w:left="720"/>
      </w:pPr>
      <w:r>
        <w:rPr>
          <w:lang w:val="id_ID" w:bidi="id_ID"/>
        </w:rPr>
      </w:r>
      <w:r>
        <w:rPr>
          <w:lang w:val="id_ID" w:bidi="id_ID"/>
        </w:rPr>
        <w:t>Yesaya 11:3–5</w:t>
      </w:r>
    </w:p>
    <w:p>
      <w:pPr>
        <w:pStyle w:val="ListBullet"/>
        <w:spacing w:line="240" w:lineRule="auto"/>
        <w:ind w:left="720"/>
      </w:pPr>
      <w:r>
        <w:rPr>
          <w:lang w:val="id_ID" w:bidi="id_ID"/>
        </w:rPr>
      </w:r>
      <w:r>
        <w:rPr>
          <w:lang w:val="id_ID" w:bidi="id_ID"/>
        </w:rPr>
        <w:t>Ayub 6:14</w:t>
      </w:r>
    </w:p>
    <w:p>
      <w:pPr>
        <w:pStyle w:val="ListBullet"/>
        <w:spacing w:line="240" w:lineRule="auto"/>
        <w:ind w:left="720"/>
      </w:pPr>
      <w:r>
        <w:rPr>
          <w:lang w:val="id_ID" w:bidi="id_ID"/>
        </w:rPr>
      </w:r>
      <w:r>
        <w:rPr>
          <w:lang w:val="id_ID" w:bidi="id_ID"/>
        </w:rPr>
        <w:t>Yunus 1:9</w:t>
      </w:r>
    </w:p>
    <w:p>
      <w:pPr>
        <w:pStyle w:val="ListBullet"/>
        <w:spacing w:line="240" w:lineRule="auto"/>
        <w:ind w:left="720"/>
      </w:pPr>
      <w:r>
        <w:rPr>
          <w:lang w:val="id_ID" w:bidi="id_ID"/>
        </w:rPr>
      </w:r>
      <w:r>
        <w:rPr>
          <w:lang w:val="id_ID" w:bidi="id_ID"/>
        </w:rPr>
        <w:t>Lukas 12:5</w:t>
      </w:r>
    </w:p>
    <w:p>
      <w:pPr>
        <w:pStyle w:val="ListBullet"/>
        <w:spacing w:line="240" w:lineRule="auto"/>
        <w:ind w:left="720"/>
      </w:pPr>
      <w:r>
        <w:rPr>
          <w:lang w:val="id_ID" w:bidi="id_ID"/>
        </w:rPr>
      </w:r>
      <w:r>
        <w:rPr>
          <w:lang w:val="id_ID" w:bidi="id_ID"/>
        </w:rPr>
        <w:t>Matius 10:28</w:t>
      </w:r>
    </w:p>
    <w:p>
      <w:pPr>
        <w:pStyle w:val="ListBullet"/>
        <w:spacing w:line="240" w:lineRule="auto"/>
        <w:ind w:left="720"/>
      </w:pPr>
      <w:r>
        <w:rPr>
          <w:lang w:val="id_ID" w:bidi="id_ID"/>
        </w:rPr>
      </w:r>
      <w:r>
        <w:rPr>
          <w:lang w:val="id_ID" w:bidi="id_ID"/>
        </w:rPr>
        <w:t>Amsal 10:24–25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H0367, H0926, H1204, H1481, H1672, H1674, H1763, H2119, H2296, H2727, H2729, H2730, H2731, H2844, H2849, H2865, H3016, H3025, H3068, H3372, H3373, H3374, H4032, H4034, H4035, H4116, H4172, H6206, H6342, H6343, H6345, H6427, H7264, H7267, H7297, H7374, H7461, H7493, H8175, G08700, G11670, G11680, G11690, G16300, G17190, G21240, G21250, G29620, G53980, G53990, G54000, G54010</w:t>
      </w:r>
      <w:r>
        <w:rPr>
          <w:lang w:val="id_ID" w:bidi="id_ID"/>
        </w:rPr>
      </w:r>
      <w:r>
        <w:rPr>
          <w:lang w:val="id_ID" w:bidi="id_ID"/>
        </w:rPr>
      </w:r>
    </w:p>
    <w:p>
      <w:pPr/>
      <w:r>
        <w:rPr>
          <w:lang w:val="id_ID" w:bidi="id_ID"/>
        </w:rPr>
      </w:r>
    </w:p>
    <w:p>
      <w:pPr>
        <w:pStyle w:val="Heading2"/>
      </w:pPr>
      <w:r>
        <w:rPr>
          <w:lang w:val="id_ID" w:bidi="id_ID"/>
        </w:rPr>
        <w:t>Tamar</w:t>
      </w:r>
      <w:r>
        <w:rPr>
          <w:lang w:val="id_ID" w:bidi="id_ID"/>
        </w:rPr>
      </w:r>
    </w:p>
    <w:p>
      <w:pPr>
        <w:pStyle w:val="Heading3"/>
      </w:pPr>
      <w:r>
        <w:rPr>
          <w:lang w:val="id_ID" w:bidi="id_ID"/>
        </w:rPr>
        <w:t>Fakta:</w:t>
      </w:r>
    </w:p>
    <w:p>
      <w:pPr/>
      <w:r>
        <w:rPr>
          <w:lang w:val="id_ID" w:bidi="id_ID"/>
        </w:rPr>
      </w:r>
      <w:r>
        <w:rPr>
          <w:lang w:val="id_ID" w:bidi="id_ID"/>
        </w:rPr>
        <w:t>Tamar adalah nama beberapa wanita berbeda dalam Perjanjian Lama. Selain itu, ada juga beberapa kota atau tempat lain yang bernama Tamar dalam Perjanjian Lama.</w:t>
      </w:r>
    </w:p>
    <w:p>
      <w:pPr>
        <w:pStyle w:val="ListBullet"/>
        <w:spacing w:line="240" w:lineRule="auto"/>
        <w:ind w:left="720"/>
      </w:pPr>
      <w:r>
        <w:rPr>
          <w:lang w:val="id_ID" w:bidi="id_ID"/>
        </w:rPr>
      </w:r>
      <w:r>
        <w:rPr>
          <w:lang w:val="id_ID" w:bidi="id_ID"/>
        </w:rPr>
        <w:t>Tamar adalah menantu perempuan Yehuda. Setelah Tamar menjadi janda, Yehuda memiliki seorang anak dengan Tamar, yang melanjutkan garis keturunan dari suami almarhum. Nama anak itu adalah Peres, yang menjadi leluhur Raja Daud dan Yesus Kristus.</w:t>
      </w:r>
    </w:p>
    <w:p>
      <w:pPr>
        <w:pStyle w:val="ListBullet"/>
        <w:spacing w:line="240" w:lineRule="auto"/>
        <w:ind w:left="720"/>
      </w:pPr>
      <w:r>
        <w:rPr>
          <w:lang w:val="id_ID" w:bidi="id_ID"/>
        </w:rPr>
      </w:r>
      <w:r>
        <w:rPr>
          <w:lang w:val="id_ID" w:bidi="id_ID"/>
        </w:rPr>
        <w:t>Salah satu putri Raja Daud bernama Tamar; dia adalah saudara perempuan Absalom. Saudara tirinya, Amnon, memperkosanya dan meninggalkannya terpuruk.</w:t>
      </w:r>
    </w:p>
    <w:p>
      <w:pPr>
        <w:pStyle w:val="ListBullet"/>
        <w:spacing w:line="240" w:lineRule="auto"/>
        <w:ind w:left="720"/>
      </w:pPr>
      <w:r>
        <w:rPr>
          <w:lang w:val="id_ID" w:bidi="id_ID"/>
        </w:rPr>
      </w:r>
      <w:r>
        <w:rPr>
          <w:lang w:val="id_ID" w:bidi="id_ID"/>
        </w:rPr>
        <w:t>Absalom juga memiliki putri bernama Tamar.</w:t>
      </w:r>
    </w:p>
    <w:p>
      <w:pPr>
        <w:pStyle w:val="ListBullet"/>
        <w:spacing w:line="240" w:lineRule="auto"/>
        <w:ind w:left="720"/>
      </w:pPr>
      <w:r>
        <w:rPr>
          <w:lang w:val="id_ID" w:bidi="id_ID"/>
        </w:rPr>
      </w:r>
      <w:r>
        <w:rPr>
          <w:lang w:val="id_ID" w:bidi="id_ID"/>
        </w:rPr>
        <w:t>Sebuah kota bernama "Hazezon Tamar" sama dengan kota En-gedi di pantai barat Laut Asin. Ada juga "Baal Tamar," serta referensi umum ke tempat bernama "Tamar" yang mungkin berbeda dari kota-kota tersebut.</w:t>
      </w:r>
    </w:p>
    <w:p>
      <w:pPr/>
      <w:r>
        <w:rPr>
          <w:lang w:val="id_ID" w:bidi="id_ID"/>
        </w:rPr>
      </w:r>
      <w:r>
        <w:rPr>
          <w:lang w:val="id_ID" w:bidi="id_ID"/>
        </w:rPr>
        <w:t xml:space="preserve">(Lihat juga: </w:t>
      </w:r>
      <w:r>
        <w:rPr>
          <w:lang w:val="id_ID" w:bidi="id_ID"/>
        </w:rPr>
        <w:t>Absalom</w:t>
      </w:r>
      <w:r>
        <w:rPr>
          <w:lang w:val="id_ID" w:bidi="id_ID"/>
        </w:rPr>
        <w:t xml:space="preserve">, nenek moyang, </w:t>
      </w:r>
      <w:r>
        <w:rPr>
          <w:lang w:val="id_ID" w:bidi="id_ID"/>
        </w:rPr>
        <w:t>Amnon</w:t>
      </w:r>
      <w:r>
        <w:rPr>
          <w:lang w:val="id_ID" w:bidi="id_ID"/>
        </w:rPr>
        <w:t xml:space="preserve">, </w:t>
      </w:r>
      <w:r>
        <w:rPr>
          <w:lang w:val="id_ID" w:bidi="id_ID"/>
        </w:rPr>
        <w:t>Daud</w:t>
      </w:r>
      <w:r>
        <w:rPr>
          <w:lang w:val="id_ID" w:bidi="id_ID"/>
        </w:rPr>
        <w:t xml:space="preserve">, nenek moyang, </w:t>
      </w:r>
      <w:r>
        <w:rPr>
          <w:lang w:val="id_ID" w:bidi="id_ID"/>
        </w:rPr>
        <w:t>Yehuda</w:t>
      </w:r>
      <w:r>
        <w:rPr>
          <w:lang w:val="id_ID" w:bidi="id_ID"/>
        </w:rPr>
        <w:t xml:space="preserve">, </w:t>
      </w:r>
      <w:r>
        <w:rPr>
          <w:lang w:val="id_ID" w:bidi="id_ID"/>
        </w:rPr>
        <w:t>Laut Asin</w:t>
      </w:r>
      <w:r>
        <w:rPr>
          <w:lang w:val="id_ID" w:bidi="id_ID"/>
        </w:rPr>
        <w:t>)</w:t>
      </w:r>
    </w:p>
    <w:p>
      <w:pPr/>
      <w:r>
        <w:rPr>
          <w:lang w:val="id_ID" w:bidi="id_ID"/>
        </w:rPr>
      </w:r>
      <w:r>
        <w:rPr>
          <w:lang w:val="id_ID" w:bidi="id_ID"/>
        </w:rPr>
        <w:t>(Saran terjemahan: Cara Menerjemahkan Nama)</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2:4</w:t>
      </w:r>
    </w:p>
    <w:p>
      <w:pPr>
        <w:pStyle w:val="ListBullet"/>
        <w:spacing w:line="240" w:lineRule="auto"/>
        <w:ind w:left="720"/>
      </w:pPr>
      <w:r>
        <w:rPr>
          <w:lang w:val="id_ID" w:bidi="id_ID"/>
        </w:rPr>
      </w:r>
      <w:r>
        <w:rPr>
          <w:lang w:val="id_ID" w:bidi="id_ID"/>
        </w:rPr>
        <w:t>2 Samuel 13:2</w:t>
      </w:r>
    </w:p>
    <w:p>
      <w:pPr>
        <w:pStyle w:val="ListBullet"/>
        <w:spacing w:line="240" w:lineRule="auto"/>
        <w:ind w:left="720"/>
      </w:pPr>
      <w:r>
        <w:rPr>
          <w:lang w:val="id_ID" w:bidi="id_ID"/>
        </w:rPr>
      </w:r>
      <w:r>
        <w:rPr>
          <w:lang w:val="id_ID" w:bidi="id_ID"/>
        </w:rPr>
        <w:t>2 Samuel 14:25–27</w:t>
      </w:r>
    </w:p>
    <w:p>
      <w:pPr>
        <w:pStyle w:val="ListBullet"/>
        <w:spacing w:line="240" w:lineRule="auto"/>
        <w:ind w:left="720"/>
      </w:pPr>
      <w:r>
        <w:rPr>
          <w:lang w:val="id_ID" w:bidi="id_ID"/>
        </w:rPr>
      </w:r>
      <w:r>
        <w:rPr>
          <w:lang w:val="id_ID" w:bidi="id_ID"/>
        </w:rPr>
        <w:t>Kejadian 38:6–7</w:t>
      </w:r>
    </w:p>
    <w:p>
      <w:pPr>
        <w:pStyle w:val="ListBullet"/>
        <w:spacing w:line="240" w:lineRule="auto"/>
        <w:ind w:left="720"/>
      </w:pPr>
      <w:r>
        <w:rPr>
          <w:lang w:val="id_ID" w:bidi="id_ID"/>
        </w:rPr>
      </w:r>
      <w:r>
        <w:rPr>
          <w:lang w:val="id_ID" w:bidi="id_ID"/>
        </w:rPr>
        <w:t>Kejadian 38:24</w:t>
      </w:r>
    </w:p>
    <w:p>
      <w:pPr>
        <w:pStyle w:val="ListBullet"/>
        <w:spacing w:line="240" w:lineRule="auto"/>
        <w:ind w:left="720"/>
      </w:pPr>
      <w:r>
        <w:rPr>
          <w:lang w:val="id_ID" w:bidi="id_ID"/>
        </w:rPr>
      </w:r>
      <w:r>
        <w:rPr>
          <w:lang w:val="id_ID" w:bidi="id_ID"/>
        </w:rPr>
        <w:t>Rut 4:12</w:t>
      </w:r>
    </w:p>
    <w:p>
      <w:pPr>
        <w:pStyle w:val="ListBullet"/>
        <w:spacing w:line="240" w:lineRule="auto"/>
        <w:ind w:left="720"/>
      </w:pPr>
      <w:r>
        <w:rPr>
          <w:lang w:val="id_ID" w:bidi="id_ID"/>
        </w:rPr>
      </w:r>
      <w:r>
        <w:rPr>
          <w:lang w:val="id_ID" w:bidi="id_ID"/>
        </w:rPr>
        <w:t>Matius 1:1–3</w:t>
      </w:r>
    </w:p>
    <w:p>
      <w:pPr>
        <w:pStyle w:val="Heading3"/>
      </w:pPr>
      <w:r>
        <w:rPr>
          <w:lang w:val="id_ID" w:bidi="id_ID"/>
        </w:rPr>
        <w:t>Data Kata:</w:t>
      </w:r>
    </w:p>
    <w:p>
      <w:pPr>
        <w:pStyle w:val="ListBullet"/>
        <w:spacing w:line="240" w:lineRule="auto"/>
        <w:ind w:left="720"/>
      </w:pPr>
      <w:r>
        <w:rPr>
          <w:lang w:val="id_ID" w:bidi="id_ID"/>
        </w:rPr>
      </w:r>
      <w:r>
        <w:rPr>
          <w:lang w:val="id_ID" w:bidi="id_ID"/>
        </w:rPr>
        <w:t>Strong: H1193, H2688, H8412, H8559</w:t>
      </w:r>
      <w:r>
        <w:rPr>
          <w:lang w:val="id_ID" w:bidi="id_ID"/>
        </w:rPr>
      </w:r>
      <w:r>
        <w:rPr>
          <w:lang w:val="id_ID" w:bidi="id_ID"/>
        </w:rPr>
      </w:r>
    </w:p>
    <w:p>
      <w:pPr/>
      <w:r>
        <w:rPr>
          <w:lang w:val="id_ID" w:bidi="id_ID"/>
        </w:rPr>
      </w:r>
    </w:p>
    <w:p>
      <w:pPr>
        <w:pStyle w:val="Heading2"/>
      </w:pPr>
      <w:r>
        <w:rPr>
          <w:lang w:val="id_ID" w:bidi="id_ID"/>
        </w:rPr>
        <w:t>Tanah Perjanjian</w:t>
      </w:r>
      <w:r>
        <w:rPr>
          <w:lang w:val="id_ID" w:bidi="id_ID"/>
        </w:rPr>
      </w:r>
    </w:p>
    <w:p>
      <w:pPr>
        <w:pStyle w:val="Heading3"/>
      </w:pPr>
      <w:r>
        <w:rPr>
          <w:lang w:val="id_ID" w:bidi="id_ID"/>
        </w:rPr>
        <w:t>Fakta-fakta:</w:t>
      </w:r>
    </w:p>
    <w:p>
      <w:pPr/>
      <w:r>
        <w:rPr>
          <w:lang w:val="id_ID" w:bidi="id_ID"/>
        </w:rPr>
      </w:r>
      <w:r>
        <w:rPr>
          <w:lang w:val="id_ID" w:bidi="id_ID"/>
        </w:rPr>
        <w:t>Istilah "Tanah Perjanjian" hanya muncul dalam kisah-kisah Alkitab, bukan dalam teks Alkitab. Istilah ini merupakan cara alternatif untuk merujuk pada tanah Kanaan yang dijanjikan Tuhan untuk diberikan kepada Abraham dan keturunannya.</w:t>
      </w:r>
    </w:p>
    <w:p>
      <w:pPr>
        <w:pStyle w:val="ListBullet"/>
        <w:spacing w:line="240" w:lineRule="auto"/>
        <w:ind w:left="720"/>
      </w:pPr>
      <w:r>
        <w:rPr>
          <w:lang w:val="id_ID" w:bidi="id_ID"/>
        </w:rPr>
      </w:r>
      <w:r>
        <w:rPr>
          <w:lang w:val="id_ID" w:bidi="id_ID"/>
        </w:rPr>
        <w:t>Ketika Abram tinggal di kota Ur, Tuhan memerintahkannya untuk pergi tinggal di tanah Kanaan. Dia dan keturunannya, bangsa Israel, tinggal di sana selama bertahun-tahun.</w:t>
      </w:r>
    </w:p>
    <w:p>
      <w:pPr>
        <w:pStyle w:val="ListBullet"/>
        <w:spacing w:line="240" w:lineRule="auto"/>
        <w:ind w:left="720"/>
      </w:pPr>
      <w:r>
        <w:rPr>
          <w:lang w:val="id_ID" w:bidi="id_ID"/>
        </w:rPr>
      </w:r>
      <w:r>
        <w:rPr>
          <w:lang w:val="id_ID" w:bidi="id_ID"/>
        </w:rPr>
        <w:t>Ketika terjadi kelaparan hebat yang menyebabkan tidak ada makanan di Kanaan, bangsa Israel pindah ke Mesir.</w:t>
      </w:r>
    </w:p>
    <w:p>
      <w:pPr>
        <w:pStyle w:val="ListBullet"/>
        <w:spacing w:line="240" w:lineRule="auto"/>
        <w:ind w:left="720"/>
      </w:pPr>
      <w:r>
        <w:rPr>
          <w:lang w:val="id_ID" w:bidi="id_ID"/>
        </w:rPr>
      </w:r>
      <w:r>
        <w:rPr>
          <w:lang w:val="id_ID" w:bidi="id_ID"/>
        </w:rPr>
        <w:t>Empat ratus tahun kemudian, Allah menyelamatkan bangsa Israel dari perbudakan di Mesir dan membawa mereka kembali ke tanah Kanaan, tanah yang telah dijanjikan Allah untuk diberikan kepada mereka.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"Tanah Perjanjian" dapat diterjemahkan sebagai "tanah yang Tuhan katakan akan diberikan kepada Abraham" atau "tanah yang Tuhan janjikan kepada Abraham" atau "tanah yang Tuhan janjikan kepada umat-Nya" atau "tanah Kanaan."</w:t>
      </w:r>
    </w:p>
    <w:p>
      <w:pPr>
        <w:pStyle w:val="ListBullet"/>
        <w:spacing w:line="240" w:lineRule="auto"/>
        <w:ind w:left="720"/>
      </w:pPr>
      <w:r>
        <w:rPr>
          <w:lang w:val="id_ID" w:bidi="id_ID"/>
        </w:rPr>
      </w:r>
      <w:r>
        <w:rPr>
          <w:lang w:val="id_ID" w:bidi="id_ID"/>
        </w:rPr>
        <w:t>Dalam teks Alkitab, istilah ini muncul sebagai suatu bentuk "tanah yang dijanjikan Tuhan."</w:t>
      </w:r>
    </w:p>
    <w:p>
      <w:pPr/>
      <w:r>
        <w:rPr>
          <w:lang w:val="id_ID" w:bidi="id_ID"/>
        </w:rPr>
      </w:r>
      <w:r>
        <w:rPr>
          <w:lang w:val="id_ID" w:bidi="id_ID"/>
        </w:rPr>
        <w:t xml:space="preserve">(Lihat juga: </w:t>
      </w:r>
      <w:r>
        <w:rPr>
          <w:lang w:val="id_ID" w:bidi="id_ID"/>
        </w:rPr>
        <w:t>Kanaan</w:t>
      </w:r>
      <w:r>
        <w:rPr>
          <w:lang w:val="id_ID" w:bidi="id_ID"/>
        </w:rPr>
        <w:t xml:space="preserve">, </w:t>
      </w:r>
      <w:r>
        <w:rPr>
          <w:lang w:val="id_ID" w:bidi="id_ID"/>
        </w:rPr>
        <w:t>janji</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Ulangan 8:1–2</w:t>
      </w:r>
    </w:p>
    <w:p>
      <w:pPr>
        <w:pStyle w:val="ListBullet"/>
        <w:spacing w:line="240" w:lineRule="auto"/>
        <w:ind w:left="720"/>
      </w:pPr>
      <w:r>
        <w:rPr>
          <w:lang w:val="id_ID" w:bidi="id_ID"/>
        </w:rPr>
      </w:r>
      <w:r>
        <w:rPr>
          <w:lang w:val="id_ID" w:bidi="id_ID"/>
        </w:rPr>
        <w:t>Yehezkiel 7:26–27</w:t>
      </w:r>
    </w:p>
    <w:p>
      <w:pPr>
        <w:pStyle w:val="Heading3"/>
      </w:pPr>
      <w:r>
        <w:rPr>
          <w:lang w:val="id_ID" w:bidi="id_ID"/>
        </w:rPr>
        <w:t>Contoh-contoh dari Cerita Alkitab:</w:t>
      </w:r>
    </w:p>
    <w:p>
      <w:pPr>
        <w:pStyle w:val="ListBullet"/>
        <w:spacing w:line="240" w:lineRule="auto"/>
        <w:ind w:left="720"/>
      </w:pPr>
      <w:r>
        <w:rPr>
          <w:lang w:val="id_ID" w:bidi="id_ID"/>
        </w:rPr>
      </w:r>
      <w:r>
        <w:rPr>
          <w:b/>
          <w:lang w:val="id_ID" w:bidi="id_ID"/>
        </w:rPr>
        <w:t>12:1</w:t>
      </w:r>
      <w:r>
        <w:rPr>
          <w:lang w:val="id_ID" w:bidi="id_ID"/>
        </w:rPr>
        <w:t xml:space="preserve"> Mereka (orang Israel) tidak lagi menjadi budak, dan mereka akan pergi ke </w:t>
      </w:r>
      <w:r>
        <w:rPr>
          <w:b/>
          <w:lang w:val="id_ID" w:bidi="id_ID"/>
        </w:rPr>
        <w:t>Tanah Perjanjian</w:t>
      </w:r>
      <w:r>
        <w:rPr>
          <w:lang w:val="id_ID" w:bidi="id_ID"/>
        </w:rPr>
        <w:t>!</w:t>
      </w:r>
    </w:p>
    <w:p>
      <w:pPr>
        <w:pStyle w:val="ListBullet"/>
        <w:spacing w:line="240" w:lineRule="auto"/>
        <w:ind w:left="720"/>
      </w:pPr>
      <w:r>
        <w:rPr>
          <w:lang w:val="id_ID" w:bidi="id_ID"/>
        </w:rPr>
      </w:r>
      <w:r>
        <w:rPr>
          <w:b/>
          <w:lang w:val="id_ID" w:bidi="id_ID"/>
        </w:rPr>
        <w:t>14:1</w:t>
      </w:r>
      <w:r>
        <w:rPr>
          <w:lang w:val="id_ID" w:bidi="id_ID"/>
        </w:rPr>
        <w:t xml:space="preserve"> Setelah Allah memberitahukan kepada bangsa Israel hukum-hukum yang Dia ingin mereka taati sebagai bagian dari perjanjian-Nya dengan mereka, Allah mulai menuntun mereka dari Gunung Sinai menuju ke </w:t>
      </w:r>
      <w:r>
        <w:rPr>
          <w:b/>
          <w:lang w:val="id_ID" w:bidi="id_ID"/>
        </w:rPr>
        <w:t>Tanah Perjanjian</w:t>
      </w:r>
      <w:r>
        <w:rPr>
          <w:lang w:val="id_ID" w:bidi="id_ID"/>
        </w:rPr>
        <w:t xml:space="preserve"> yang juga disebut Kanaan.</w:t>
      </w:r>
    </w:p>
    <w:p>
      <w:pPr>
        <w:pStyle w:val="ListBullet"/>
        <w:spacing w:line="240" w:lineRule="auto"/>
        <w:ind w:left="720"/>
      </w:pPr>
      <w:r>
        <w:rPr>
          <w:lang w:val="id_ID" w:bidi="id_ID"/>
        </w:rPr>
      </w:r>
      <w:r>
        <w:rPr>
          <w:b/>
          <w:lang w:val="id_ID" w:bidi="id_ID"/>
        </w:rPr>
        <w:t>14:2</w:t>
      </w:r>
      <w:r>
        <w:rPr>
          <w:lang w:val="id_ID" w:bidi="id_ID"/>
        </w:rPr>
        <w:t xml:space="preserve"> Allah telah berjanji kepada Abraham, Ishak, dan Yakub bahwa Ia akan memberikan </w:t>
      </w:r>
      <w:r>
        <w:rPr>
          <w:b/>
          <w:lang w:val="id_ID" w:bidi="id_ID"/>
        </w:rPr>
        <w:t>Tanah Perjanjian</w:t>
      </w:r>
      <w:r>
        <w:rPr>
          <w:lang w:val="id_ID" w:bidi="id_ID"/>
        </w:rPr>
        <w:t xml:space="preserve"> kepada keturunan mereka, tetapi sekarang ada banyak kelompok orang yang tinggal di sana.</w:t>
      </w:r>
    </w:p>
    <w:p>
      <w:pPr>
        <w:pStyle w:val="ListBullet"/>
        <w:spacing w:line="240" w:lineRule="auto"/>
        <w:ind w:left="720"/>
      </w:pPr>
      <w:r>
        <w:rPr>
          <w:lang w:val="id_ID" w:bidi="id_ID"/>
        </w:rPr>
      </w:r>
      <w:r>
        <w:rPr>
          <w:b/>
          <w:lang w:val="id_ID" w:bidi="id_ID"/>
        </w:rPr>
        <w:t>14:14</w:t>
      </w:r>
      <w:r>
        <w:rPr>
          <w:lang w:val="id_ID" w:bidi="id_ID"/>
        </w:rPr>
        <w:t xml:space="preserve"> Kemudian Allah membawa bangsa itu ke tepi </w:t>
      </w:r>
      <w:r>
        <w:rPr>
          <w:b/>
          <w:lang w:val="id_ID" w:bidi="id_ID"/>
        </w:rPr>
        <w:t>Tanah Perjanjian</w:t>
      </w:r>
      <w:r>
        <w:rPr>
          <w:lang w:val="id_ID" w:bidi="id_ID"/>
        </w:rPr>
        <w:t xml:space="preserve"> lagi.</w:t>
      </w:r>
    </w:p>
    <w:p>
      <w:pPr>
        <w:pStyle w:val="ListBullet"/>
        <w:spacing w:line="240" w:lineRule="auto"/>
        <w:ind w:left="720"/>
      </w:pPr>
      <w:r>
        <w:rPr>
          <w:lang w:val="id_ID" w:bidi="id_ID"/>
        </w:rPr>
      </w:r>
      <w:r>
        <w:rPr>
          <w:b/>
          <w:lang w:val="id_ID" w:bidi="id_ID"/>
        </w:rPr>
        <w:t>15:2</w:t>
      </w:r>
      <w:r>
        <w:rPr>
          <w:lang w:val="id_ID" w:bidi="id_ID"/>
        </w:rPr>
        <w:t xml:space="preserve"> Bangsa Israel harus menyeberangi Sungai Yordan untuk masuk ke </w:t>
      </w:r>
      <w:r>
        <w:rPr>
          <w:b/>
          <w:lang w:val="id_ID" w:bidi="id_ID"/>
        </w:rPr>
        <w:t>Tanah Perjanjian</w:t>
      </w:r>
      <w:r>
        <w:rPr>
          <w:lang w:val="id_ID" w:bidi="id_ID"/>
        </w:rPr>
        <w:t>.</w:t>
      </w:r>
    </w:p>
    <w:p>
      <w:pPr>
        <w:pStyle w:val="ListBullet"/>
        <w:spacing w:line="240" w:lineRule="auto"/>
        <w:ind w:left="720"/>
      </w:pPr>
      <w:r>
        <w:rPr>
          <w:lang w:val="id_ID" w:bidi="id_ID"/>
        </w:rPr>
      </w:r>
      <w:r>
        <w:rPr>
          <w:b/>
          <w:lang w:val="id_ID" w:bidi="id_ID"/>
        </w:rPr>
        <w:t>15:12</w:t>
      </w:r>
      <w:r>
        <w:rPr>
          <w:lang w:val="id_ID" w:bidi="id_ID"/>
        </w:rPr>
        <w:t xml:space="preserve"> Setelah pertempuran ini, Allah memberikan setiap suku Israel bagian mereka sendiri dari </w:t>
      </w:r>
      <w:r>
        <w:rPr>
          <w:b/>
          <w:lang w:val="id_ID" w:bidi="id_ID"/>
        </w:rPr>
        <w:t>Tanah Perjanjian</w:t>
      </w:r>
      <w:r>
        <w:rPr>
          <w:lang w:val="id_ID" w:bidi="id_ID"/>
        </w:rPr>
        <w:t>.</w:t>
      </w:r>
    </w:p>
    <w:p>
      <w:pPr>
        <w:pStyle w:val="ListBullet"/>
        <w:spacing w:line="240" w:lineRule="auto"/>
        <w:ind w:left="720"/>
      </w:pPr>
      <w:r>
        <w:rPr>
          <w:lang w:val="id_ID" w:bidi="id_ID"/>
        </w:rPr>
      </w:r>
      <w:r>
        <w:rPr>
          <w:b/>
          <w:lang w:val="id_ID" w:bidi="id_ID"/>
        </w:rPr>
        <w:t>20:9</w:t>
      </w:r>
      <w:r>
        <w:rPr>
          <w:lang w:val="id_ID" w:bidi="id_ID"/>
        </w:rPr>
        <w:t xml:space="preserve"> Periode waktu ketika umat Allah dipaksa untuk meninggalkan </w:t>
      </w:r>
      <w:r>
        <w:rPr>
          <w:b/>
          <w:lang w:val="id_ID" w:bidi="id_ID"/>
        </w:rPr>
        <w:t>Tanah Perjanjian</w:t>
      </w:r>
      <w:r>
        <w:rPr>
          <w:lang w:val="id_ID" w:bidi="id_ID"/>
        </w:rPr>
        <w:t xml:space="preserve"> disebut sebagai Masa Pembuangan.</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H0776, H3068, H3423, H5159, H5414, H7650</w:t>
      </w:r>
      <w:r>
        <w:rPr>
          <w:lang w:val="id_ID" w:bidi="id_ID"/>
        </w:rPr>
      </w:r>
      <w:r>
        <w:rPr>
          <w:lang w:val="id_ID" w:bidi="id_ID"/>
        </w:rPr>
      </w:r>
    </w:p>
    <w:p>
      <w:pPr/>
      <w:r>
        <w:rPr>
          <w:lang w:val="id_ID" w:bidi="id_ID"/>
        </w:rPr>
      </w:r>
    </w:p>
    <w:p>
      <w:pPr>
        <w:pStyle w:val="Heading2"/>
      </w:pPr>
      <w:r>
        <w:rPr>
          <w:lang w:val="id_ID" w:bidi="id_ID"/>
        </w:rPr>
        <w:t>Tanda</w:t>
      </w:r>
      <w:r>
        <w:rPr>
          <w:lang w:val="id_ID" w:bidi="id_ID"/>
        </w:rPr>
      </w:r>
    </w:p>
    <w:p>
      <w:pPr>
        <w:pStyle w:val="Heading3"/>
      </w:pPr>
      <w:r>
        <w:rPr>
          <w:lang w:val="id_ID" w:bidi="id_ID"/>
        </w:rPr>
        <w:t>Definisi:</w:t>
      </w:r>
    </w:p>
    <w:p>
      <w:pPr/>
      <w:r>
        <w:rPr>
          <w:lang w:val="id_ID" w:bidi="id_ID"/>
        </w:rPr>
      </w:r>
      <w:r>
        <w:rPr>
          <w:lang w:val="id_ID" w:bidi="id_ID"/>
        </w:rPr>
        <w:t>Istilah "tanda" biasanya merujuk pada objek, peristiwa, atau tindakan yang mengkomunikasikan makna khusus.</w:t>
      </w:r>
    </w:p>
    <w:p>
      <w:pPr>
        <w:pStyle w:val="ListBullet"/>
        <w:spacing w:line="240" w:lineRule="auto"/>
        <w:ind w:left="720"/>
      </w:pPr>
      <w:r>
        <w:rPr>
          <w:lang w:val="id_ID" w:bidi="id_ID"/>
        </w:rPr>
      </w:r>
      <w:r>
        <w:rPr>
          <w:lang w:val="id_ID" w:bidi="id_ID"/>
        </w:rPr>
        <w:t>Dalam Alkitab, tanda-tanda terkadang diberikan sehubungan dengan janji atau perjanjian yang telah dibuat oleh Allah:</w:t>
      </w:r>
    </w:p>
    <w:p>
      <w:pPr>
        <w:pStyle w:val="ListBullet"/>
        <w:spacing w:line="240" w:lineRule="auto"/>
        <w:ind w:left="1440"/>
      </w:pPr>
      <w:r>
        <w:rPr>
          <w:lang w:val="id_ID" w:bidi="id_ID"/>
        </w:rPr>
      </w:r>
      <w:r>
        <w:rPr>
          <w:lang w:val="id_ID" w:bidi="id_ID"/>
        </w:rPr>
        <w:t>Kitab Kejadian menggambarkan pelangi yang Allah ciptakan di langit sebagai tanda (atau pengingat) kepada diri-Nya sendiri bahwa Ia telah berjanji tidak akan pernah lagi memusnahkan semua kehidupan dengan air bah di seluruh dunia.</w:t>
      </w:r>
    </w:p>
    <w:p>
      <w:pPr>
        <w:pStyle w:val="ListBullet"/>
        <w:spacing w:line="240" w:lineRule="auto"/>
        <w:ind w:left="1440"/>
      </w:pPr>
      <w:r>
        <w:rPr>
          <w:lang w:val="id_ID" w:bidi="id_ID"/>
        </w:rPr>
      </w:r>
      <w:r>
        <w:rPr>
          <w:lang w:val="id_ID" w:bidi="id_ID"/>
        </w:rPr>
        <w:t>Dalam kitab Kejadian, Allah memerintahkan bangsa Israel untuk menyunat anak laki-laki mereka sebagai tanda (atau indikator) bahwa Dia telah membuat perjanjian dengan mereka.</w:t>
      </w:r>
    </w:p>
    <w:p>
      <w:pPr>
        <w:pStyle w:val="ListBullet"/>
        <w:spacing w:line="240" w:lineRule="auto"/>
        <w:ind w:left="720"/>
      </w:pPr>
      <w:r>
        <w:rPr>
          <w:lang w:val="id_ID" w:bidi="id_ID"/>
        </w:rPr>
      </w:r>
      <w:r>
        <w:rPr>
          <w:lang w:val="id_ID" w:bidi="id_ID"/>
        </w:rPr>
        <w:t>Tanda-tanda dapat mengungkapkan atau menunjuk kepada sesuatu:</w:t>
      </w:r>
    </w:p>
    <w:p>
      <w:pPr>
        <w:pStyle w:val="ListBullet"/>
        <w:spacing w:line="240" w:lineRule="auto"/>
        <w:ind w:left="1440"/>
      </w:pPr>
      <w:r>
        <w:rPr>
          <w:lang w:val="id_ID" w:bidi="id_ID"/>
        </w:rPr>
      </w:r>
      <w:r>
        <w:rPr>
          <w:lang w:val="id_ID" w:bidi="id_ID"/>
        </w:rPr>
        <w:t>Kitab Lukas menjelaskan bahwa seorang malaikat memberi para gembala sebuah tanda yang akan menolong mereka untuk mengetahui bahwa bayi di Betlehem itu adalah Mesias yang baru lahir.</w:t>
      </w:r>
    </w:p>
    <w:p>
      <w:pPr>
        <w:pStyle w:val="ListBullet"/>
        <w:spacing w:line="240" w:lineRule="auto"/>
        <w:ind w:left="1440"/>
      </w:pPr>
      <w:r>
        <w:rPr>
          <w:lang w:val="id_ID" w:bidi="id_ID"/>
        </w:rPr>
      </w:r>
      <w:r>
        <w:rPr>
          <w:lang w:val="id_ID" w:bidi="id_ID"/>
        </w:rPr>
        <w:t>Yudas mencium Yesus sebagai tanda kepada para pemimpin agama bahwa Yesus adalah orang yang harus mereka tangkap.</w:t>
      </w:r>
    </w:p>
    <w:p>
      <w:pPr>
        <w:pStyle w:val="ListBullet"/>
        <w:spacing w:line="240" w:lineRule="auto"/>
        <w:ind w:left="720"/>
      </w:pPr>
      <w:r>
        <w:rPr>
          <w:lang w:val="id_ID" w:bidi="id_ID"/>
        </w:rPr>
      </w:r>
      <w:r>
        <w:rPr>
          <w:lang w:val="id_ID" w:bidi="id_ID"/>
        </w:rPr>
        <w:t>Tanda-tanda dapat membuktikan bahwa sesuatu itu benar:</w:t>
      </w:r>
    </w:p>
    <w:p>
      <w:pPr>
        <w:pStyle w:val="ListBullet"/>
        <w:spacing w:line="240" w:lineRule="auto"/>
        <w:ind w:left="1440"/>
      </w:pPr>
      <w:r>
        <w:rPr>
          <w:lang w:val="id_ID" w:bidi="id_ID"/>
        </w:rPr>
      </w:r>
      <w:r>
        <w:rPr>
          <w:lang w:val="id_ID" w:bidi="id_ID"/>
        </w:rPr>
        <w:t>Kitab Keluaran menggambarkan tulah-tulah yang menghancurkan Mesir sebagai tanda-tanda yang menunjukkan siapa TUHAN dan membuktikan bahwa Dia lebih besar daripada Firaun dan dewa-dewa Mesir.</w:t>
      </w:r>
    </w:p>
    <w:p>
      <w:pPr>
        <w:pStyle w:val="ListBullet"/>
        <w:spacing w:line="240" w:lineRule="auto"/>
        <w:ind w:left="1440"/>
      </w:pPr>
      <w:r>
        <w:rPr>
          <w:lang w:val="id_ID" w:bidi="id_ID"/>
        </w:rPr>
      </w:r>
      <w:r>
        <w:rPr>
          <w:lang w:val="id_ID" w:bidi="id_ID"/>
        </w:rPr>
        <w:t>Kitab Kisah Para Rasul menggambarkan mukjizat yang dilakukan oleh para nabi dan rasul sebagai tanda-tanda yang membuktikan bahwa mereka menyampaikan pesan Tuhan.</w:t>
      </w:r>
    </w:p>
    <w:p>
      <w:pPr>
        <w:pStyle w:val="ListBullet"/>
        <w:spacing w:line="240" w:lineRule="auto"/>
        <w:ind w:left="1440"/>
      </w:pPr>
      <w:r>
        <w:rPr>
          <w:lang w:val="id_ID" w:bidi="id_ID"/>
        </w:rPr>
      </w:r>
      <w:r>
        <w:rPr>
          <w:lang w:val="id_ID" w:bidi="id_ID"/>
        </w:rPr>
        <w:t>Kitab Yohanes menggambarkan mukjizat yang dilakukan Yesus sebagai tanda yang membuktikan bahwa Dia benar-benar Mesias.</w:t>
      </w:r>
    </w:p>
    <w:p>
      <w:pPr>
        <w:pStyle w:val="Heading3"/>
      </w:pPr>
      <w:r>
        <w:rPr>
          <w:lang w:val="id_ID" w:bidi="id_ID"/>
        </w:rPr>
        <w:t>Saran Penerjemahan:</w:t>
      </w:r>
    </w:p>
    <w:p>
      <w:pPr>
        <w:pStyle w:val="ListBullet"/>
        <w:spacing w:line="240" w:lineRule="auto"/>
        <w:ind w:left="720"/>
      </w:pPr>
      <w:r>
        <w:rPr>
          <w:lang w:val="id_ID" w:bidi="id_ID"/>
        </w:rPr>
      </w:r>
      <w:r>
        <w:rPr>
          <w:lang w:val="id_ID" w:bidi="id_ID"/>
        </w:rPr>
        <w:t>Ungkapan yang sering digunakan untuk “tanda dan mukjizat” dapat diterjemahkan sebagai “bukti dan mukjizat” atau “perbuatan ajaib yang membuktikan kuasa Allah” atau “mukjizat luar biasa yang menunjukkan betapa agungnya Allah.”</w:t>
      </w:r>
    </w:p>
    <w:p>
      <w:pPr>
        <w:pStyle w:val="ListBullet"/>
        <w:spacing w:line="240" w:lineRule="auto"/>
        <w:ind w:left="720"/>
      </w:pPr>
      <w:r>
        <w:rPr>
          <w:lang w:val="id_ID" w:bidi="id_ID"/>
        </w:rPr>
      </w:r>
      <w:r>
        <w:rPr>
          <w:lang w:val="id_ID" w:bidi="id_ID"/>
        </w:rPr>
        <w:t>Tergantung pada konteksnya, “tanda” juga dapat diterjemahkan sebagai “sinyal” atau “simbol” atau “tanda” atau “bukti” atau “bukti” atau “isyarat”.</w:t>
      </w:r>
    </w:p>
    <w:p>
      <w:pPr>
        <w:pStyle w:val="ListBullet"/>
        <w:spacing w:line="240" w:lineRule="auto"/>
        <w:ind w:left="720"/>
      </w:pPr>
      <w:r>
        <w:rPr>
          <w:lang w:val="id_ID" w:bidi="id_ID"/>
        </w:rPr>
      </w:r>
      <w:r>
        <w:rPr>
          <w:lang w:val="id_ID" w:bidi="id_ID"/>
        </w:rPr>
        <w:t>Untuk “membuat isyarat dengan tangan” juga dapat diterjemahkan sebagai “gerakan dengan tangan” atau “isyarat dengan tangan” atau “membuat isyarat.”</w:t>
      </w:r>
    </w:p>
    <w:p>
      <w:pPr>
        <w:pStyle w:val="ListBullet"/>
        <w:spacing w:line="240" w:lineRule="auto"/>
        <w:ind w:left="720"/>
      </w:pPr>
      <w:r>
        <w:rPr>
          <w:lang w:val="id_ID" w:bidi="id_ID"/>
        </w:rPr>
      </w:r>
      <w:r>
        <w:rPr>
          <w:lang w:val="id_ID" w:bidi="id_ID"/>
        </w:rPr>
        <w:t>Dalam beberapa bahasa, mungkin ada satu kata untuk “tanda” yang membuktikan sesuatu dan kata yang berbeda untuk “tanda” yang merupakan mukjizat.</w:t>
      </w:r>
    </w:p>
    <w:p>
      <w:pPr/>
      <w:r>
        <w:rPr>
          <w:lang w:val="id_ID" w:bidi="id_ID"/>
        </w:rPr>
      </w:r>
      <w:r>
        <w:rPr>
          <w:lang w:val="id_ID" w:bidi="id_ID"/>
        </w:rPr>
        <w:t xml:space="preserve">(Lihat juga: </w:t>
      </w:r>
      <w:r>
        <w:rPr>
          <w:lang w:val="id_ID" w:bidi="id_ID"/>
        </w:rPr>
        <w:t>keajaiban</w:t>
      </w:r>
      <w:r>
        <w:rPr>
          <w:lang w:val="id_ID" w:bidi="id_ID"/>
        </w:rPr>
        <w:t xml:space="preserve">, </w:t>
      </w:r>
      <w:r>
        <w:rPr>
          <w:lang w:val="id_ID" w:bidi="id_ID"/>
        </w:rPr>
        <w:t>rasul</w:t>
      </w:r>
      <w:r>
        <w:rPr>
          <w:lang w:val="id_ID" w:bidi="id_ID"/>
        </w:rPr>
        <w:t xml:space="preserve">, </w:t>
      </w:r>
      <w:r>
        <w:rPr>
          <w:lang w:val="id_ID" w:bidi="id_ID"/>
        </w:rPr>
        <w:t>Kristus</w:t>
      </w:r>
      <w:r>
        <w:rPr>
          <w:lang w:val="id_ID" w:bidi="id_ID"/>
        </w:rPr>
        <w:t xml:space="preserve">, </w:t>
      </w:r>
      <w:r>
        <w:rPr>
          <w:lang w:val="id_ID" w:bidi="id_ID"/>
        </w:rPr>
        <w:t>perjanjian</w:t>
      </w:r>
      <w:r>
        <w:rPr>
          <w:lang w:val="id_ID" w:bidi="id_ID"/>
        </w:rPr>
        <w:t xml:space="preserve">, </w:t>
      </w:r>
      <w:r>
        <w:rPr>
          <w:lang w:val="id_ID" w:bidi="id_ID"/>
        </w:rPr>
        <w:t>sunat</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2:18–19</w:t>
      </w:r>
    </w:p>
    <w:p>
      <w:pPr>
        <w:pStyle w:val="ListBullet"/>
        <w:spacing w:line="240" w:lineRule="auto"/>
        <w:ind w:left="720"/>
      </w:pPr>
      <w:r>
        <w:rPr>
          <w:lang w:val="id_ID" w:bidi="id_ID"/>
        </w:rPr>
      </w:r>
      <w:r>
        <w:rPr>
          <w:lang w:val="id_ID" w:bidi="id_ID"/>
        </w:rPr>
        <w:t>Keluaran 4:8–9</w:t>
      </w:r>
    </w:p>
    <w:p>
      <w:pPr>
        <w:pStyle w:val="ListBullet"/>
        <w:spacing w:line="240" w:lineRule="auto"/>
        <w:ind w:left="720"/>
      </w:pPr>
      <w:r>
        <w:rPr>
          <w:lang w:val="id_ID" w:bidi="id_ID"/>
        </w:rPr>
      </w:r>
      <w:r>
        <w:rPr>
          <w:lang w:val="id_ID" w:bidi="id_ID"/>
        </w:rPr>
        <w:t>Keluaran 31:12–15</w:t>
      </w:r>
    </w:p>
    <w:p>
      <w:pPr>
        <w:pStyle w:val="ListBullet"/>
        <w:spacing w:line="240" w:lineRule="auto"/>
        <w:ind w:left="720"/>
      </w:pPr>
      <w:r>
        <w:rPr>
          <w:lang w:val="id_ID" w:bidi="id_ID"/>
        </w:rPr>
      </w:r>
      <w:r>
        <w:rPr>
          <w:lang w:val="id_ID" w:bidi="id_ID"/>
        </w:rPr>
        <w:t>Kejadian 1:14</w:t>
      </w:r>
    </w:p>
    <w:p>
      <w:pPr>
        <w:pStyle w:val="ListBullet"/>
        <w:spacing w:line="240" w:lineRule="auto"/>
        <w:ind w:left="720"/>
      </w:pPr>
      <w:r>
        <w:rPr>
          <w:lang w:val="id_ID" w:bidi="id_ID"/>
        </w:rPr>
      </w:r>
      <w:r>
        <w:rPr>
          <w:lang w:val="id_ID" w:bidi="id_ID"/>
        </w:rPr>
        <w:t>Kejadian 9:12</w:t>
      </w:r>
    </w:p>
    <w:p>
      <w:pPr>
        <w:pStyle w:val="ListBullet"/>
        <w:spacing w:line="240" w:lineRule="auto"/>
        <w:ind w:left="720"/>
      </w:pPr>
      <w:r>
        <w:rPr>
          <w:lang w:val="id_ID" w:bidi="id_ID"/>
        </w:rPr>
      </w:r>
      <w:r>
        <w:rPr>
          <w:lang w:val="id_ID" w:bidi="id_ID"/>
        </w:rPr>
        <w:t>Yohanes 2:18</w:t>
      </w:r>
    </w:p>
    <w:p>
      <w:pPr>
        <w:pStyle w:val="ListBullet"/>
        <w:spacing w:line="240" w:lineRule="auto"/>
        <w:ind w:left="720"/>
      </w:pPr>
      <w:r>
        <w:rPr>
          <w:lang w:val="id_ID" w:bidi="id_ID"/>
        </w:rPr>
      </w:r>
      <w:r>
        <w:rPr>
          <w:lang w:val="id_ID" w:bidi="id_ID"/>
        </w:rPr>
        <w:t>Lukas 2:12</w:t>
      </w:r>
    </w:p>
    <w:p>
      <w:pPr>
        <w:pStyle w:val="ListBullet"/>
        <w:spacing w:line="240" w:lineRule="auto"/>
        <w:ind w:left="720"/>
      </w:pPr>
      <w:r>
        <w:rPr>
          <w:lang w:val="id_ID" w:bidi="id_ID"/>
        </w:rPr>
      </w:r>
      <w:r>
        <w:rPr>
          <w:lang w:val="id_ID" w:bidi="id_ID"/>
        </w:rPr>
        <w:t>Markus 8:12</w:t>
      </w:r>
    </w:p>
    <w:p>
      <w:pPr>
        <w:pStyle w:val="ListBullet"/>
        <w:spacing w:line="240" w:lineRule="auto"/>
        <w:ind w:left="720"/>
      </w:pPr>
      <w:r>
        <w:rPr>
          <w:lang w:val="id_ID" w:bidi="id_ID"/>
        </w:rPr>
      </w:r>
      <w:r>
        <w:rPr>
          <w:lang w:val="id_ID" w:bidi="id_ID"/>
        </w:rPr>
        <w:t>Mazmur 89:5–6</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H0226, H0852, H2368, H2858, H4150, H4159, H4864, H5251, H5824, H6161, H6725, H6734, H7560, G03640, G08800, G12130, G12290, G17180, G17300, G17320, G17700, G39020, G41020, G45910, G45920, G49530, G49730, G52800</w:t>
      </w:r>
      <w:r>
        <w:rPr>
          <w:lang w:val="id_ID" w:bidi="id_ID"/>
        </w:rPr>
      </w:r>
      <w:r>
        <w:rPr>
          <w:lang w:val="id_ID" w:bidi="id_ID"/>
        </w:rPr>
      </w:r>
    </w:p>
    <w:p>
      <w:pPr/>
      <w:r>
        <w:rPr>
          <w:lang w:val="id_ID" w:bidi="id_ID"/>
        </w:rPr>
      </w:r>
    </w:p>
    <w:p>
      <w:pPr>
        <w:pStyle w:val="Heading2"/>
      </w:pPr>
      <w:r>
        <w:rPr>
          <w:lang w:val="id_ID" w:bidi="id_ID"/>
        </w:rPr>
        <w:t>Tanduk</w:t>
      </w:r>
      <w:r>
        <w:rPr>
          <w:lang w:val="id_ID" w:bidi="id_ID"/>
        </w:rPr>
      </w:r>
    </w:p>
    <w:p>
      <w:pPr>
        <w:pStyle w:val="Heading3"/>
      </w:pPr>
      <w:r>
        <w:rPr>
          <w:lang w:val="id_ID" w:bidi="id_ID"/>
        </w:rPr>
        <w:t>Fakta:</w:t>
      </w:r>
    </w:p>
    <w:p>
      <w:pPr/>
      <w:r>
        <w:rPr>
          <w:lang w:val="id_ID" w:bidi="id_ID"/>
        </w:rPr>
      </w:r>
      <w:r>
        <w:rPr>
          <w:lang w:val="id_ID" w:bidi="id_ID"/>
        </w:rPr>
        <w:t>Tanduk adalah pertumbuhan tulang yang permanen, keras, dan runcing yang terdapat di kepala banyak jenis hewan, termasuk sapi, domba, kambing, dan rusa.</w:t>
      </w:r>
    </w:p>
    <w:p>
      <w:pPr>
        <w:pStyle w:val="ListBullet"/>
        <w:spacing w:line="240" w:lineRule="auto"/>
        <w:ind w:left="720"/>
      </w:pPr>
      <w:r>
        <w:rPr>
          <w:lang w:val="id_ID" w:bidi="id_ID"/>
        </w:rPr>
      </w:r>
      <w:r>
        <w:rPr>
          <w:lang w:val="id_ID" w:bidi="id_ID"/>
        </w:rPr>
        <w:t>Tanduk domba jantan (domba jantan) dibuat menjadi alat musik yang disebut “tanduk domba jantan” atau “shofar”, yang ditiup untuk acara-acara khusus seperti hari raya keagamaan.</w:t>
      </w:r>
    </w:p>
    <w:p>
      <w:pPr>
        <w:pStyle w:val="ListBullet"/>
        <w:spacing w:line="240" w:lineRule="auto"/>
        <w:ind w:left="720"/>
      </w:pPr>
      <w:r>
        <w:rPr>
          <w:lang w:val="id_ID" w:bidi="id_ID"/>
        </w:rPr>
      </w:r>
      <w:r>
        <w:rPr>
          <w:lang w:val="id_ID" w:bidi="id_ID"/>
        </w:rPr>
        <w:t>Istilah ini harus diterjemahkan dengan kata yang berbeda dari kata yang mengacu pada terompet.</w:t>
      </w:r>
    </w:p>
    <w:p>
      <w:pPr>
        <w:pStyle w:val="ListBullet"/>
        <w:spacing w:line="240" w:lineRule="auto"/>
        <w:ind w:left="720"/>
      </w:pPr>
      <w:r>
        <w:rPr>
          <w:lang w:val="id_ID" w:bidi="id_ID"/>
        </w:rPr>
      </w:r>
      <w:r>
        <w:rPr>
          <w:lang w:val="id_ID" w:bidi="id_ID"/>
        </w:rPr>
        <w:t xml:space="preserve">Allah memerintahkan bangsa Israel untuk membuat tonjolan pada masing-masing empat sudut mezbah dupa dan ukupan. Meskipun tonjolan ini disebut “tanduk,” sebenarnya itu bukanlah tanduk binatang. </w:t>
      </w:r>
    </w:p>
    <w:p>
      <w:pPr>
        <w:pStyle w:val="ListBullet"/>
        <w:spacing w:line="240" w:lineRule="auto"/>
        <w:ind w:left="720"/>
      </w:pPr>
      <w:r>
        <w:rPr>
          <w:lang w:val="id_ID" w:bidi="id_ID"/>
        </w:rPr>
      </w:r>
      <w:r>
        <w:rPr>
          <w:lang w:val="id_ID" w:bidi="id_ID"/>
        </w:rPr>
        <w:t>Istilah ‘tanduk’ kadang-kadang digunakan untuk merujuk pada ‘wadah tabung’ yang berbentuk seperti tanduk dan digunakan untuk menampung air atau minyak. Sebuah wadah tabung berisi minyak digunakan untuk mengurapi seorang raja, seperti yang dilakukan Samuel kepada Daud.</w:t>
      </w:r>
    </w:p>
    <w:p>
      <w:pPr/>
      <w:r>
        <w:rPr>
          <w:lang w:val="id_ID" w:bidi="id_ID"/>
        </w:rPr>
      </w:r>
      <w:r>
        <w:rPr>
          <w:lang w:val="id_ID" w:bidi="id_ID"/>
        </w:rPr>
        <w:t xml:space="preserve">(Lihat juga: </w:t>
      </w:r>
      <w:r>
        <w:rPr>
          <w:lang w:val="id_ID" w:bidi="id_ID"/>
        </w:rPr>
        <w:t>wewenang</w:t>
      </w:r>
      <w:r>
        <w:rPr>
          <w:lang w:val="id_ID" w:bidi="id_ID"/>
        </w:rPr>
        <w:t xml:space="preserve">, </w:t>
      </w:r>
      <w:r>
        <w:rPr>
          <w:lang w:val="id_ID" w:bidi="id_ID"/>
        </w:rPr>
        <w:t>lembu</w:t>
      </w:r>
      <w:r>
        <w:rPr>
          <w:lang w:val="id_ID" w:bidi="id_ID"/>
        </w:rPr>
        <w:t xml:space="preserve">, </w:t>
      </w:r>
      <w:r>
        <w:rPr>
          <w:lang w:val="id_ID" w:bidi="id_ID"/>
        </w:rPr>
        <w:t>menjangan</w:t>
      </w:r>
      <w:r>
        <w:rPr>
          <w:lang w:val="id_ID" w:bidi="id_ID"/>
        </w:rPr>
        <w:t xml:space="preserve">, </w:t>
      </w:r>
      <w:r>
        <w:rPr>
          <w:lang w:val="id_ID" w:bidi="id_ID"/>
        </w:rPr>
        <w:t>kambing</w:t>
      </w:r>
      <w:r>
        <w:rPr>
          <w:lang w:val="id_ID" w:bidi="id_ID"/>
        </w:rPr>
        <w:t xml:space="preserve">, </w:t>
      </w:r>
      <w:r>
        <w:rPr>
          <w:lang w:val="id_ID" w:bidi="id_ID"/>
        </w:rPr>
        <w:t>domba</w:t>
      </w:r>
      <w:r>
        <w:rPr>
          <w:lang w:val="id_ID" w:bidi="id_ID"/>
        </w:rPr>
        <w:t xml:space="preserve">, </w:t>
      </w:r>
      <w:r>
        <w:rPr>
          <w:lang w:val="id_ID" w:bidi="id_ID"/>
        </w:rPr>
        <w:t>terompet</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15:27–28</w:t>
      </w:r>
    </w:p>
    <w:p>
      <w:pPr>
        <w:pStyle w:val="ListBullet"/>
        <w:spacing w:line="240" w:lineRule="auto"/>
        <w:ind w:left="720"/>
      </w:pPr>
      <w:r>
        <w:rPr>
          <w:lang w:val="id_ID" w:bidi="id_ID"/>
        </w:rPr>
      </w:r>
      <w:r>
        <w:rPr>
          <w:lang w:val="id_ID" w:bidi="id_ID"/>
        </w:rPr>
        <w:t>1 Raja-raja 1:39</w:t>
      </w:r>
    </w:p>
    <w:p>
      <w:pPr>
        <w:pStyle w:val="ListBullet"/>
        <w:spacing w:line="240" w:lineRule="auto"/>
        <w:ind w:left="720"/>
      </w:pPr>
      <w:r>
        <w:rPr>
          <w:lang w:val="id_ID" w:bidi="id_ID"/>
        </w:rPr>
      </w:r>
      <w:r>
        <w:rPr>
          <w:lang w:val="id_ID" w:bidi="id_ID"/>
        </w:rPr>
        <w:t>2 Samuel 22:3</w:t>
      </w:r>
    </w:p>
    <w:p>
      <w:pPr>
        <w:pStyle w:val="ListBullet"/>
        <w:spacing w:line="240" w:lineRule="auto"/>
        <w:ind w:left="720"/>
      </w:pPr>
      <w:r>
        <w:rPr>
          <w:lang w:val="id_ID" w:bidi="id_ID"/>
        </w:rPr>
      </w:r>
      <w:r>
        <w:rPr>
          <w:lang w:val="id_ID" w:bidi="id_ID"/>
        </w:rPr>
        <w:t>Yeremia 17:1</w:t>
      </w:r>
    </w:p>
    <w:p>
      <w:pPr>
        <w:pStyle w:val="ListBullet"/>
        <w:spacing w:line="240" w:lineRule="auto"/>
        <w:ind w:left="720"/>
      </w:pPr>
      <w:r>
        <w:rPr>
          <w:lang w:val="id_ID" w:bidi="id_ID"/>
        </w:rPr>
      </w:r>
      <w:r>
        <w:rPr>
          <w:lang w:val="id_ID" w:bidi="id_ID"/>
        </w:rPr>
        <w:t>Mazmur 22:21</w:t>
      </w:r>
    </w:p>
    <w:p>
      <w:pPr>
        <w:pStyle w:val="Heading3"/>
      </w:pPr>
      <w:r>
        <w:rPr>
          <w:lang w:val="id_ID" w:bidi="id_ID"/>
        </w:rPr>
        <w:t>Data Kata:</w:t>
      </w:r>
    </w:p>
    <w:p>
      <w:pPr>
        <w:pStyle w:val="ListBullet"/>
        <w:spacing w:line="240" w:lineRule="auto"/>
        <w:ind w:left="720"/>
      </w:pPr>
      <w:r>
        <w:rPr>
          <w:lang w:val="id_ID" w:bidi="id_ID"/>
        </w:rPr>
      </w:r>
      <w:r>
        <w:rPr>
          <w:lang w:val="id_ID" w:bidi="id_ID"/>
        </w:rPr>
        <w:t>Strong: H3104, H7160, H7161, H7162, H7782, G27680</w:t>
      </w:r>
      <w:r>
        <w:rPr>
          <w:lang w:val="id_ID" w:bidi="id_ID"/>
        </w:rPr>
      </w:r>
      <w:r>
        <w:rPr>
          <w:lang w:val="id_ID" w:bidi="id_ID"/>
        </w:rPr>
      </w:r>
    </w:p>
    <w:p>
      <w:pPr/>
      <w:r>
        <w:rPr>
          <w:lang w:val="id_ID" w:bidi="id_ID"/>
        </w:rPr>
      </w:r>
    </w:p>
    <w:p>
      <w:pPr>
        <w:pStyle w:val="Heading2"/>
      </w:pPr>
      <w:r>
        <w:rPr>
          <w:lang w:val="id_ID" w:bidi="id_ID"/>
        </w:rPr>
        <w:t>Tandus</w:t>
      </w:r>
      <w:r>
        <w:rPr>
          <w:lang w:val="id_ID" w:bidi="id_ID"/>
        </w:rPr>
      </w:r>
    </w:p>
    <w:p>
      <w:pPr>
        <w:pStyle w:val="Heading3"/>
      </w:pPr>
      <w:r>
        <w:rPr>
          <w:lang w:val="id_ID" w:bidi="id_ID"/>
        </w:rPr>
        <w:t>Definisi:</w:t>
      </w:r>
    </w:p>
    <w:p>
      <w:pPr/>
      <w:r>
        <w:rPr>
          <w:lang w:val="id_ID" w:bidi="id_ID"/>
        </w:rPr>
      </w:r>
      <w:r>
        <w:rPr>
          <w:lang w:val="id_ID" w:bidi="id_ID"/>
        </w:rPr>
        <w:t>Menjadi “tandus” artinya tidak subur dan tidak menghasilkan buah.</w:t>
      </w:r>
    </w:p>
    <w:p>
      <w:pPr>
        <w:pStyle w:val="ListBullet"/>
        <w:spacing w:line="240" w:lineRule="auto"/>
        <w:ind w:left="720"/>
      </w:pPr>
      <w:r>
        <w:rPr>
          <w:lang w:val="id_ID" w:bidi="id_ID"/>
        </w:rPr>
      </w:r>
      <w:r>
        <w:rPr>
          <w:lang w:val="id_ID" w:bidi="id_ID"/>
        </w:rPr>
        <w:t>Tanah atau lahan yang tandus tidak mampu menghasilkan tanaman apapun.</w:t>
      </w:r>
    </w:p>
    <w:p>
      <w:pPr>
        <w:pStyle w:val="ListBullet"/>
        <w:spacing w:line="240" w:lineRule="auto"/>
        <w:ind w:left="720"/>
      </w:pPr>
      <w:r>
        <w:rPr>
          <w:lang w:val="id_ID" w:bidi="id_ID"/>
        </w:rPr>
      </w:r>
      <w:r>
        <w:rPr>
          <w:lang w:val="id_ID" w:bidi="id_ID"/>
        </w:rPr>
        <w:t>Wanita mandul adalah wanita yang secara fisik tidak mampu mengandung atau melahirkan anak.</w:t>
      </w:r>
    </w:p>
    <w:p>
      <w:pPr>
        <w:pStyle w:val="Heading3"/>
      </w:pPr>
      <w:r>
        <w:rPr>
          <w:lang w:val="id_ID" w:bidi="id_ID"/>
        </w:rPr>
        <w:t>Saran Terjemahan:</w:t>
      </w:r>
    </w:p>
    <w:p>
      <w:pPr>
        <w:pStyle w:val="ListBullet"/>
        <w:spacing w:line="240" w:lineRule="auto"/>
        <w:ind w:left="720"/>
      </w:pPr>
      <w:r>
        <w:rPr>
          <w:lang w:val="id_ID" w:bidi="id_ID"/>
        </w:rPr>
      </w:r>
      <w:r>
        <w:rPr>
          <w:lang w:val="id_ID" w:bidi="id_ID"/>
        </w:rPr>
        <w:t>Jika kata “tandus” digunakan untuk menunjuk pada tanah, kata ini dapat diterjemahkan menjadi “tidak subur” atau “tidak berbuah” atau “tanpa tanaman”.</w:t>
      </w:r>
    </w:p>
    <w:p>
      <w:pPr>
        <w:pStyle w:val="ListBullet"/>
        <w:spacing w:line="240" w:lineRule="auto"/>
        <w:ind w:left="720"/>
      </w:pPr>
      <w:r>
        <w:rPr>
          <w:lang w:val="id_ID" w:bidi="id_ID"/>
        </w:rPr>
      </w:r>
      <w:r>
        <w:rPr>
          <w:lang w:val="id_ID" w:bidi="id_ID"/>
        </w:rPr>
        <w:t>Jika menunjuk pada wanita mandul, ini bisa diterjemahkan sebagai “tidak memiliki anak” atau “tidak mampu melahirkan anak” atau “tidak dapat mengandung anak.”</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Samuel 2:5</w:t>
      </w:r>
    </w:p>
    <w:p>
      <w:pPr>
        <w:pStyle w:val="ListBullet"/>
        <w:spacing w:line="240" w:lineRule="auto"/>
        <w:ind w:left="720"/>
      </w:pPr>
      <w:r>
        <w:rPr>
          <w:lang w:val="id_ID" w:bidi="id_ID"/>
        </w:rPr>
      </w:r>
      <w:r>
        <w:rPr>
          <w:lang w:val="id_ID" w:bidi="id_ID"/>
        </w:rPr>
        <w:t>Galatia 4:27</w:t>
      </w:r>
    </w:p>
    <w:p>
      <w:pPr>
        <w:pStyle w:val="ListBullet"/>
        <w:spacing w:line="240" w:lineRule="auto"/>
        <w:ind w:left="720"/>
      </w:pPr>
      <w:r>
        <w:rPr>
          <w:lang w:val="id_ID" w:bidi="id_ID"/>
        </w:rPr>
      </w:r>
      <w:r>
        <w:rPr>
          <w:lang w:val="id_ID" w:bidi="id_ID"/>
        </w:rPr>
        <w:t>Kejadian 11:30</w:t>
      </w:r>
    </w:p>
    <w:p>
      <w:pPr>
        <w:pStyle w:val="ListBullet"/>
        <w:spacing w:line="240" w:lineRule="auto"/>
        <w:ind w:left="720"/>
      </w:pPr>
      <w:r>
        <w:rPr>
          <w:lang w:val="id_ID" w:bidi="id_ID"/>
        </w:rPr>
      </w:r>
      <w:r>
        <w:rPr>
          <w:lang w:val="id_ID" w:bidi="id_ID"/>
        </w:rPr>
        <w:t>Ayub 3:7</w:t>
      </w:r>
    </w:p>
    <w:p>
      <w:pPr>
        <w:pStyle w:val="Heading3"/>
      </w:pPr>
      <w:r>
        <w:rPr>
          <w:lang w:val="id_ID" w:bidi="id_ID"/>
        </w:rPr>
        <w:t>Data Kata:</w:t>
      </w:r>
    </w:p>
    <w:p>
      <w:pPr>
        <w:pStyle w:val="ListBullet"/>
        <w:spacing w:line="240" w:lineRule="auto"/>
        <w:ind w:left="720"/>
      </w:pPr>
      <w:r>
        <w:rPr>
          <w:lang w:val="id_ID" w:bidi="id_ID"/>
        </w:rPr>
      </w:r>
      <w:r>
        <w:rPr>
          <w:lang w:val="id_ID" w:bidi="id_ID"/>
        </w:rPr>
        <w:t>Strong’s: H4420, H6115, H6135, H6723, H7921, G06920, G47230</w:t>
      </w:r>
      <w:r>
        <w:rPr>
          <w:lang w:val="id_ID" w:bidi="id_ID"/>
        </w:rPr>
      </w:r>
      <w:r>
        <w:rPr>
          <w:lang w:val="id_ID" w:bidi="id_ID"/>
        </w:rPr>
      </w:r>
    </w:p>
    <w:p>
      <w:pPr/>
      <w:r>
        <w:rPr>
          <w:lang w:val="id_ID" w:bidi="id_ID"/>
        </w:rPr>
      </w:r>
    </w:p>
    <w:p>
      <w:pPr>
        <w:pStyle w:val="Heading2"/>
      </w:pPr>
      <w:r>
        <w:rPr>
          <w:lang w:val="id_ID" w:bidi="id_ID"/>
        </w:rPr>
        <w:t>Tandus</w:t>
      </w:r>
      <w:r>
        <w:rPr>
          <w:lang w:val="id_ID" w:bidi="id_ID"/>
        </w:rPr>
      </w:r>
    </w:p>
    <w:p>
      <w:pPr>
        <w:pStyle w:val="Heading3"/>
      </w:pPr>
      <w:r>
        <w:rPr>
          <w:lang w:val="id_ID" w:bidi="id_ID"/>
        </w:rPr>
        <w:t>Pengertian:</w:t>
      </w:r>
    </w:p>
    <w:p>
      <w:pPr/>
      <w:r>
        <w:rPr>
          <w:lang w:val="id_ID" w:bidi="id_ID"/>
        </w:rPr>
      </w:r>
      <w:r>
        <w:rPr>
          <w:lang w:val="id_ID" w:bidi="id_ID"/>
        </w:rPr>
        <w:t>Istilah "tandus" dan "terbengkalai" ketika digunakan untuk merujuk pada tempat atau lokasi, menggambarkan keadaan atau kondisi yang rusak dan sepenuhnya atau sebagian tidak berpenghuni. Istilah "tandus," ketika merujuk pada seseorang atau kelompok orang, menggambarkan keadaan atau kondisi keterasingan, kesepian, dan kesedihan.</w:t>
      </w:r>
    </w:p>
    <w:p>
      <w:pPr>
        <w:pStyle w:val="ListBullet"/>
        <w:spacing w:line="240" w:lineRule="auto"/>
        <w:ind w:left="720"/>
      </w:pPr>
      <w:r>
        <w:rPr>
          <w:lang w:val="id_ID" w:bidi="id_ID"/>
        </w:rPr>
      </w:r>
      <w:r>
        <w:rPr>
          <w:lang w:val="id_ID" w:bidi="id_ID"/>
        </w:rPr>
        <w:t>Jika sebuah ladang tempat tanaman tumbuh menjadi tandus, itu berarti ada sesuatu yang telah merusak tanaman tersebut, seperti serangga atau karena serbuan dari suatu pasukan tentara.</w:t>
      </w:r>
    </w:p>
    <w:p>
      <w:pPr>
        <w:pStyle w:val="ListBullet"/>
        <w:spacing w:line="240" w:lineRule="auto"/>
        <w:ind w:left="720"/>
      </w:pPr>
      <w:r>
        <w:rPr>
          <w:lang w:val="id_ID" w:bidi="id_ID"/>
        </w:rPr>
      </w:r>
      <w:r>
        <w:rPr>
          <w:lang w:val="id_ID" w:bidi="id_ID"/>
        </w:rPr>
        <w:t>Sebuah "wilayah tandus" merujuk pada area tanah yang sebagian besar ditinggalkan atau terbengkalai, sehingga hanya sedikit orang yang tinggal di sana.</w:t>
      </w:r>
    </w:p>
    <w:p>
      <w:pPr>
        <w:pStyle w:val="ListBullet"/>
        <w:spacing w:line="240" w:lineRule="auto"/>
        <w:ind w:left="720"/>
      </w:pPr>
      <w:r>
        <w:rPr>
          <w:lang w:val="id_ID" w:bidi="id_ID"/>
        </w:rPr>
      </w:r>
      <w:r>
        <w:rPr>
          <w:lang w:val="id_ID" w:bidi="id_ID"/>
        </w:rPr>
        <w:t>Jika sebuah kota "dijadikan tandus," itu berarti bangunan dan barang-barangnya telah dihancurkan atau dicuri, dan penduduknya telah dibunuh atau ditangkap. Kota tersebut menjadi "kosong" dan "hancur." Ini mirip dengan arti "menghancurkan" atau "dihancurkan," tetapi dengan penekanan lebih pada kekosongan.</w:t>
      </w:r>
    </w:p>
    <w:p>
      <w:pPr>
        <w:pStyle w:val="ListBullet"/>
        <w:spacing w:line="240" w:lineRule="auto"/>
        <w:ind w:left="720"/>
      </w:pPr>
      <w:r>
        <w:rPr>
          <w:lang w:val="id_ID" w:bidi="id_ID"/>
        </w:rPr>
      </w:r>
      <w:r>
        <w:rPr>
          <w:lang w:val="id_ID" w:bidi="id_ID"/>
        </w:rPr>
        <w:t>Sebuah "tanah tandus" atau "padang gurun" sering kali menjadi tempat tinggal bagi orang-orang terbuang (seperti penderita kusta) dan binatang buas.</w:t>
      </w:r>
    </w:p>
    <w:p>
      <w:pPr>
        <w:pStyle w:val="ListBullet"/>
        <w:spacing w:line="240" w:lineRule="auto"/>
        <w:ind w:left="720"/>
      </w:pPr>
      <w:r>
        <w:rPr>
          <w:lang w:val="id_ID" w:bidi="id_ID"/>
        </w:rPr>
      </w:r>
      <w:r>
        <w:rPr>
          <w:lang w:val="id_ID" w:bidi="id_ID"/>
        </w:rPr>
        <w:t>Bergantung pada konteksnya, istilah ini, ketika merujuk pada kota atau wilayah, dapat diterjemahkan sebagai "hancur," "rusak," "dijadikan puing," "ditinggalkan," atau "terbengkalai."</w:t>
      </w:r>
    </w:p>
    <w:p>
      <w:pPr>
        <w:pStyle w:val="ListBullet"/>
        <w:spacing w:line="240" w:lineRule="auto"/>
        <w:ind w:left="720"/>
      </w:pPr>
      <w:r>
        <w:rPr>
          <w:lang w:val="id_ID" w:bidi="id_ID"/>
        </w:rPr>
      </w:r>
      <w:r>
        <w:rPr>
          <w:lang w:val="id_ID" w:bidi="id_ID"/>
        </w:rPr>
        <w:t>Bergantung pada konteksnya, istilah ini, ketika merujuk pada seseorang atau kelompok orang, dapat diterjemahkan sebagai "kesepian dan terbuang" atau "terlantar."</w:t>
      </w:r>
    </w:p>
    <w:p>
      <w:pPr>
        <w:pStyle w:val="ListBullet"/>
        <w:spacing w:line="240" w:lineRule="auto"/>
        <w:ind w:left="720"/>
      </w:pPr>
      <w:r>
        <w:rPr>
          <w:lang w:val="id_ID" w:bidi="id_ID"/>
        </w:rPr>
      </w:r>
      <w:r>
        <w:rPr>
          <w:lang w:val="id_ID" w:bidi="id_ID"/>
        </w:rPr>
        <w:t>Seorang "penghancur" adalah individu yang menyebabkan kerusakan.</w:t>
      </w:r>
    </w:p>
    <w:p>
      <w:pPr/>
      <w:r>
        <w:rPr>
          <w:lang w:val="id_ID" w:bidi="id_ID"/>
        </w:rPr>
      </w:r>
      <w:r>
        <w:rPr>
          <w:lang w:val="id_ID" w:bidi="id_ID"/>
        </w:rPr>
        <w:t xml:space="preserve">(Lihat juga: </w:t>
      </w:r>
      <w:r>
        <w:rPr>
          <w:lang w:val="id_ID" w:bidi="id_ID"/>
        </w:rPr>
        <w:t>gurun</w:t>
      </w:r>
      <w:r>
        <w:rPr>
          <w:lang w:val="id_ID" w:bidi="id_ID"/>
        </w:rPr>
        <w:t xml:space="preserve">, menunggangbalikkan, </w:t>
      </w:r>
      <w:r>
        <w:rPr>
          <w:lang w:val="id_ID" w:bidi="id_ID"/>
        </w:rPr>
        <w:t>puing-puing</w:t>
      </w:r>
      <w:r>
        <w:rPr>
          <w:lang w:val="id_ID" w:bidi="id_ID"/>
        </w:rPr>
        <w:t xml:space="preserve">, </w:t>
      </w:r>
      <w:r>
        <w:rPr>
          <w:lang w:val="id_ID" w:bidi="id_ID"/>
        </w:rPr>
        <w:t>reruntuhan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Raja-raja 22:19</w:t>
      </w:r>
    </w:p>
    <w:p>
      <w:pPr>
        <w:pStyle w:val="ListBullet"/>
        <w:spacing w:line="240" w:lineRule="auto"/>
        <w:ind w:left="720"/>
      </w:pPr>
      <w:r>
        <w:rPr>
          <w:lang w:val="id_ID" w:bidi="id_ID"/>
        </w:rPr>
      </w:r>
      <w:r>
        <w:rPr>
          <w:lang w:val="id_ID" w:bidi="id_ID"/>
        </w:rPr>
        <w:t>Kisah Para Rasul 1:20</w:t>
      </w:r>
    </w:p>
    <w:p>
      <w:pPr>
        <w:pStyle w:val="ListBullet"/>
        <w:spacing w:line="240" w:lineRule="auto"/>
        <w:ind w:left="720"/>
      </w:pPr>
      <w:r>
        <w:rPr>
          <w:lang w:val="id_ID" w:bidi="id_ID"/>
        </w:rPr>
      </w:r>
      <w:r>
        <w:rPr>
          <w:lang w:val="id_ID" w:bidi="id_ID"/>
        </w:rPr>
        <w:t>Daniel 9:17–19</w:t>
      </w:r>
    </w:p>
    <w:p>
      <w:pPr>
        <w:pStyle w:val="ListBullet"/>
        <w:spacing w:line="240" w:lineRule="auto"/>
        <w:ind w:left="720"/>
      </w:pPr>
      <w:r>
        <w:rPr>
          <w:lang w:val="id_ID" w:bidi="id_ID"/>
        </w:rPr>
      </w:r>
      <w:r>
        <w:rPr>
          <w:lang w:val="id_ID" w:bidi="id_ID"/>
        </w:rPr>
        <w:t>Ratapan 3:11</w:t>
      </w:r>
    </w:p>
    <w:p>
      <w:pPr>
        <w:pStyle w:val="ListBullet"/>
        <w:spacing w:line="240" w:lineRule="auto"/>
        <w:ind w:left="720"/>
      </w:pPr>
      <w:r>
        <w:rPr>
          <w:lang w:val="id_ID" w:bidi="id_ID"/>
        </w:rPr>
      </w:r>
      <w:r>
        <w:rPr>
          <w:lang w:val="id_ID" w:bidi="id_ID"/>
        </w:rPr>
        <w:t>Lukas 11:17</w:t>
        <w:br/>
      </w:r>
      <w:r>
        <w:rPr>
          <w:lang w:val="id_ID" w:bidi="id_ID"/>
        </w:rPr>
        <w:t>Matius 12:25</w:t>
      </w:r>
    </w:p>
    <w:p>
      <w:pPr>
        <w:pStyle w:val="Heading3"/>
      </w:pPr>
      <w:r>
        <w:rPr>
          <w:lang w:val="id_ID" w:bidi="id_ID"/>
        </w:rPr>
        <w:t>Data Kata:</w:t>
      </w:r>
    </w:p>
    <w:p>
      <w:pPr>
        <w:pStyle w:val="ListBullet"/>
        <w:spacing w:line="240" w:lineRule="auto"/>
        <w:ind w:left="720"/>
      </w:pPr>
      <w:r>
        <w:rPr>
          <w:lang w:val="id_ID" w:bidi="id_ID"/>
        </w:rPr>
      </w:r>
      <w:r>
        <w:rPr>
          <w:lang w:val="id_ID" w:bidi="id_ID"/>
        </w:rPr>
        <w:t>Strong: H0490, H0816, H0910, H1565, H2717, H2720, H2721, H2723, H3173, H3341, H3456, H3582, H4875, H4923, H5352, H5800, H7582, H7701, H7722, H8047, H8074, H8076, H8077, G20480, G20490, G20500, G34430</w:t>
      </w:r>
      <w:r>
        <w:rPr>
          <w:lang w:val="id_ID" w:bidi="id_ID"/>
        </w:rPr>
      </w:r>
      <w:r>
        <w:rPr>
          <w:lang w:val="id_ID" w:bidi="id_ID"/>
        </w:rPr>
      </w:r>
    </w:p>
    <w:p>
      <w:pPr/>
      <w:r>
        <w:rPr>
          <w:lang w:val="id_ID" w:bidi="id_ID"/>
        </w:rPr>
      </w:r>
    </w:p>
    <w:p>
      <w:pPr>
        <w:pStyle w:val="Heading2"/>
      </w:pPr>
      <w:r>
        <w:rPr>
          <w:lang w:val="id_ID" w:bidi="id_ID"/>
        </w:rPr>
        <w:t>Tarsis</w:t>
      </w:r>
      <w:r>
        <w:rPr>
          <w:lang w:val="id_ID" w:bidi="id_ID"/>
        </w:rPr>
      </w:r>
    </w:p>
    <w:p>
      <w:pPr>
        <w:pStyle w:val="Heading3"/>
      </w:pPr>
      <w:r>
        <w:rPr>
          <w:lang w:val="id_ID" w:bidi="id_ID"/>
        </w:rPr>
        <w:t>Fakta:</w:t>
      </w:r>
    </w:p>
    <w:p>
      <w:pPr/>
      <w:r>
        <w:rPr>
          <w:lang w:val="id_ID" w:bidi="id_ID"/>
        </w:rPr>
      </w:r>
      <w:r>
        <w:rPr>
          <w:lang w:val="id_ID" w:bidi="id_ID"/>
        </w:rPr>
        <w:t>Pada zaman Alkitab, Tarsis adalah kota pelabuhan yang terletak di Laut Mediterania. Lokasi spesifik kota ini tidak diketahui. Selain itu, Perjanjian Lama menyebutkan dua pria berbeda yang bernama Tarsis.</w:t>
      </w:r>
    </w:p>
    <w:p>
      <w:pPr>
        <w:pStyle w:val="ListBullet"/>
        <w:spacing w:line="240" w:lineRule="auto"/>
        <w:ind w:left="720"/>
      </w:pPr>
      <w:r>
        <w:rPr>
          <w:lang w:val="id_ID" w:bidi="id_ID"/>
        </w:rPr>
      </w:r>
      <w:r>
        <w:rPr>
          <w:lang w:val="id_ID" w:bidi="id_ID"/>
        </w:rPr>
        <w:t>Kota Tarsis adalah kota pelabuhan yang makmur dengan kapal-kapal yang mengangkut produk untuk dibeli, dijual, atau diperdagangkan. Alkitab menyebutkan bahwa Raja Salomo memiliki armada kapal yang ditempatkan di Tarsis.</w:t>
      </w:r>
    </w:p>
    <w:p>
      <w:pPr>
        <w:pStyle w:val="ListBullet"/>
        <w:spacing w:line="240" w:lineRule="auto"/>
        <w:ind w:left="720"/>
      </w:pPr>
      <w:r>
        <w:rPr>
          <w:lang w:val="id_ID" w:bidi="id_ID"/>
        </w:rPr>
      </w:r>
      <w:r>
        <w:rPr>
          <w:lang w:val="id_ID" w:bidi="id_ID"/>
        </w:rPr>
        <w:t>Nabi dalam Perjanjian Lama, Yunus, bukannya mematuhi perintah Allah untuk pergi berkhotbah ke Niniwe, ia justru menaiki kapal menuju kota Tarsis.</w:t>
      </w:r>
    </w:p>
    <w:p>
      <w:pPr>
        <w:pStyle w:val="ListBullet"/>
        <w:spacing w:line="240" w:lineRule="auto"/>
        <w:ind w:left="720"/>
      </w:pPr>
      <w:r>
        <w:rPr>
          <w:lang w:val="id_ID" w:bidi="id_ID"/>
        </w:rPr>
      </w:r>
      <w:r>
        <w:rPr>
          <w:lang w:val="id_ID" w:bidi="id_ID"/>
        </w:rPr>
        <w:t>Salah satu cucu Yafet adalah Tarsis.</w:t>
      </w:r>
    </w:p>
    <w:p>
      <w:pPr>
        <w:pStyle w:val="ListBullet"/>
        <w:spacing w:line="240" w:lineRule="auto"/>
        <w:ind w:left="720"/>
      </w:pPr>
      <w:r>
        <w:rPr>
          <w:lang w:val="id_ID" w:bidi="id_ID"/>
        </w:rPr>
      </w:r>
      <w:r>
        <w:rPr>
          <w:lang w:val="id_ID" w:bidi="id_ID"/>
        </w:rPr>
        <w:t>Tarsis juga merupakan nama salah satu orang bijak dari Raja Ahasyweros.</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Ester</w:t>
      </w:r>
      <w:r>
        <w:rPr>
          <w:lang w:val="id_ID" w:bidi="id_ID"/>
        </w:rPr>
        <w:t xml:space="preserve">, </w:t>
      </w:r>
      <w:r>
        <w:rPr>
          <w:lang w:val="id_ID" w:bidi="id_ID"/>
        </w:rPr>
        <w:t>Yafet</w:t>
      </w:r>
      <w:r>
        <w:rPr>
          <w:lang w:val="id_ID" w:bidi="id_ID"/>
        </w:rPr>
        <w:t xml:space="preserve">, </w:t>
      </w:r>
      <w:r>
        <w:rPr>
          <w:lang w:val="id_ID" w:bidi="id_ID"/>
        </w:rPr>
        <w:t>Yunus</w:t>
      </w:r>
      <w:r>
        <w:rPr>
          <w:lang w:val="id_ID" w:bidi="id_ID"/>
        </w:rPr>
        <w:t xml:space="preserve">, </w:t>
      </w:r>
      <w:r>
        <w:rPr>
          <w:lang w:val="id_ID" w:bidi="id_ID"/>
        </w:rPr>
        <w:t>Niniwe</w:t>
      </w:r>
      <w:r>
        <w:rPr>
          <w:lang w:val="id_ID" w:bidi="id_ID"/>
        </w:rPr>
        <w:t xml:space="preserve">, Fenisia, </w:t>
      </w:r>
      <w:r>
        <w:rPr>
          <w:lang w:val="id_ID" w:bidi="id_ID"/>
        </w:rPr>
        <w:t>orang-orang bijak</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10:2–5</w:t>
      </w:r>
    </w:p>
    <w:p>
      <w:pPr>
        <w:pStyle w:val="ListBullet"/>
        <w:spacing w:line="240" w:lineRule="auto"/>
        <w:ind w:left="720"/>
      </w:pPr>
      <w:r>
        <w:rPr>
          <w:lang w:val="id_ID" w:bidi="id_ID"/>
        </w:rPr>
      </w:r>
      <w:r>
        <w:rPr>
          <w:lang w:val="id_ID" w:bidi="id_ID"/>
        </w:rPr>
        <w:t>Yesaya 2:16</w:t>
      </w:r>
    </w:p>
    <w:p>
      <w:pPr>
        <w:pStyle w:val="ListBullet"/>
        <w:spacing w:line="240" w:lineRule="auto"/>
        <w:ind w:left="720"/>
      </w:pPr>
      <w:r>
        <w:rPr>
          <w:lang w:val="id_ID" w:bidi="id_ID"/>
        </w:rPr>
      </w:r>
      <w:r>
        <w:rPr>
          <w:lang w:val="id_ID" w:bidi="id_ID"/>
        </w:rPr>
        <w:t>Yeremia 10:9</w:t>
      </w:r>
    </w:p>
    <w:p>
      <w:pPr>
        <w:pStyle w:val="ListBullet"/>
        <w:spacing w:line="240" w:lineRule="auto"/>
        <w:ind w:left="720"/>
      </w:pPr>
      <w:r>
        <w:rPr>
          <w:lang w:val="id_ID" w:bidi="id_ID"/>
        </w:rPr>
      </w:r>
      <w:r>
        <w:rPr>
          <w:lang w:val="id_ID" w:bidi="id_ID"/>
        </w:rPr>
        <w:t>Yunus 1:3</w:t>
      </w:r>
    </w:p>
    <w:p>
      <w:pPr>
        <w:pStyle w:val="ListBullet"/>
        <w:spacing w:line="240" w:lineRule="auto"/>
        <w:ind w:left="720"/>
      </w:pPr>
      <w:r>
        <w:rPr>
          <w:lang w:val="id_ID" w:bidi="id_ID"/>
        </w:rPr>
      </w:r>
      <w:r>
        <w:rPr>
          <w:lang w:val="id_ID" w:bidi="id_ID"/>
        </w:rPr>
        <w:t>Mazmur 48:7</w:t>
      </w:r>
    </w:p>
    <w:p>
      <w:pPr>
        <w:pStyle w:val="Heading3"/>
      </w:pPr>
      <w:r>
        <w:rPr>
          <w:lang w:val="id_ID" w:bidi="id_ID"/>
        </w:rPr>
        <w:t>Data Kata:</w:t>
      </w:r>
    </w:p>
    <w:p>
      <w:pPr>
        <w:pStyle w:val="ListBullet"/>
        <w:spacing w:line="240" w:lineRule="auto"/>
        <w:ind w:left="720"/>
      </w:pPr>
      <w:r>
        <w:rPr>
          <w:lang w:val="id_ID" w:bidi="id_ID"/>
        </w:rPr>
      </w:r>
      <w:r>
        <w:rPr>
          <w:lang w:val="id_ID" w:bidi="id_ID"/>
        </w:rPr>
        <w:t>Strong: H8659</w:t>
      </w:r>
      <w:r>
        <w:rPr>
          <w:lang w:val="id_ID" w:bidi="id_ID"/>
        </w:rPr>
      </w:r>
      <w:r>
        <w:rPr>
          <w:lang w:val="id_ID" w:bidi="id_ID"/>
        </w:rPr>
      </w:r>
    </w:p>
    <w:p>
      <w:pPr/>
      <w:r>
        <w:rPr>
          <w:lang w:val="id_ID" w:bidi="id_ID"/>
        </w:rPr>
      </w:r>
    </w:p>
    <w:p>
      <w:pPr>
        <w:pStyle w:val="Heading2"/>
      </w:pPr>
      <w:r>
        <w:rPr>
          <w:lang w:val="id_ID" w:bidi="id_ID"/>
        </w:rPr>
        <w:t>Tarsus</w:t>
      </w:r>
      <w:r>
        <w:rPr>
          <w:lang w:val="id_ID" w:bidi="id_ID"/>
        </w:rPr>
      </w:r>
    </w:p>
    <w:p>
      <w:pPr>
        <w:pStyle w:val="Heading3"/>
      </w:pPr>
      <w:r>
        <w:rPr>
          <w:lang w:val="id_ID" w:bidi="id_ID"/>
        </w:rPr>
        <w:t>Fakta:</w:t>
      </w:r>
    </w:p>
    <w:p>
      <w:pPr/>
      <w:r>
        <w:rPr>
          <w:lang w:val="id_ID" w:bidi="id_ID"/>
        </w:rPr>
      </w:r>
      <w:r>
        <w:rPr>
          <w:lang w:val="id_ID" w:bidi="id_ID"/>
        </w:rPr>
        <w:t>Tarsus adalah kota yang makmur di provinsi Romawi, Kilikia, yang sekarang terletak di bagian selatan tengah Turki.</w:t>
      </w:r>
    </w:p>
    <w:p>
      <w:pPr>
        <w:pStyle w:val="ListBullet"/>
        <w:spacing w:line="240" w:lineRule="auto"/>
        <w:ind w:left="720"/>
      </w:pPr>
      <w:r>
        <w:rPr>
          <w:lang w:val="id_ID" w:bidi="id_ID"/>
        </w:rPr>
      </w:r>
      <w:r>
        <w:rPr>
          <w:lang w:val="id_ID" w:bidi="id_ID"/>
        </w:rPr>
        <w:t>Tarsus terletak di sepanjang sungai besar dan dekat Laut Mediterania, menjadikannya bagian dari jalur perdagangan yang penting.</w:t>
      </w:r>
    </w:p>
    <w:p>
      <w:pPr>
        <w:pStyle w:val="ListBullet"/>
        <w:spacing w:line="240" w:lineRule="auto"/>
        <w:ind w:left="720"/>
      </w:pPr>
      <w:r>
        <w:rPr>
          <w:lang w:val="id_ID" w:bidi="id_ID"/>
        </w:rPr>
      </w:r>
      <w:r>
        <w:rPr>
          <w:lang w:val="id_ID" w:bidi="id_ID"/>
        </w:rPr>
        <w:t>Pada suatu waktu, kota ini adalah ibu kota Kilikia.</w:t>
      </w:r>
    </w:p>
    <w:p>
      <w:pPr>
        <w:pStyle w:val="ListBullet"/>
        <w:spacing w:line="240" w:lineRule="auto"/>
        <w:ind w:left="720"/>
      </w:pPr>
      <w:r>
        <w:rPr>
          <w:lang w:val="id_ID" w:bidi="id_ID"/>
        </w:rPr>
      </w:r>
      <w:r>
        <w:rPr>
          <w:lang w:val="id_ID" w:bidi="id_ID"/>
        </w:rPr>
        <w:t>Dalam Perjanjian Baru, Tarsus dikenal terutama sebagai tempat kelahiran Paulus sang rasul.</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Kilikia</w:t>
      </w:r>
      <w:r>
        <w:rPr>
          <w:lang w:val="id_ID" w:bidi="id_ID"/>
        </w:rPr>
        <w:t xml:space="preserve">, </w:t>
      </w:r>
      <w:r>
        <w:rPr>
          <w:lang w:val="id_ID" w:bidi="id_ID"/>
        </w:rPr>
        <w:t>Paulus</w:t>
      </w:r>
      <w:r>
        <w:rPr>
          <w:lang w:val="id_ID" w:bidi="id_ID"/>
        </w:rPr>
        <w:t xml:space="preserve">, </w:t>
      </w:r>
      <w:r>
        <w:rPr>
          <w:lang w:val="id_ID" w:bidi="id_ID"/>
        </w:rPr>
        <w:t>provinsi</w:t>
      </w:r>
      <w:r>
        <w:rPr>
          <w:lang w:val="id_ID" w:bidi="id_ID"/>
        </w:rPr>
        <w:t>, laut)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9:11</w:t>
      </w:r>
    </w:p>
    <w:p>
      <w:pPr>
        <w:pStyle w:val="ListBullet"/>
        <w:spacing w:line="240" w:lineRule="auto"/>
        <w:ind w:left="720"/>
      </w:pPr>
      <w:r>
        <w:rPr>
          <w:lang w:val="id_ID" w:bidi="id_ID"/>
        </w:rPr>
      </w:r>
      <w:r>
        <w:rPr>
          <w:lang w:val="id_ID" w:bidi="id_ID"/>
        </w:rPr>
        <w:t>Kisah Para Rasul 9:30</w:t>
      </w:r>
    </w:p>
    <w:p>
      <w:pPr>
        <w:pStyle w:val="ListBullet"/>
        <w:spacing w:line="240" w:lineRule="auto"/>
        <w:ind w:left="720"/>
      </w:pPr>
      <w:r>
        <w:rPr>
          <w:lang w:val="id_ID" w:bidi="id_ID"/>
        </w:rPr>
      </w:r>
      <w:r>
        <w:rPr>
          <w:lang w:val="id_ID" w:bidi="id_ID"/>
        </w:rPr>
        <w:t>Kisah Para Rasul 11:25</w:t>
      </w:r>
    </w:p>
    <w:p>
      <w:pPr>
        <w:pStyle w:val="Heading3"/>
      </w:pPr>
      <w:r>
        <w:rPr>
          <w:lang w:val="id_ID" w:bidi="id_ID"/>
        </w:rPr>
        <w:t>Data Kata:</w:t>
      </w:r>
    </w:p>
    <w:p>
      <w:pPr>
        <w:pStyle w:val="ListBullet"/>
        <w:spacing w:line="240" w:lineRule="auto"/>
        <w:ind w:left="720"/>
      </w:pPr>
      <w:r>
        <w:rPr>
          <w:lang w:val="id_ID" w:bidi="id_ID"/>
        </w:rPr>
      </w:r>
      <w:r>
        <w:rPr>
          <w:lang w:val="id_ID" w:bidi="id_ID"/>
        </w:rPr>
        <w:t>Strong: G50180, G50190</w:t>
      </w:r>
      <w:r>
        <w:rPr>
          <w:lang w:val="id_ID" w:bidi="id_ID"/>
        </w:rPr>
      </w:r>
      <w:r>
        <w:rPr>
          <w:lang w:val="id_ID" w:bidi="id_ID"/>
        </w:rPr>
      </w:r>
    </w:p>
    <w:p>
      <w:pPr/>
      <w:r>
        <w:rPr>
          <w:lang w:val="id_ID" w:bidi="id_ID"/>
        </w:rPr>
      </w:r>
    </w:p>
    <w:p>
      <w:pPr>
        <w:pStyle w:val="Heading2"/>
      </w:pPr>
      <w:r>
        <w:rPr>
          <w:lang w:val="id_ID" w:bidi="id_ID"/>
        </w:rPr>
        <w:t>Tawanan</w:t>
      </w:r>
      <w:r>
        <w:rPr>
          <w:lang w:val="id_ID" w:bidi="id_ID"/>
        </w:rPr>
      </w:r>
    </w:p>
    <w:p>
      <w:pPr>
        <w:pStyle w:val="Heading3"/>
      </w:pPr>
      <w:r>
        <w:rPr>
          <w:lang w:val="id_ID" w:bidi="id_ID"/>
        </w:rPr>
        <w:t>Definisi:</w:t>
      </w:r>
    </w:p>
    <w:p>
      <w:pPr/>
      <w:r>
        <w:rPr>
          <w:lang w:val="id_ID" w:bidi="id_ID"/>
        </w:rPr>
      </w:r>
      <w:r>
        <w:rPr>
          <w:lang w:val="id_ID" w:bidi="id_ID"/>
        </w:rPr>
        <w:t>Istilah "tawanan" dan "pengasingan" mengacu pada orang-orang yang telah ditangkap dan dipaksa untuk tinggal di suatu tempat yang tidak mereka inginkan, seperti di negara asing.</w:t>
      </w:r>
    </w:p>
    <w:p>
      <w:pPr>
        <w:pStyle w:val="ListBullet"/>
        <w:spacing w:line="240" w:lineRule="auto"/>
        <w:ind w:left="720"/>
      </w:pPr>
      <w:r>
        <w:rPr>
          <w:lang w:val="id_ID" w:bidi="id_ID"/>
        </w:rPr>
      </w:r>
      <w:r>
        <w:rPr>
          <w:lang w:val="id_ID" w:bidi="id_ID"/>
        </w:rPr>
        <w:t>Bangsa Israel dari kerajaan Yehuda ditawan di kerajaan Babilonia selama 70 tahun.</w:t>
      </w:r>
    </w:p>
    <w:p>
      <w:pPr>
        <w:pStyle w:val="ListBullet"/>
        <w:spacing w:line="240" w:lineRule="auto"/>
        <w:ind w:left="720"/>
      </w:pPr>
      <w:r>
        <w:rPr>
          <w:lang w:val="id_ID" w:bidi="id_ID"/>
        </w:rPr>
      </w:r>
      <w:r>
        <w:rPr>
          <w:lang w:val="id_ID" w:bidi="id_ID"/>
        </w:rPr>
        <w:t>Para tawanan sering kali diharuskan bekerja untuk orang atau bangsa yang menangkap mereka.</w:t>
      </w:r>
    </w:p>
    <w:p>
      <w:pPr>
        <w:pStyle w:val="ListBullet"/>
        <w:spacing w:line="240" w:lineRule="auto"/>
        <w:ind w:left="720"/>
      </w:pPr>
      <w:r>
        <w:rPr>
          <w:lang w:val="id_ID" w:bidi="id_ID"/>
        </w:rPr>
      </w:r>
      <w:r>
        <w:rPr>
          <w:lang w:val="id_ID" w:bidi="id_ID"/>
        </w:rPr>
        <w:t>Daniel dan Nehemia adalah tawanan Israel yang bekerja untuk raja Babel.</w:t>
      </w:r>
    </w:p>
    <w:p>
      <w:pPr>
        <w:pStyle w:val="ListBullet"/>
        <w:spacing w:line="240" w:lineRule="auto"/>
        <w:ind w:left="720"/>
      </w:pPr>
      <w:r>
        <w:rPr>
          <w:lang w:val="id_ID" w:bidi="id_ID"/>
        </w:rPr>
      </w:r>
      <w:r>
        <w:rPr>
          <w:lang w:val="id_ID" w:bidi="id_ID"/>
        </w:rPr>
        <w:t>Ungkapan untuk "membawa tawanan" adalah cara lain untuk berbicara tentang menangkap seseorang.</w:t>
      </w:r>
    </w:p>
    <w:p>
      <w:pPr>
        <w:pStyle w:val="ListBullet"/>
        <w:spacing w:line="240" w:lineRule="auto"/>
        <w:ind w:left="720"/>
      </w:pPr>
      <w:r>
        <w:rPr>
          <w:lang w:val="id_ID" w:bidi="id_ID"/>
        </w:rPr>
      </w:r>
      <w:r>
        <w:rPr>
          <w:lang w:val="id_ID" w:bidi="id_ID"/>
        </w:rPr>
        <w:t>Ungkapan "membawa kamu sebagai tawanan" juga dapat diterjemahkan sebagai "memaksa kamu untuk hidup sebagai tawanan" atau "membawa kamu ke negara lain sebagai tawanan."</w:t>
      </w:r>
    </w:p>
    <w:p>
      <w:pPr>
        <w:pStyle w:val="ListBullet"/>
        <w:spacing w:line="240" w:lineRule="auto"/>
        <w:ind w:left="720"/>
      </w:pPr>
      <w:r>
        <w:rPr>
          <w:lang w:val="id_ID" w:bidi="id_ID"/>
        </w:rPr>
      </w:r>
      <w:r>
        <w:rPr>
          <w:lang w:val="id_ID" w:bidi="id_ID"/>
        </w:rPr>
        <w:t>Dalam arti kiasan, rasul Paulus mengatakan kepada orang-orang Kristen untuk "menawan" setiap pikiran dan membuatnya taat kepada Kristus.</w:t>
      </w:r>
    </w:p>
    <w:p>
      <w:pPr>
        <w:pStyle w:val="ListBullet"/>
        <w:spacing w:line="240" w:lineRule="auto"/>
        <w:ind w:left="720"/>
      </w:pPr>
      <w:r>
        <w:rPr>
          <w:lang w:val="id_ID" w:bidi="id_ID"/>
        </w:rPr>
      </w:r>
      <w:r>
        <w:rPr>
          <w:lang w:val="id_ID" w:bidi="id_ID"/>
        </w:rPr>
        <w:t>Dia juga berbicara tentang bagaimana seseorang dapat "ditawan" oleh dosa, yang berarti dia "dikendalikan oleh" dosa.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Tergantung pada konteksnya, "ditawan" juga dapat diterjemahkan dengan, "tidak diizinkan untuk bebas" atau "dipenjara" atau "dipaksa tinggal di negara asing."</w:t>
      </w:r>
    </w:p>
    <w:p>
      <w:pPr>
        <w:pStyle w:val="ListBullet"/>
        <w:spacing w:line="240" w:lineRule="auto"/>
        <w:ind w:left="720"/>
      </w:pPr>
      <w:r>
        <w:rPr>
          <w:lang w:val="id_ID" w:bidi="id_ID"/>
        </w:rPr>
      </w:r>
      <w:r>
        <w:rPr>
          <w:lang w:val="id_ID" w:bidi="id_ID"/>
        </w:rPr>
        <w:t>Ungkapan "ditawan" atau " ditahan" dapat diterjemahkan dengan "ditangkap" atau "dipenjara" atau "dipaksa pergi ke negeri asing".</w:t>
      </w:r>
    </w:p>
    <w:p>
      <w:pPr>
        <w:pStyle w:val="ListBullet"/>
        <w:spacing w:line="240" w:lineRule="auto"/>
        <w:ind w:left="720"/>
      </w:pPr>
      <w:r>
        <w:rPr>
          <w:lang w:val="id_ID" w:bidi="id_ID"/>
        </w:rPr>
      </w:r>
      <w:r>
        <w:rPr>
          <w:lang w:val="id_ID" w:bidi="id_ID"/>
        </w:rPr>
        <w:t>Istilah "tawanan" juga dapat diterjemahkan sebagai "orang yang ditangkap" atau "orang yang diperbudak".</w:t>
      </w:r>
    </w:p>
    <w:p>
      <w:pPr>
        <w:pStyle w:val="ListBullet"/>
        <w:spacing w:line="240" w:lineRule="auto"/>
        <w:ind w:left="720"/>
      </w:pPr>
      <w:r>
        <w:rPr>
          <w:lang w:val="id_ID" w:bidi="id_ID"/>
        </w:rPr>
      </w:r>
      <w:r>
        <w:rPr>
          <w:lang w:val="id_ID" w:bidi="id_ID"/>
        </w:rPr>
        <w:t>Tergantung pada konteksnya, "penawanan" juga dapat diterjemahkan sebagai "pemenjaraan" atau "pengasingan" atau "dipaksa tinggal di negara asing."</w:t>
      </w:r>
    </w:p>
    <w:p>
      <w:pPr/>
      <w:r>
        <w:rPr>
          <w:lang w:val="id_ID" w:bidi="id_ID"/>
        </w:rPr>
      </w:r>
      <w:r>
        <w:rPr>
          <w:lang w:val="id_ID" w:bidi="id_ID"/>
        </w:rPr>
        <w:t xml:space="preserve">(Lihat juga: </w:t>
      </w:r>
      <w:r>
        <w:rPr>
          <w:lang w:val="id_ID" w:bidi="id_ID"/>
        </w:rPr>
        <w:t>Babilonia</w:t>
      </w:r>
      <w:r>
        <w:rPr>
          <w:lang w:val="id_ID" w:bidi="id_ID"/>
        </w:rPr>
        <w:t xml:space="preserve">, </w:t>
      </w:r>
      <w:r>
        <w:rPr>
          <w:lang w:val="id_ID" w:bidi="id_ID"/>
        </w:rPr>
        <w:t>pengasingan</w:t>
      </w:r>
      <w:r>
        <w:rPr>
          <w:lang w:val="id_ID" w:bidi="id_ID"/>
        </w:rPr>
        <w:t xml:space="preserve">, penjara, </w:t>
      </w:r>
      <w:r>
        <w:rPr>
          <w:lang w:val="id_ID" w:bidi="id_ID"/>
        </w:rPr>
        <w:t>menangkap</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Korintus 10:5</w:t>
      </w:r>
    </w:p>
    <w:p>
      <w:pPr>
        <w:pStyle w:val="ListBullet"/>
        <w:spacing w:line="240" w:lineRule="auto"/>
        <w:ind w:left="720"/>
      </w:pPr>
      <w:r>
        <w:rPr>
          <w:lang w:val="id_ID" w:bidi="id_ID"/>
        </w:rPr>
      </w:r>
      <w:r>
        <w:rPr>
          <w:lang w:val="id_ID" w:bidi="id_ID"/>
        </w:rPr>
        <w:t>Yesaya 20:4</w:t>
      </w:r>
    </w:p>
    <w:p>
      <w:pPr>
        <w:pStyle w:val="ListBullet"/>
        <w:spacing w:line="240" w:lineRule="auto"/>
        <w:ind w:left="720"/>
      </w:pPr>
      <w:r>
        <w:rPr>
          <w:lang w:val="id_ID" w:bidi="id_ID"/>
        </w:rPr>
      </w:r>
      <w:r>
        <w:rPr>
          <w:lang w:val="id_ID" w:bidi="id_ID"/>
        </w:rPr>
        <w:t>Yeremia 43:3</w:t>
      </w:r>
    </w:p>
    <w:p>
      <w:pPr>
        <w:pStyle w:val="ListBullet"/>
        <w:spacing w:line="240" w:lineRule="auto"/>
        <w:ind w:left="720"/>
      </w:pPr>
      <w:r>
        <w:rPr>
          <w:lang w:val="id_ID" w:bidi="id_ID"/>
        </w:rPr>
      </w:r>
      <w:r>
        <w:rPr>
          <w:lang w:val="id_ID" w:bidi="id_ID"/>
        </w:rPr>
        <w:t>Lukas 4:18</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H1123, H1473, H1540, H1546, H1547, H7617, H7622, H7628, H7633, H7686, G01610, G01620, G01630, G01640, G22210</w:t>
      </w:r>
      <w:r>
        <w:rPr>
          <w:lang w:val="id_ID" w:bidi="id_ID"/>
        </w:rPr>
      </w:r>
      <w:r>
        <w:rPr>
          <w:lang w:val="id_ID" w:bidi="id_ID"/>
        </w:rPr>
      </w:r>
    </w:p>
    <w:p>
      <w:pPr/>
      <w:r>
        <w:rPr>
          <w:lang w:val="id_ID" w:bidi="id_ID"/>
        </w:rPr>
      </w:r>
    </w:p>
    <w:p>
      <w:pPr>
        <w:pStyle w:val="Heading2"/>
      </w:pPr>
      <w:r>
        <w:rPr>
          <w:lang w:val="id_ID" w:bidi="id_ID"/>
        </w:rPr>
        <w:t>Tebus</w:t>
      </w:r>
      <w:r>
        <w:rPr>
          <w:lang w:val="id_ID" w:bidi="id_ID"/>
        </w:rPr>
      </w:r>
    </w:p>
    <w:p>
      <w:pPr>
        <w:pStyle w:val="Heading3"/>
      </w:pPr>
      <w:r>
        <w:rPr>
          <w:lang w:val="id_ID" w:bidi="id_ID"/>
        </w:rPr>
        <w:t>Pengertian:</w:t>
      </w:r>
    </w:p>
    <w:p>
      <w:pPr/>
      <w:r>
        <w:rPr>
          <w:lang w:val="id_ID" w:bidi="id_ID"/>
        </w:rPr>
      </w:r>
      <w:r>
        <w:rPr>
          <w:lang w:val="id_ID" w:bidi="id_ID"/>
        </w:rPr>
        <w:t>Istilah "tebusan" mengacu pada sejumlah uang atau pembayaran lain yang diminta atau dibayarkan untuk membebaskan seseorang yang ditahan.</w:t>
      </w:r>
    </w:p>
    <w:p>
      <w:pPr>
        <w:pStyle w:val="ListBullet"/>
        <w:spacing w:line="240" w:lineRule="auto"/>
        <w:ind w:left="720"/>
      </w:pPr>
      <w:r>
        <w:rPr>
          <w:lang w:val="id_ID" w:bidi="id_ID"/>
        </w:rPr>
      </w:r>
      <w:r>
        <w:rPr>
          <w:lang w:val="id_ID" w:bidi="id_ID"/>
        </w:rPr>
        <w:t>Sebagai kata kerja, "menebus" berarti melakukan pembayaran atau melakukan sesuatu dengan pengorbanan diri untuk menyelamatkan seseorang yang telah ditangkap, diperbudak, atau dipenjarakan. Makna "membeli kembali" ini mirip dengan arti "menebus."</w:t>
      </w:r>
    </w:p>
    <w:p>
      <w:pPr>
        <w:pStyle w:val="ListBullet"/>
        <w:spacing w:line="240" w:lineRule="auto"/>
        <w:ind w:left="720"/>
      </w:pPr>
      <w:r>
        <w:rPr>
          <w:lang w:val="id_ID" w:bidi="id_ID"/>
        </w:rPr>
      </w:r>
      <w:r>
        <w:rPr>
          <w:lang w:val="id_ID" w:bidi="id_ID"/>
        </w:rPr>
        <w:t>Yesus membiarkan diri-Nya dibunuh sebagai tebusan untuk membebaskan orang-orang berdosa dari perbudakan dosa. Tindakan Allah menebus umat-Nya dengan membayar hukuman dosa mereka ini juga disebut "penebusan" dalam Alkitab.</w:t>
      </w:r>
    </w:p>
    <w:p>
      <w:pPr>
        <w:pStyle w:val="Heading3"/>
      </w:pPr>
      <w:r>
        <w:rPr>
          <w:lang w:val="id_ID" w:bidi="id_ID"/>
        </w:rPr>
        <w:t>Saran Terjemahan:</w:t>
      </w:r>
    </w:p>
    <w:p>
      <w:pPr>
        <w:pStyle w:val="ListBullet"/>
        <w:spacing w:line="240" w:lineRule="auto"/>
        <w:ind w:left="720"/>
      </w:pPr>
      <w:r>
        <w:rPr>
          <w:lang w:val="id_ID" w:bidi="id_ID"/>
        </w:rPr>
      </w:r>
      <w:r>
        <w:rPr>
          <w:lang w:val="id_ID" w:bidi="id_ID"/>
        </w:rPr>
        <w:t>Istilah "tebusan" dapat diterjemahkan sebagai "membayar untuk membebaskan," "membayar harga untuk membebaskan," atau "membeli kembali."</w:t>
      </w:r>
    </w:p>
    <w:p>
      <w:pPr>
        <w:pStyle w:val="ListBullet"/>
        <w:spacing w:line="240" w:lineRule="auto"/>
        <w:ind w:left="720"/>
      </w:pPr>
      <w:r>
        <w:rPr>
          <w:lang w:val="id_ID" w:bidi="id_ID"/>
        </w:rPr>
      </w:r>
      <w:r>
        <w:rPr>
          <w:lang w:val="id_ID" w:bidi="id_ID"/>
        </w:rPr>
        <w:t>Frasa "membayar tebusan" dapat diartikan sebagai "membayar harga untuk kebebasan," "membayar denda untuk membebaskan seseorang," atau "melakukan pembayaran yang diperlukan."</w:t>
      </w:r>
    </w:p>
    <w:p>
      <w:pPr>
        <w:pStyle w:val="ListBullet"/>
        <w:spacing w:line="240" w:lineRule="auto"/>
        <w:ind w:left="720"/>
      </w:pPr>
      <w:r>
        <w:rPr>
          <w:lang w:val="id_ID" w:bidi="id_ID"/>
        </w:rPr>
      </w:r>
      <w:r>
        <w:rPr>
          <w:lang w:val="id_ID" w:bidi="id_ID"/>
        </w:rPr>
        <w:t>Kata benda "tebusan" dapat diterjemahkan sebagai "membeli kembali", "denda yang dibayar", atau "harga yang dibayar" (untuk membebaskan atau membeli kembali orang-orang atau tanah).</w:t>
      </w:r>
    </w:p>
    <w:p>
      <w:pPr>
        <w:pStyle w:val="ListBullet"/>
        <w:spacing w:line="240" w:lineRule="auto"/>
        <w:ind w:left="720"/>
      </w:pPr>
      <w:r>
        <w:rPr>
          <w:lang w:val="id_ID" w:bidi="id_ID"/>
        </w:rPr>
      </w:r>
      <w:r>
        <w:rPr>
          <w:lang w:val="id_ID" w:bidi="id_ID"/>
        </w:rPr>
        <w:t>Istilah "tebusan" dan "penebusan" memiliki arti yang sama dalam bahasa Indonesia, tetapi kadang-kadang digunakan dengan sedikit perbedaan. Bahasa lain mungkin hanya memiliki satu istilah untuk konsep ini.</w:t>
      </w:r>
    </w:p>
    <w:p>
      <w:pPr>
        <w:pStyle w:val="ListBullet"/>
        <w:spacing w:line="240" w:lineRule="auto"/>
        <w:ind w:left="720"/>
      </w:pPr>
      <w:r>
        <w:rPr>
          <w:lang w:val="id_ID" w:bidi="id_ID"/>
        </w:rPr>
      </w:r>
      <w:r>
        <w:rPr>
          <w:lang w:val="id_ID" w:bidi="id_ID"/>
        </w:rPr>
        <w:t>Pastikan ini diterjemahkan dengan cara yang berbeda dari "pengampunan dosa".</w:t>
      </w:r>
    </w:p>
    <w:p>
      <w:pPr/>
      <w:r>
        <w:rPr>
          <w:lang w:val="id_ID" w:bidi="id_ID"/>
        </w:rPr>
      </w:r>
      <w:r>
        <w:rPr>
          <w:lang w:val="id_ID" w:bidi="id_ID"/>
        </w:rPr>
        <w:t xml:space="preserve">(Lihat juga: </w:t>
      </w:r>
      <w:r>
        <w:rPr>
          <w:lang w:val="id_ID" w:bidi="id_ID"/>
        </w:rPr>
        <w:t>pendamaian</w:t>
      </w:r>
      <w:r>
        <w:rPr>
          <w:lang w:val="id_ID" w:bidi="id_ID"/>
        </w:rPr>
        <w:t xml:space="preserve">, </w:t>
      </w:r>
      <w:r>
        <w:rPr>
          <w:lang w:val="id_ID" w:bidi="id_ID"/>
        </w:rPr>
        <w:t>penebusan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Timotius 2:6</w:t>
      </w:r>
    </w:p>
    <w:p>
      <w:pPr>
        <w:pStyle w:val="ListBullet"/>
        <w:spacing w:line="240" w:lineRule="auto"/>
        <w:ind w:left="720"/>
      </w:pPr>
      <w:r>
        <w:rPr>
          <w:lang w:val="id_ID" w:bidi="id_ID"/>
        </w:rPr>
      </w:r>
      <w:r>
        <w:rPr>
          <w:lang w:val="id_ID" w:bidi="id_ID"/>
        </w:rPr>
        <w:t>Yesaya 43:3</w:t>
      </w:r>
    </w:p>
    <w:p>
      <w:pPr>
        <w:pStyle w:val="ListBullet"/>
        <w:spacing w:line="240" w:lineRule="auto"/>
        <w:ind w:left="720"/>
      </w:pPr>
      <w:r>
        <w:rPr>
          <w:lang w:val="id_ID" w:bidi="id_ID"/>
        </w:rPr>
      </w:r>
      <w:r>
        <w:rPr>
          <w:lang w:val="id_ID" w:bidi="id_ID"/>
        </w:rPr>
        <w:t>Ayub 6:23</w:t>
      </w:r>
    </w:p>
    <w:p>
      <w:pPr>
        <w:pStyle w:val="ListBullet"/>
        <w:spacing w:line="240" w:lineRule="auto"/>
        <w:ind w:left="720"/>
      </w:pPr>
      <w:r>
        <w:rPr>
          <w:lang w:val="id_ID" w:bidi="id_ID"/>
        </w:rPr>
      </w:r>
      <w:r>
        <w:rPr>
          <w:lang w:val="id_ID" w:bidi="id_ID"/>
        </w:rPr>
        <w:t>Imamat 19:20</w:t>
      </w:r>
    </w:p>
    <w:p>
      <w:pPr>
        <w:pStyle w:val="ListBullet"/>
        <w:spacing w:line="240" w:lineRule="auto"/>
        <w:ind w:left="720"/>
      </w:pPr>
      <w:r>
        <w:rPr>
          <w:lang w:val="id_ID" w:bidi="id_ID"/>
        </w:rPr>
      </w:r>
      <w:r>
        <w:rPr>
          <w:lang w:val="id_ID" w:bidi="id_ID"/>
        </w:rPr>
        <w:t>Matius 20:28</w:t>
      </w:r>
    </w:p>
    <w:p>
      <w:pPr>
        <w:pStyle w:val="ListBullet"/>
        <w:spacing w:line="240" w:lineRule="auto"/>
        <w:ind w:left="720"/>
      </w:pPr>
      <w:r>
        <w:rPr>
          <w:lang w:val="id_ID" w:bidi="id_ID"/>
        </w:rPr>
      </w:r>
      <w:r>
        <w:rPr>
          <w:lang w:val="id_ID" w:bidi="id_ID"/>
        </w:rPr>
        <w:t>Mazmur 49:7</w:t>
      </w:r>
    </w:p>
    <w:p>
      <w:pPr>
        <w:pStyle w:val="Heading3"/>
      </w:pPr>
      <w:r>
        <w:rPr>
          <w:lang w:val="id_ID" w:bidi="id_ID"/>
        </w:rPr>
        <w:t>Data Kata:</w:t>
      </w:r>
    </w:p>
    <w:p>
      <w:pPr>
        <w:pStyle w:val="ListBullet"/>
        <w:spacing w:line="240" w:lineRule="auto"/>
        <w:ind w:left="720"/>
      </w:pPr>
      <w:r>
        <w:rPr>
          <w:lang w:val="id_ID" w:bidi="id_ID"/>
        </w:rPr>
      </w:r>
      <w:r>
        <w:rPr>
          <w:lang w:val="id_ID" w:bidi="id_ID"/>
        </w:rPr>
        <w:t>Strong: H1350, H3724, H6299, H6306, G04870, G30830</w:t>
      </w:r>
      <w:r>
        <w:rPr>
          <w:lang w:val="id_ID" w:bidi="id_ID"/>
        </w:rPr>
      </w:r>
      <w:r>
        <w:rPr>
          <w:lang w:val="id_ID" w:bidi="id_ID"/>
        </w:rPr>
      </w:r>
    </w:p>
    <w:p>
      <w:pPr/>
      <w:r>
        <w:rPr>
          <w:lang w:val="id_ID" w:bidi="id_ID"/>
        </w:rPr>
      </w:r>
    </w:p>
    <w:p>
      <w:pPr>
        <w:pStyle w:val="Heading2"/>
      </w:pPr>
      <w:r>
        <w:rPr>
          <w:lang w:val="id_ID" w:bidi="id_ID"/>
        </w:rPr>
        <w:t>Telah mengetahui sebelumnya</w:t>
      </w:r>
      <w:r>
        <w:rPr>
          <w:lang w:val="id_ID" w:bidi="id_ID"/>
        </w:rPr>
      </w:r>
    </w:p>
    <w:p>
      <w:pPr>
        <w:pStyle w:val="Heading3"/>
      </w:pPr>
      <w:r>
        <w:rPr>
          <w:lang w:val="id_ID" w:bidi="id_ID"/>
        </w:rPr>
        <w:t>Definisi:</w:t>
      </w:r>
    </w:p>
    <w:p>
      <w:pPr/>
      <w:r>
        <w:rPr>
          <w:lang w:val="id_ID" w:bidi="id_ID"/>
        </w:rPr>
      </w:r>
      <w:r>
        <w:rPr>
          <w:lang w:val="id_ID" w:bidi="id_ID"/>
        </w:rPr>
        <w:t>Istilah “foreknew” dan “foreknowledge” berasal dari kata kerja “foreknow” yang berarti mengetahui sesuatu sebelum hal itu terjadi.</w:t>
      </w:r>
    </w:p>
    <w:p>
      <w:pPr>
        <w:pStyle w:val="ListBullet"/>
        <w:spacing w:line="240" w:lineRule="auto"/>
        <w:ind w:left="720"/>
      </w:pPr>
      <w:r>
        <w:rPr>
          <w:lang w:val="id_ID" w:bidi="id_ID"/>
        </w:rPr>
      </w:r>
      <w:r>
        <w:rPr>
          <w:lang w:val="id_ID" w:bidi="id_ID"/>
        </w:rPr>
        <w:t>Tuhan tidak dibatasi oleh waktu. Dia mengetahui segala sesuatu yang terjadi di masa lalu, sekarang, dan masa depan.</w:t>
      </w:r>
    </w:p>
    <w:p>
      <w:pPr>
        <w:pStyle w:val="ListBullet"/>
        <w:spacing w:line="240" w:lineRule="auto"/>
        <w:ind w:left="720"/>
      </w:pPr>
      <w:r>
        <w:rPr>
          <w:lang w:val="id_ID" w:bidi="id_ID"/>
        </w:rPr>
      </w:r>
      <w:r>
        <w:rPr>
          <w:lang w:val="id_ID" w:bidi="id_ID"/>
        </w:rPr>
        <w:t>Kata ini sering digunakan dalam konteks Allah sudah mengetahui siapa yang akan diselamatkan melalui penerimaan Yesus sebagai Juruselamat.</w:t>
      </w:r>
    </w:p>
    <w:p>
      <w:pPr>
        <w:pStyle w:val="Heading3"/>
      </w:pPr>
      <w:r>
        <w:rPr>
          <w:lang w:val="id_ID" w:bidi="id_ID"/>
        </w:rPr>
        <w:t>Saran-saran Penerjemahan:</w:t>
      </w:r>
    </w:p>
    <w:p>
      <w:pPr>
        <w:pStyle w:val="ListBullet"/>
        <w:spacing w:line="240" w:lineRule="auto"/>
        <w:ind w:left="720"/>
      </w:pPr>
      <w:r>
        <w:rPr>
          <w:lang w:val="id_ID" w:bidi="id_ID"/>
        </w:rPr>
      </w:r>
      <w:r>
        <w:rPr>
          <w:lang w:val="id_ID" w:bidi="id_ID"/>
        </w:rPr>
        <w:t>Istilah “telah diketahui sebelumnya” juga bisa diterjemahkan sebagai “telah tahu sebelumnya” atau “tahu sebelumnya” atau “tahu sebelum terjadi” atau “sudah tahu.”</w:t>
      </w:r>
    </w:p>
    <w:p>
      <w:pPr>
        <w:pStyle w:val="ListBullet"/>
        <w:spacing w:line="240" w:lineRule="auto"/>
        <w:ind w:left="720"/>
      </w:pPr>
      <w:r>
        <w:rPr>
          <w:lang w:val="id_ID" w:bidi="id_ID"/>
        </w:rPr>
      </w:r>
      <w:r>
        <w:rPr>
          <w:lang w:val="id_ID" w:bidi="id_ID"/>
        </w:rPr>
        <w:t>Istilah “pengetahuan sebelumnya” dapat diterjemahkan sebagai “mengetahui sebelum waktunya” atau “mengetahui sebelumnya” atau “sudah mengetahui” atau “mengetahui di muka.”</w:t>
      </w:r>
    </w:p>
    <w:p>
      <w:pPr/>
      <w:r>
        <w:rPr>
          <w:lang w:val="id_ID" w:bidi="id_ID"/>
        </w:rPr>
      </w:r>
      <w:r>
        <w:rPr>
          <w:lang w:val="id_ID" w:bidi="id_ID"/>
        </w:rPr>
        <w:t xml:space="preserve">(Lihat juga: </w:t>
      </w:r>
      <w:r>
        <w:rPr>
          <w:lang w:val="id_ID" w:bidi="id_ID"/>
        </w:rPr>
        <w:t>tahu</w:t>
      </w:r>
      <w:r>
        <w:rPr>
          <w:lang w:val="id_ID" w:bidi="id_ID"/>
        </w:rPr>
        <w:t xml:space="preserve">, </w:t>
      </w:r>
      <w:r>
        <w:rPr>
          <w:lang w:val="id_ID" w:bidi="id_ID"/>
        </w:rPr>
        <w:t>predestinasi</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Roma 8:29</w:t>
      </w:r>
    </w:p>
    <w:p>
      <w:pPr>
        <w:pStyle w:val="ListBullet"/>
        <w:spacing w:line="240" w:lineRule="auto"/>
        <w:ind w:left="720"/>
      </w:pPr>
      <w:r>
        <w:rPr>
          <w:lang w:val="id_ID" w:bidi="id_ID"/>
        </w:rPr>
      </w:r>
      <w:r>
        <w:rPr>
          <w:lang w:val="id_ID" w:bidi="id_ID"/>
        </w:rPr>
        <w:t>Roma 11:2</w:t>
      </w:r>
    </w:p>
    <w:p>
      <w:pPr>
        <w:pStyle w:val="Heading3"/>
      </w:pPr>
      <w:r>
        <w:rPr>
          <w:lang w:val="id_ID" w:bidi="id_ID"/>
        </w:rPr>
        <w:t>Data Kata:</w:t>
      </w:r>
    </w:p>
    <w:p>
      <w:pPr>
        <w:pStyle w:val="ListBullet"/>
        <w:spacing w:line="240" w:lineRule="auto"/>
        <w:ind w:left="720"/>
      </w:pPr>
      <w:r>
        <w:rPr>
          <w:lang w:val="id_ID" w:bidi="id_ID"/>
        </w:rPr>
      </w:r>
      <w:r>
        <w:rPr>
          <w:lang w:val="id_ID" w:bidi="id_ID"/>
        </w:rPr>
        <w:t>Strong’s: G42670, G42680</w:t>
      </w:r>
      <w:r>
        <w:rPr>
          <w:lang w:val="id_ID" w:bidi="id_ID"/>
        </w:rPr>
      </w:r>
      <w:r>
        <w:rPr>
          <w:lang w:val="id_ID" w:bidi="id_ID"/>
        </w:rPr>
      </w:r>
    </w:p>
    <w:p>
      <w:pPr/>
      <w:r>
        <w:rPr>
          <w:lang w:val="id_ID" w:bidi="id_ID"/>
        </w:rPr>
      </w:r>
    </w:p>
    <w:p>
      <w:pPr>
        <w:pStyle w:val="Heading2"/>
      </w:pPr>
      <w:r>
        <w:rPr>
          <w:lang w:val="id_ID" w:bidi="id_ID"/>
        </w:rPr>
        <w:t>Tempat kudus</w:t>
      </w:r>
      <w:r>
        <w:rPr>
          <w:lang w:val="id_ID" w:bidi="id_ID"/>
        </w:rPr>
      </w:r>
    </w:p>
    <w:p>
      <w:pPr>
        <w:pStyle w:val="Heading3"/>
      </w:pPr>
      <w:r>
        <w:rPr>
          <w:lang w:val="id_ID" w:bidi="id_ID"/>
        </w:rPr>
        <w:t>Definisi:</w:t>
      </w:r>
    </w:p>
    <w:p>
      <w:pPr/>
      <w:r>
        <w:rPr>
          <w:lang w:val="id_ID" w:bidi="id_ID"/>
        </w:rPr>
      </w:r>
      <w:r>
        <w:rPr>
          <w:lang w:val="id_ID" w:bidi="id_ID"/>
        </w:rPr>
        <w:t>Dalam Alkitab, istilah "tempat kudus" dan "tempat maha kudus" merujuk pada dua bagian dari tabernakel atau bangunan bait suci.</w:t>
      </w:r>
    </w:p>
    <w:p>
      <w:pPr>
        <w:pStyle w:val="ListBullet"/>
        <w:spacing w:line="240" w:lineRule="auto"/>
        <w:ind w:left="720"/>
      </w:pPr>
      <w:r>
        <w:rPr>
          <w:lang w:val="id_ID" w:bidi="id_ID"/>
        </w:rPr>
      </w:r>
      <w:r>
        <w:rPr>
          <w:lang w:val="id_ID" w:bidi="id_ID"/>
        </w:rPr>
        <w:t>"Tempat kudus" adalah ruangan pertama, yang berisi mezbah ukupan dan meja dengan "roti hadirat" khusus di atasnya.</w:t>
      </w:r>
    </w:p>
    <w:p>
      <w:pPr>
        <w:pStyle w:val="ListBullet"/>
        <w:spacing w:line="240" w:lineRule="auto"/>
        <w:ind w:left="720"/>
      </w:pPr>
      <w:r>
        <w:rPr>
          <w:lang w:val="id_ID" w:bidi="id_ID"/>
        </w:rPr>
      </w:r>
      <w:r>
        <w:rPr>
          <w:lang w:val="id_ID" w:bidi="id_ID"/>
        </w:rPr>
        <w:t>"Tempat maha kudus" adalah ruangan kedua, ruangan yang paling dalam, yang berisi tabut perjanjian.</w:t>
      </w:r>
    </w:p>
    <w:p>
      <w:pPr>
        <w:pStyle w:val="ListBullet"/>
        <w:spacing w:line="240" w:lineRule="auto"/>
        <w:ind w:left="720"/>
      </w:pPr>
      <w:r>
        <w:rPr>
          <w:lang w:val="id_ID" w:bidi="id_ID"/>
        </w:rPr>
      </w:r>
      <w:r>
        <w:rPr>
          <w:lang w:val="id_ID" w:bidi="id_ID"/>
        </w:rPr>
        <w:t>Sebuah tirai yang tebal dan tebal memisahkan ruangan luar dan ruangan dalam.</w:t>
      </w:r>
    </w:p>
    <w:p>
      <w:pPr>
        <w:pStyle w:val="ListBullet"/>
        <w:spacing w:line="240" w:lineRule="auto"/>
        <w:ind w:left="720"/>
      </w:pPr>
      <w:r>
        <w:rPr>
          <w:lang w:val="id_ID" w:bidi="id_ID"/>
        </w:rPr>
      </w:r>
      <w:r>
        <w:rPr>
          <w:lang w:val="id_ID" w:bidi="id_ID"/>
        </w:rPr>
        <w:t>Imam besar adalah satu-satunya orang yang diizinkan masuk ke dalam tempat maha kudus.</w:t>
      </w:r>
    </w:p>
    <w:p>
      <w:pPr>
        <w:pStyle w:val="ListBullet"/>
        <w:spacing w:line="240" w:lineRule="auto"/>
        <w:ind w:left="720"/>
      </w:pPr>
      <w:r>
        <w:rPr>
          <w:lang w:val="id_ID" w:bidi="id_ID"/>
        </w:rPr>
      </w:r>
      <w:r>
        <w:rPr>
          <w:lang w:val="id_ID" w:bidi="id_ID"/>
        </w:rPr>
        <w:t>Kadang-kadang, "tempat kudus" menunjuk kepada bangunan dan halaman bait suci atau kemah suci. Kata ini juga dapat merujuk secara umum kepada semua tempat yang dikhususkan bagi Allah.</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"tempat kudus" juga dapat diterjemahkan sebagai "ruang yang dikhususkan untuk Tuhan" atau "ruang khusus untuk bertemu dengan Tuhan" atau "tempat yang disediakan untuk Tuhan."</w:t>
      </w:r>
    </w:p>
    <w:p>
      <w:pPr>
        <w:pStyle w:val="ListBullet"/>
        <w:spacing w:line="240" w:lineRule="auto"/>
        <w:ind w:left="720"/>
      </w:pPr>
      <w:r>
        <w:rPr>
          <w:lang w:val="id_ID" w:bidi="id_ID"/>
        </w:rPr>
      </w:r>
      <w:r>
        <w:rPr>
          <w:lang w:val="id_ID" w:bidi="id_ID"/>
        </w:rPr>
        <w:t>Istilah "tempat maha kudus" dapat diterjemahkan sebagai "ruangan yang paling dikhususkan untuk Tuhan" atau "ruangan yang paling khusus untuk bertemu dengan Tuhan."</w:t>
      </w:r>
    </w:p>
    <w:p>
      <w:pPr>
        <w:pStyle w:val="ListBullet"/>
        <w:spacing w:line="240" w:lineRule="auto"/>
        <w:ind w:left="720"/>
      </w:pPr>
      <w:r>
        <w:rPr>
          <w:lang w:val="id_ID" w:bidi="id_ID"/>
        </w:rPr>
      </w:r>
      <w:r>
        <w:rPr>
          <w:lang w:val="id_ID" w:bidi="id_ID"/>
        </w:rPr>
        <w:t>Bergantung pada konteksnya, cara-cara untuk menerjemahkan ungkapan umum "tempat yang kudus" dapat mencakup "tempat yang dikuduskan" atau "tempat yang dikhususkan oleh Allah" atau "suatu tempat di dalam kompleks Bait Allah yang kudus" atau "halaman Bait Allah yang kudus."</w:t>
      </w:r>
    </w:p>
    <w:p>
      <w:pPr/>
      <w:r>
        <w:rPr>
          <w:lang w:val="id_ID" w:bidi="id_ID"/>
        </w:rPr>
      </w:r>
      <w:r>
        <w:rPr>
          <w:lang w:val="id_ID" w:bidi="id_ID"/>
        </w:rPr>
        <w:t xml:space="preserve">(Lihat juga: </w:t>
      </w:r>
      <w:r>
        <w:rPr>
          <w:lang w:val="id_ID" w:bidi="id_ID"/>
        </w:rPr>
        <w:t>altar dupa</w:t>
      </w:r>
      <w:r>
        <w:rPr>
          <w:lang w:val="id_ID" w:bidi="id_ID"/>
        </w:rPr>
        <w:t xml:space="preserve">, </w:t>
      </w:r>
      <w:r>
        <w:rPr>
          <w:lang w:val="id_ID" w:bidi="id_ID"/>
        </w:rPr>
        <w:t>tabut perjanjian</w:t>
      </w:r>
      <w:r>
        <w:rPr>
          <w:lang w:val="id_ID" w:bidi="id_ID"/>
        </w:rPr>
        <w:t xml:space="preserve">, </w:t>
      </w:r>
      <w:r>
        <w:rPr>
          <w:lang w:val="id_ID" w:bidi="id_ID"/>
        </w:rPr>
        <w:t>roti</w:t>
      </w:r>
      <w:r>
        <w:rPr>
          <w:lang w:val="id_ID" w:bidi="id_ID"/>
        </w:rPr>
        <w:t xml:space="preserve">, </w:t>
      </w:r>
      <w:r>
        <w:rPr>
          <w:lang w:val="id_ID" w:bidi="id_ID"/>
        </w:rPr>
        <w:t>menguduskan</w:t>
      </w:r>
      <w:r>
        <w:rPr>
          <w:lang w:val="id_ID" w:bidi="id_ID"/>
        </w:rPr>
        <w:t xml:space="preserve">, halaman, </w:t>
      </w:r>
      <w:r>
        <w:rPr>
          <w:lang w:val="id_ID" w:bidi="id_ID"/>
        </w:rPr>
        <w:t>tirai</w:t>
      </w:r>
      <w:r>
        <w:rPr>
          <w:lang w:val="id_ID" w:bidi="id_ID"/>
        </w:rPr>
        <w:t xml:space="preserve">, </w:t>
      </w:r>
      <w:r>
        <w:rPr>
          <w:lang w:val="id_ID" w:bidi="id_ID"/>
        </w:rPr>
        <w:t>kudus</w:t>
      </w:r>
      <w:r>
        <w:rPr>
          <w:lang w:val="id_ID" w:bidi="id_ID"/>
        </w:rPr>
        <w:t xml:space="preserve">, dipisahkan, </w:t>
      </w:r>
      <w:r>
        <w:rPr>
          <w:lang w:val="id_ID" w:bidi="id_ID"/>
        </w:rPr>
        <w:t>tabernakel</w:t>
      </w:r>
      <w:r>
        <w:rPr>
          <w:lang w:val="id_ID" w:bidi="id_ID"/>
        </w:rPr>
        <w:t xml:space="preserve">, </w:t>
      </w:r>
      <w:r>
        <w:rPr>
          <w:lang w:val="id_ID" w:bidi="id_ID"/>
        </w:rPr>
        <w:t>Bait Allah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6:16–18</w:t>
      </w:r>
    </w:p>
    <w:p>
      <w:pPr>
        <w:pStyle w:val="ListBullet"/>
        <w:spacing w:line="240" w:lineRule="auto"/>
        <w:ind w:left="720"/>
      </w:pPr>
      <w:r>
        <w:rPr>
          <w:lang w:val="id_ID" w:bidi="id_ID"/>
        </w:rPr>
      </w:r>
      <w:r>
        <w:rPr>
          <w:lang w:val="id_ID" w:bidi="id_ID"/>
        </w:rPr>
        <w:t>Kisah Para Rasul 6:12–15</w:t>
      </w:r>
    </w:p>
    <w:p>
      <w:pPr>
        <w:pStyle w:val="ListBullet"/>
        <w:spacing w:line="240" w:lineRule="auto"/>
        <w:ind w:left="720"/>
      </w:pPr>
      <w:r>
        <w:rPr>
          <w:lang w:val="id_ID" w:bidi="id_ID"/>
        </w:rPr>
      </w:r>
      <w:r>
        <w:rPr>
          <w:lang w:val="id_ID" w:bidi="id_ID"/>
        </w:rPr>
        <w:t>Keluaran 26:33</w:t>
      </w:r>
    </w:p>
    <w:p>
      <w:pPr>
        <w:pStyle w:val="ListBullet"/>
        <w:spacing w:line="240" w:lineRule="auto"/>
        <w:ind w:left="720"/>
      </w:pPr>
      <w:r>
        <w:rPr>
          <w:lang w:val="id_ID" w:bidi="id_ID"/>
        </w:rPr>
      </w:r>
      <w:r>
        <w:rPr>
          <w:lang w:val="id_ID" w:bidi="id_ID"/>
        </w:rPr>
        <w:t>Keluaran 31:10–11</w:t>
      </w:r>
    </w:p>
    <w:p>
      <w:pPr>
        <w:pStyle w:val="ListBullet"/>
        <w:spacing w:line="240" w:lineRule="auto"/>
        <w:ind w:left="720"/>
      </w:pPr>
      <w:r>
        <w:rPr>
          <w:lang w:val="id_ID" w:bidi="id_ID"/>
        </w:rPr>
      </w:r>
      <w:r>
        <w:rPr>
          <w:lang w:val="id_ID" w:bidi="id_ID"/>
        </w:rPr>
        <w:t>Yehezkiel 41:1</w:t>
      </w:r>
    </w:p>
    <w:p>
      <w:pPr>
        <w:pStyle w:val="ListBullet"/>
        <w:spacing w:line="240" w:lineRule="auto"/>
        <w:ind w:left="720"/>
      </w:pPr>
      <w:r>
        <w:rPr>
          <w:lang w:val="id_ID" w:bidi="id_ID"/>
        </w:rPr>
      </w:r>
      <w:r>
        <w:rPr>
          <w:lang w:val="id_ID" w:bidi="id_ID"/>
        </w:rPr>
        <w:t>Ezra 9:8–9</w:t>
      </w:r>
    </w:p>
    <w:p>
      <w:pPr>
        <w:pStyle w:val="ListBullet"/>
        <w:spacing w:line="240" w:lineRule="auto"/>
        <w:ind w:left="720"/>
      </w:pPr>
      <w:r>
        <w:rPr>
          <w:lang w:val="id_ID" w:bidi="id_ID"/>
        </w:rPr>
      </w:r>
      <w:r>
        <w:rPr>
          <w:lang w:val="id_ID" w:bidi="id_ID"/>
        </w:rPr>
        <w:t>Ibrani 9:1–2</w:t>
      </w:r>
    </w:p>
    <w:p>
      <w:pPr>
        <w:pStyle w:val="ListBullet"/>
        <w:spacing w:line="240" w:lineRule="auto"/>
        <w:ind w:left="720"/>
      </w:pPr>
      <w:r>
        <w:rPr>
          <w:lang w:val="id_ID" w:bidi="id_ID"/>
        </w:rPr>
      </w:r>
      <w:r>
        <w:rPr>
          <w:lang w:val="id_ID" w:bidi="id_ID"/>
        </w:rPr>
        <w:t>Imamat 16:18</w:t>
      </w:r>
    </w:p>
    <w:p>
      <w:pPr>
        <w:pStyle w:val="ListBullet"/>
        <w:spacing w:line="240" w:lineRule="auto"/>
        <w:ind w:left="720"/>
      </w:pPr>
      <w:r>
        <w:rPr>
          <w:lang w:val="id_ID" w:bidi="id_ID"/>
        </w:rPr>
      </w:r>
      <w:r>
        <w:rPr>
          <w:lang w:val="id_ID" w:bidi="id_ID"/>
        </w:rPr>
        <w:t>Matius 24:15–18</w:t>
      </w:r>
    </w:p>
    <w:p>
      <w:pPr>
        <w:pStyle w:val="ListBullet"/>
        <w:spacing w:line="240" w:lineRule="auto"/>
        <w:ind w:left="720"/>
      </w:pPr>
      <w:r>
        <w:rPr>
          <w:lang w:val="id_ID" w:bidi="id_ID"/>
        </w:rPr>
      </w:r>
      <w:r>
        <w:rPr>
          <w:lang w:val="id_ID" w:bidi="id_ID"/>
        </w:rPr>
        <w:t>Wahyu 15:5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H1964, H4720, H4725, H5116, H6918, H6944, G00400, G00400, G34850, G51170</w:t>
      </w:r>
      <w:r>
        <w:rPr>
          <w:lang w:val="id_ID" w:bidi="id_ID"/>
        </w:rPr>
      </w:r>
      <w:r>
        <w:rPr>
          <w:lang w:val="id_ID" w:bidi="id_ID"/>
        </w:rPr>
      </w:r>
    </w:p>
    <w:p>
      <w:pPr/>
      <w:r>
        <w:rPr>
          <w:lang w:val="id_ID" w:bidi="id_ID"/>
        </w:rPr>
      </w:r>
    </w:p>
    <w:p>
      <w:pPr>
        <w:pStyle w:val="Heading2"/>
      </w:pPr>
      <w:r>
        <w:rPr>
          <w:lang w:val="id_ID" w:bidi="id_ID"/>
        </w:rPr>
        <w:t>Tempat Kudus</w:t>
      </w:r>
      <w:r>
        <w:rPr>
          <w:lang w:val="id_ID" w:bidi="id_ID"/>
        </w:rPr>
      </w:r>
    </w:p>
    <w:p>
      <w:pPr>
        <w:pStyle w:val="Heading3"/>
      </w:pPr>
      <w:r>
        <w:rPr>
          <w:lang w:val="id_ID" w:bidi="id_ID"/>
        </w:rPr>
        <w:t>Pengertian:</w:t>
      </w:r>
    </w:p>
    <w:p>
      <w:pPr/>
      <w:r>
        <w:rPr>
          <w:lang w:val="id_ID" w:bidi="id_ID"/>
        </w:rPr>
      </w:r>
      <w:r>
        <w:rPr>
          <w:lang w:val="id_ID" w:bidi="id_ID"/>
        </w:rPr>
        <w:t>Istilah "tempat suci" secara harfiah berarti "tempat kudus" dan mengacu pada tempat yang dijadikan sakral dan suci oleh Allah. Ini juga dapat merujuk pada tempat yang memberikan perlindungan dan keamanan.</w:t>
      </w:r>
    </w:p>
    <w:p>
      <w:pPr>
        <w:pStyle w:val="ListBullet"/>
        <w:spacing w:line="240" w:lineRule="auto"/>
        <w:ind w:left="720"/>
      </w:pPr>
      <w:r>
        <w:rPr>
          <w:lang w:val="id_ID" w:bidi="id_ID"/>
        </w:rPr>
      </w:r>
      <w:r>
        <w:rPr>
          <w:lang w:val="id_ID" w:bidi="id_ID"/>
        </w:rPr>
        <w:t>Dalam Perjanjian Lama, istilah "tempat kudus" sering digunakan untuk merujuk pada Kemah Suci atau bangunan bait suci di mana terdapat "tempat kudus" dan "tempat maha kudus".</w:t>
      </w:r>
    </w:p>
    <w:p>
      <w:pPr>
        <w:pStyle w:val="ListBullet"/>
        <w:spacing w:line="240" w:lineRule="auto"/>
        <w:ind w:left="720"/>
      </w:pPr>
      <w:r>
        <w:rPr>
          <w:lang w:val="id_ID" w:bidi="id_ID"/>
        </w:rPr>
      </w:r>
      <w:r>
        <w:rPr>
          <w:lang w:val="id_ID" w:bidi="id_ID"/>
        </w:rPr>
        <w:t>Allah merujuk tempat suci sebagai tempat di mana Dia tinggal di antara umat-Nya, yaitu bangsa Israel.</w:t>
      </w:r>
    </w:p>
    <w:p>
      <w:pPr>
        <w:pStyle w:val="ListBullet"/>
        <w:spacing w:line="240" w:lineRule="auto"/>
        <w:ind w:left="720"/>
      </w:pPr>
      <w:r>
        <w:rPr>
          <w:lang w:val="id_ID" w:bidi="id_ID"/>
        </w:rPr>
      </w:r>
      <w:r>
        <w:rPr>
          <w:lang w:val="id_ID" w:bidi="id_ID"/>
        </w:rPr>
        <w:t>Dia juga menyebut dirinya sebagai "tempat perlindungan" atau tempat aman bagi orang-orangnya, di mana mereka dapat menemukan keamanan.</w:t>
      </w:r>
    </w:p>
    <w:p>
      <w:pPr>
        <w:pStyle w:val="Heading3"/>
      </w:pPr>
      <w:r>
        <w:rPr>
          <w:lang w:val="id_ID" w:bidi="id_ID"/>
        </w:rPr>
        <w:t>Saran Terjemahan:</w:t>
      </w:r>
    </w:p>
    <w:p>
      <w:pPr>
        <w:pStyle w:val="ListBullet"/>
        <w:spacing w:line="240" w:lineRule="auto"/>
        <w:ind w:left="720"/>
      </w:pPr>
      <w:r>
        <w:rPr>
          <w:lang w:val="id_ID" w:bidi="id_ID"/>
        </w:rPr>
      </w:r>
      <w:r>
        <w:rPr>
          <w:lang w:val="id_ID" w:bidi="id_ID"/>
        </w:rPr>
        <w:t>Istilah ini memiliki arti dasar "tempat suci" atau "tempat yang dikhususkan."</w:t>
      </w:r>
    </w:p>
    <w:p>
      <w:pPr>
        <w:pStyle w:val="ListBullet"/>
        <w:spacing w:line="240" w:lineRule="auto"/>
        <w:ind w:left="720"/>
      </w:pPr>
      <w:r>
        <w:rPr>
          <w:lang w:val="id_ID" w:bidi="id_ID"/>
        </w:rPr>
      </w:r>
      <w:r>
        <w:rPr>
          <w:lang w:val="id_ID" w:bidi="id_ID"/>
        </w:rPr>
        <w:t>Bergantung pada konteksnya, istilah "tempat kudus" dapat diterjemahkan sebagai "tempat suci," "bangunan suci," "tempat kediaman suci Allah," "tempat perlindungan suci," atau "tempat aman yang suci."</w:t>
      </w:r>
    </w:p>
    <w:p>
      <w:pPr>
        <w:pStyle w:val="ListBullet"/>
        <w:spacing w:line="240" w:lineRule="auto"/>
        <w:ind w:left="720"/>
      </w:pPr>
      <w:r>
        <w:rPr>
          <w:lang w:val="id_ID" w:bidi="id_ID"/>
        </w:rPr>
      </w:r>
      <w:r>
        <w:rPr>
          <w:lang w:val="id_ID" w:bidi="id_ID"/>
        </w:rPr>
        <w:t>Frasa "syikal kudus" dapat diterjemahkan sebagai "jenis syikal yang diberikan untuk Kemah Suci" atau "syikal yang digunakan untuk membayar pajak guna merawat bait suci."</w:t>
      </w:r>
    </w:p>
    <w:p>
      <w:pPr>
        <w:pStyle w:val="ListBullet"/>
        <w:spacing w:line="240" w:lineRule="auto"/>
        <w:ind w:left="720"/>
      </w:pPr>
      <w:r>
        <w:rPr>
          <w:lang w:val="id_ID" w:bidi="id_ID"/>
        </w:rPr>
      </w:r>
      <w:r>
        <w:rPr>
          <w:lang w:val="id_ID" w:bidi="id_ID"/>
        </w:rPr>
        <w:t>Catatan: Hati-hati saat menerjemahkan istilah ini agar tidak mengacu pada ruang ibadah di gereja modern.</w:t>
      </w:r>
    </w:p>
    <w:p>
      <w:pPr/>
      <w:r>
        <w:rPr>
          <w:lang w:val="id_ID" w:bidi="id_ID"/>
        </w:rPr>
      </w:r>
      <w:r>
        <w:rPr>
          <w:lang w:val="id_ID" w:bidi="id_ID"/>
        </w:rPr>
        <w:t xml:space="preserve">(Lihat juga: </w:t>
      </w:r>
      <w:r>
        <w:rPr>
          <w:lang w:val="id_ID" w:bidi="id_ID"/>
        </w:rPr>
        <w:t>kudus</w:t>
      </w:r>
      <w:r>
        <w:rPr>
          <w:lang w:val="id_ID" w:bidi="id_ID"/>
        </w:rPr>
        <w:t xml:space="preserve">, </w:t>
      </w:r>
      <w:r>
        <w:rPr>
          <w:lang w:val="id_ID" w:bidi="id_ID"/>
        </w:rPr>
        <w:t>Roh Kudus</w:t>
      </w:r>
      <w:r>
        <w:rPr>
          <w:lang w:val="id_ID" w:bidi="id_ID"/>
        </w:rPr>
        <w:t xml:space="preserve">, </w:t>
      </w:r>
      <w:r>
        <w:rPr>
          <w:lang w:val="id_ID" w:bidi="id_ID"/>
        </w:rPr>
        <w:t>suci</w:t>
      </w:r>
      <w:r>
        <w:rPr>
          <w:lang w:val="id_ID" w:bidi="id_ID"/>
        </w:rPr>
        <w:t xml:space="preserve">, dipisahkan, </w:t>
      </w:r>
      <w:r>
        <w:rPr>
          <w:lang w:val="id_ID" w:bidi="id_ID"/>
        </w:rPr>
        <w:t>kemah suci</w:t>
      </w:r>
      <w:r>
        <w:rPr>
          <w:lang w:val="id_ID" w:bidi="id_ID"/>
        </w:rPr>
        <w:t xml:space="preserve">, </w:t>
      </w:r>
      <w:r>
        <w:rPr>
          <w:lang w:val="id_ID" w:bidi="id_ID"/>
        </w:rPr>
        <w:t>pajak</w:t>
      </w:r>
      <w:r>
        <w:rPr>
          <w:lang w:val="id_ID" w:bidi="id_ID"/>
        </w:rPr>
        <w:t xml:space="preserve">, </w:t>
      </w:r>
      <w:r>
        <w:rPr>
          <w:lang w:val="id_ID" w:bidi="id_ID"/>
        </w:rPr>
        <w:t>bait suci</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Amos 7:13</w:t>
      </w:r>
    </w:p>
    <w:p>
      <w:pPr>
        <w:pStyle w:val="ListBullet"/>
        <w:spacing w:line="240" w:lineRule="auto"/>
        <w:ind w:left="720"/>
      </w:pPr>
      <w:r>
        <w:rPr>
          <w:lang w:val="id_ID" w:bidi="id_ID"/>
        </w:rPr>
      </w:r>
      <w:r>
        <w:rPr>
          <w:lang w:val="id_ID" w:bidi="id_ID"/>
        </w:rPr>
        <w:t>Keluaran 25:3–7</w:t>
      </w:r>
    </w:p>
    <w:p>
      <w:pPr>
        <w:pStyle w:val="ListBullet"/>
        <w:spacing w:line="240" w:lineRule="auto"/>
        <w:ind w:left="720"/>
      </w:pPr>
      <w:r>
        <w:rPr>
          <w:lang w:val="id_ID" w:bidi="id_ID"/>
        </w:rPr>
      </w:r>
      <w:r>
        <w:rPr>
          <w:lang w:val="id_ID" w:bidi="id_ID"/>
        </w:rPr>
        <w:t>Yehezkiel 25:3</w:t>
      </w:r>
    </w:p>
    <w:p>
      <w:pPr>
        <w:pStyle w:val="ListBullet"/>
        <w:spacing w:line="240" w:lineRule="auto"/>
        <w:ind w:left="720"/>
      </w:pPr>
      <w:r>
        <w:rPr>
          <w:lang w:val="id_ID" w:bidi="id_ID"/>
        </w:rPr>
      </w:r>
      <w:r>
        <w:rPr>
          <w:lang w:val="id_ID" w:bidi="id_ID"/>
        </w:rPr>
        <w:t>Ibrani 8:1–2</w:t>
      </w:r>
    </w:p>
    <w:p>
      <w:pPr>
        <w:pStyle w:val="ListBullet"/>
        <w:spacing w:line="240" w:lineRule="auto"/>
        <w:ind w:left="720"/>
      </w:pPr>
      <w:r>
        <w:rPr>
          <w:lang w:val="id_ID" w:bidi="id_ID"/>
        </w:rPr>
      </w:r>
      <w:r>
        <w:rPr>
          <w:lang w:val="id_ID" w:bidi="id_ID"/>
        </w:rPr>
        <w:t>Lukas 11:49–51</w:t>
      </w:r>
    </w:p>
    <w:p>
      <w:pPr>
        <w:pStyle w:val="ListBullet"/>
        <w:spacing w:line="240" w:lineRule="auto"/>
        <w:ind w:left="720"/>
      </w:pPr>
      <w:r>
        <w:rPr>
          <w:lang w:val="id_ID" w:bidi="id_ID"/>
        </w:rPr>
      </w:r>
      <w:r>
        <w:rPr>
          <w:lang w:val="id_ID" w:bidi="id_ID"/>
        </w:rPr>
        <w:t>Bilangan 18:1</w:t>
      </w:r>
    </w:p>
    <w:p>
      <w:pPr>
        <w:pStyle w:val="ListBullet"/>
        <w:spacing w:line="240" w:lineRule="auto"/>
        <w:ind w:left="720"/>
      </w:pPr>
      <w:r>
        <w:rPr>
          <w:lang w:val="id_ID" w:bidi="id_ID"/>
        </w:rPr>
      </w:r>
      <w:r>
        <w:rPr>
          <w:lang w:val="id_ID" w:bidi="id_ID"/>
        </w:rPr>
        <w:t>Mazmur 78:69</w:t>
      </w:r>
    </w:p>
    <w:p>
      <w:pPr>
        <w:pStyle w:val="Heading3"/>
      </w:pPr>
      <w:r>
        <w:rPr>
          <w:lang w:val="id_ID" w:bidi="id_ID"/>
        </w:rPr>
        <w:t>Data Kata:</w:t>
      </w:r>
    </w:p>
    <w:p>
      <w:pPr>
        <w:pStyle w:val="ListBullet"/>
        <w:spacing w:line="240" w:lineRule="auto"/>
        <w:ind w:left="720"/>
      </w:pPr>
      <w:r>
        <w:rPr>
          <w:lang w:val="id_ID" w:bidi="id_ID"/>
        </w:rPr>
      </w:r>
      <w:r>
        <w:rPr>
          <w:lang w:val="id_ID" w:bidi="id_ID"/>
        </w:rPr>
        <w:t>Strong: H4720, H6944, G00400</w:t>
      </w:r>
      <w:r>
        <w:rPr>
          <w:lang w:val="id_ID" w:bidi="id_ID"/>
        </w:rPr>
      </w:r>
      <w:r>
        <w:rPr>
          <w:lang w:val="id_ID" w:bidi="id_ID"/>
        </w:rPr>
      </w:r>
    </w:p>
    <w:p>
      <w:pPr/>
      <w:r>
        <w:rPr>
          <w:lang w:val="id_ID" w:bidi="id_ID"/>
        </w:rPr>
      </w:r>
    </w:p>
    <w:p>
      <w:pPr>
        <w:pStyle w:val="Heading2"/>
      </w:pPr>
      <w:r>
        <w:rPr>
          <w:lang w:val="id_ID" w:bidi="id_ID"/>
        </w:rPr>
        <w:t>Tempat-Tempat Tinggi</w:t>
      </w:r>
      <w:r>
        <w:rPr>
          <w:lang w:val="id_ID" w:bidi="id_ID"/>
        </w:rPr>
      </w:r>
    </w:p>
    <w:p>
      <w:pPr>
        <w:pStyle w:val="Heading3"/>
      </w:pPr>
      <w:r>
        <w:rPr>
          <w:lang w:val="id_ID" w:bidi="id_ID"/>
        </w:rPr>
        <w:t>Pengertian:</w:t>
      </w:r>
    </w:p>
    <w:p>
      <w:pPr/>
      <w:r>
        <w:rPr>
          <w:lang w:val="id_ID" w:bidi="id_ID"/>
        </w:rPr>
      </w:r>
      <w:r>
        <w:rPr>
          <w:lang w:val="id_ID" w:bidi="id_ID"/>
        </w:rPr>
        <w:t>Istilah "bukit-bukit pengorbanan" mengacu pada mezbah-mezbah dan kuil-kuil yang digunakan untuk menyembah berhala. Tempat ini biasanya dibangun di tanah yang lebih tinggi, seperti di bukit atau lereng gunung.</w:t>
      </w:r>
    </w:p>
    <w:p>
      <w:pPr>
        <w:pStyle w:val="ListBullet"/>
        <w:spacing w:line="240" w:lineRule="auto"/>
        <w:ind w:left="720"/>
      </w:pPr>
      <w:r>
        <w:rPr>
          <w:lang w:val="id_ID" w:bidi="id_ID"/>
        </w:rPr>
      </w:r>
      <w:r>
        <w:rPr>
          <w:lang w:val="id_ID" w:bidi="id_ID"/>
        </w:rPr>
        <w:t>Banyak raja-raja Israel yang berdosa kepada Allah dengan membangun mezbah-mezbah untuk dewa-dewa palsu di bukit-bukit pengorbanan ini. Hal ini menyebabkan rakyat menjadi sangat terlibat dalam penyembahan berhala.</w:t>
      </w:r>
    </w:p>
    <w:p>
      <w:pPr>
        <w:pStyle w:val="ListBullet"/>
        <w:spacing w:line="240" w:lineRule="auto"/>
        <w:ind w:left="720"/>
      </w:pPr>
      <w:r>
        <w:rPr>
          <w:lang w:val="id_ID" w:bidi="id_ID"/>
        </w:rPr>
      </w:r>
      <w:r>
        <w:rPr>
          <w:lang w:val="id_ID" w:bidi="id_ID"/>
        </w:rPr>
        <w:t>Kerap terjadi bahwa ketika seorang raja yang takut akan Allah mulai memerintah di Israel atau Yehuda, biasanya ia akan menyingkirkan bukit-bukit pengorbanan atau mezbah-mezbah tersebut untuk menghentikan penyembahan berhala-berhala ini.</w:t>
      </w:r>
    </w:p>
    <w:p>
      <w:pPr>
        <w:pStyle w:val="ListBullet"/>
        <w:spacing w:line="240" w:lineRule="auto"/>
        <w:ind w:left="720"/>
      </w:pPr>
      <w:r>
        <w:rPr>
          <w:lang w:val="id_ID" w:bidi="id_ID"/>
        </w:rPr>
      </w:r>
      <w:r>
        <w:rPr>
          <w:lang w:val="id_ID" w:bidi="id_ID"/>
        </w:rPr>
        <w:t>Namun, beberapa raja yang baik ini ceroboh dan tidak menyingkirkan bukit-bukit pengorbanan, yang mengakibatkan seluruh bangsa Israel terus menyembah berhala.</w:t>
      </w:r>
    </w:p>
    <w:p>
      <w:pPr>
        <w:pStyle w:val="Heading3"/>
      </w:pPr>
      <w:r>
        <w:rPr>
          <w:lang w:val="id_ID" w:bidi="id_ID"/>
        </w:rPr>
        <w:t>Saran Terjemahan:</w:t>
      </w:r>
    </w:p>
    <w:p>
      <w:pPr>
        <w:pStyle w:val="ListBullet"/>
        <w:spacing w:line="240" w:lineRule="auto"/>
        <w:ind w:left="720"/>
      </w:pPr>
      <w:r>
        <w:rPr>
          <w:lang w:val="id_ID" w:bidi="id_ID"/>
        </w:rPr>
      </w:r>
      <w:r>
        <w:rPr>
          <w:lang w:val="id_ID" w:bidi="id_ID"/>
        </w:rPr>
        <w:t>Cara lain untuk menerjemahkan istilah ini dapat mencakup "bukit untuk penyembahan berhala," "kuil berhala di puncak bukit," atau "gundukan mezbah berhala".</w:t>
      </w:r>
    </w:p>
    <w:p>
      <w:pPr>
        <w:pStyle w:val="ListBullet"/>
        <w:spacing w:line="240" w:lineRule="auto"/>
        <w:ind w:left="720"/>
      </w:pPr>
      <w:r>
        <w:rPr>
          <w:lang w:val="id_ID" w:bidi="id_ID"/>
        </w:rPr>
      </w:r>
      <w:r>
        <w:rPr>
          <w:lang w:val="id_ID" w:bidi="id_ID"/>
        </w:rPr>
        <w:t>Pastikan jelas bahwa istilah ini merujuk pada altar berhala, bukan hanya pada tempat tinggi di mana altar tersebut terletak.</w:t>
      </w:r>
    </w:p>
    <w:p>
      <w:pPr/>
      <w:r>
        <w:rPr>
          <w:lang w:val="id_ID" w:bidi="id_ID"/>
        </w:rPr>
      </w:r>
      <w:r>
        <w:rPr>
          <w:lang w:val="id_ID" w:bidi="id_ID"/>
        </w:rPr>
        <w:t xml:space="preserve">(Lihat juga: </w:t>
      </w:r>
      <w:r>
        <w:rPr>
          <w:lang w:val="id_ID" w:bidi="id_ID"/>
        </w:rPr>
        <w:t>mezbah</w:t>
      </w:r>
      <w:r>
        <w:rPr>
          <w:lang w:val="id_ID" w:bidi="id_ID"/>
        </w:rPr>
        <w:t xml:space="preserve">, </w:t>
      </w:r>
      <w:r>
        <w:rPr>
          <w:lang w:val="id_ID" w:bidi="id_ID"/>
        </w:rPr>
        <w:t>ilah palsu</w:t>
      </w:r>
      <w:r>
        <w:rPr>
          <w:lang w:val="id_ID" w:bidi="id_ID"/>
        </w:rPr>
        <w:t xml:space="preserve">, </w:t>
      </w:r>
      <w:r>
        <w:rPr>
          <w:lang w:val="id_ID" w:bidi="id_ID"/>
        </w:rPr>
        <w:t>ibadah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Samuel 9:12–13</w:t>
      </w:r>
    </w:p>
    <w:p>
      <w:pPr>
        <w:pStyle w:val="ListBullet"/>
        <w:spacing w:line="240" w:lineRule="auto"/>
        <w:ind w:left="720"/>
      </w:pPr>
      <w:r>
        <w:rPr>
          <w:lang w:val="id_ID" w:bidi="id_ID"/>
        </w:rPr>
      </w:r>
      <w:r>
        <w:rPr>
          <w:lang w:val="id_ID" w:bidi="id_ID"/>
        </w:rPr>
        <w:t>2 Raja-raja 16:4</w:t>
      </w:r>
    </w:p>
    <w:p>
      <w:pPr>
        <w:pStyle w:val="ListBullet"/>
        <w:spacing w:line="240" w:lineRule="auto"/>
        <w:ind w:left="720"/>
      </w:pPr>
      <w:r>
        <w:rPr>
          <w:lang w:val="id_ID" w:bidi="id_ID"/>
        </w:rPr>
      </w:r>
      <w:r>
        <w:rPr>
          <w:lang w:val="id_ID" w:bidi="id_ID"/>
        </w:rPr>
        <w:t>Amos 4:13</w:t>
      </w:r>
    </w:p>
    <w:p>
      <w:pPr>
        <w:pStyle w:val="ListBullet"/>
        <w:spacing w:line="240" w:lineRule="auto"/>
        <w:ind w:left="720"/>
      </w:pPr>
      <w:r>
        <w:rPr>
          <w:lang w:val="id_ID" w:bidi="id_ID"/>
        </w:rPr>
      </w:r>
      <w:r>
        <w:rPr>
          <w:lang w:val="id_ID" w:bidi="id_ID"/>
        </w:rPr>
        <w:t>Ulangan 33:29</w:t>
      </w:r>
    </w:p>
    <w:p>
      <w:pPr>
        <w:pStyle w:val="ListBullet"/>
        <w:spacing w:line="240" w:lineRule="auto"/>
        <w:ind w:left="720"/>
      </w:pPr>
      <w:r>
        <w:rPr>
          <w:lang w:val="id_ID" w:bidi="id_ID"/>
        </w:rPr>
      </w:r>
      <w:r>
        <w:rPr>
          <w:lang w:val="id_ID" w:bidi="id_ID"/>
        </w:rPr>
        <w:t>Yehezkiel 6:1–3</w:t>
      </w:r>
    </w:p>
    <w:p>
      <w:pPr>
        <w:pStyle w:val="ListBullet"/>
        <w:spacing w:line="240" w:lineRule="auto"/>
        <w:ind w:left="720"/>
      </w:pPr>
      <w:r>
        <w:rPr>
          <w:lang w:val="id_ID" w:bidi="id_ID"/>
        </w:rPr>
      </w:r>
      <w:r>
        <w:rPr>
          <w:lang w:val="id_ID" w:bidi="id_ID"/>
        </w:rPr>
        <w:t>Habakuk 3:19</w:t>
      </w:r>
    </w:p>
    <w:p>
      <w:pPr>
        <w:pStyle w:val="Heading3"/>
      </w:pPr>
      <w:r>
        <w:rPr>
          <w:lang w:val="id_ID" w:bidi="id_ID"/>
        </w:rPr>
        <w:t>Data Kata:</w:t>
      </w:r>
    </w:p>
    <w:p>
      <w:pPr>
        <w:pStyle w:val="ListBullet"/>
        <w:spacing w:line="240" w:lineRule="auto"/>
        <w:ind w:left="720"/>
      </w:pPr>
      <w:r>
        <w:rPr>
          <w:lang w:val="id_ID" w:bidi="id_ID"/>
        </w:rPr>
      </w:r>
      <w:r>
        <w:rPr>
          <w:lang w:val="id_ID" w:bidi="id_ID"/>
        </w:rPr>
        <w:t>Strong: H1116, H1181, H1354, H2073, H4791, H7311, H7413</w:t>
      </w:r>
      <w:r>
        <w:rPr>
          <w:lang w:val="id_ID" w:bidi="id_ID"/>
        </w:rPr>
      </w:r>
      <w:r>
        <w:rPr>
          <w:lang w:val="id_ID" w:bidi="id_ID"/>
        </w:rPr>
      </w:r>
    </w:p>
    <w:p>
      <w:pPr/>
      <w:r>
        <w:rPr>
          <w:lang w:val="id_ID" w:bidi="id_ID"/>
        </w:rPr>
      </w:r>
    </w:p>
    <w:p>
      <w:pPr>
        <w:pStyle w:val="Heading2"/>
      </w:pPr>
      <w:r>
        <w:rPr>
          <w:lang w:val="id_ID" w:bidi="id_ID"/>
        </w:rPr>
        <w:t>Terah</w:t>
      </w:r>
      <w:r>
        <w:rPr>
          <w:lang w:val="id_ID" w:bidi="id_ID"/>
        </w:rPr>
      </w:r>
    </w:p>
    <w:p>
      <w:pPr>
        <w:pStyle w:val="Heading3"/>
      </w:pPr>
      <w:r>
        <w:rPr>
          <w:lang w:val="id_ID" w:bidi="id_ID"/>
        </w:rPr>
        <w:t>Fakta:</w:t>
      </w:r>
    </w:p>
    <w:p>
      <w:pPr/>
      <w:r>
        <w:rPr>
          <w:lang w:val="id_ID" w:bidi="id_ID"/>
        </w:rPr>
      </w:r>
      <w:r>
        <w:rPr>
          <w:lang w:val="id_ID" w:bidi="id_ID"/>
        </w:rPr>
        <w:t>Terah adalah keturunan Sem, salah satu anak Nuh. Terah adalah ayah Abram, Nahor, dan Haran.</w:t>
      </w:r>
    </w:p>
    <w:p>
      <w:pPr>
        <w:pStyle w:val="ListBullet"/>
        <w:spacing w:line="240" w:lineRule="auto"/>
        <w:ind w:left="720"/>
      </w:pPr>
      <w:r>
        <w:rPr>
          <w:lang w:val="id_ID" w:bidi="id_ID"/>
        </w:rPr>
      </w:r>
      <w:r>
        <w:rPr>
          <w:lang w:val="id_ID" w:bidi="id_ID"/>
        </w:rPr>
        <w:t>Terah meninggalkan rumahnya di Ur untuk pergi ke tanah Kanaan bersama putranya, Abram, keponakannya, Lot, dan istri Abram, Sarai.</w:t>
      </w:r>
    </w:p>
    <w:p>
      <w:pPr>
        <w:pStyle w:val="ListBullet"/>
        <w:spacing w:line="240" w:lineRule="auto"/>
        <w:ind w:left="720"/>
      </w:pPr>
      <w:r>
        <w:rPr>
          <w:lang w:val="id_ID" w:bidi="id_ID"/>
        </w:rPr>
      </w:r>
      <w:r>
        <w:rPr>
          <w:lang w:val="id_ID" w:bidi="id_ID"/>
        </w:rPr>
        <w:t>Selama perjalanan menuju Kanaan, Terah dan keluarganya menetap selama bertahun-tahun di kota Haran di Mesopotamia. Terah wafat di Haran pada usia 205 tahun.</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Abraham</w:t>
      </w:r>
      <w:r>
        <w:rPr>
          <w:lang w:val="id_ID" w:bidi="id_ID"/>
        </w:rPr>
        <w:t xml:space="preserve">, </w:t>
      </w:r>
      <w:r>
        <w:rPr>
          <w:lang w:val="id_ID" w:bidi="id_ID"/>
        </w:rPr>
        <w:t>Kanaan</w:t>
      </w:r>
      <w:r>
        <w:rPr>
          <w:lang w:val="id_ID" w:bidi="id_ID"/>
        </w:rPr>
        <w:t xml:space="preserve">, </w:t>
      </w:r>
      <w:r>
        <w:rPr>
          <w:lang w:val="id_ID" w:bidi="id_ID"/>
        </w:rPr>
        <w:t>Haran</w:t>
      </w:r>
      <w:r>
        <w:rPr>
          <w:lang w:val="id_ID" w:bidi="id_ID"/>
        </w:rPr>
        <w:t xml:space="preserve">, </w:t>
      </w:r>
      <w:r>
        <w:rPr>
          <w:lang w:val="id_ID" w:bidi="id_ID"/>
        </w:rPr>
        <w:t>Lot</w:t>
      </w:r>
      <w:r>
        <w:rPr>
          <w:lang w:val="id_ID" w:bidi="id_ID"/>
        </w:rPr>
        <w:t xml:space="preserve">, </w:t>
      </w:r>
      <w:r>
        <w:rPr>
          <w:lang w:val="id_ID" w:bidi="id_ID"/>
        </w:rPr>
        <w:t>Mesopotamia</w:t>
      </w:r>
      <w:r>
        <w:rPr>
          <w:lang w:val="id_ID" w:bidi="id_ID"/>
        </w:rPr>
        <w:t xml:space="preserve">, </w:t>
      </w:r>
      <w:r>
        <w:rPr>
          <w:lang w:val="id_ID" w:bidi="id_ID"/>
        </w:rPr>
        <w:t>Nahor</w:t>
      </w:r>
      <w:r>
        <w:rPr>
          <w:lang w:val="id_ID" w:bidi="id_ID"/>
        </w:rPr>
        <w:t xml:space="preserve">, </w:t>
      </w:r>
      <w:r>
        <w:rPr>
          <w:lang w:val="id_ID" w:bidi="id_ID"/>
        </w:rPr>
        <w:t>Sara</w:t>
      </w:r>
      <w:r>
        <w:rPr>
          <w:lang w:val="id_ID" w:bidi="id_ID"/>
        </w:rPr>
        <w:t xml:space="preserve">, </w:t>
      </w:r>
      <w:r>
        <w:rPr>
          <w:lang w:val="id_ID" w:bidi="id_ID"/>
        </w:rPr>
        <w:t>Sem</w:t>
      </w:r>
      <w:r>
        <w:rPr>
          <w:lang w:val="id_ID" w:bidi="id_ID"/>
        </w:rPr>
        <w:t xml:space="preserve">, </w:t>
      </w:r>
      <w:r>
        <w:rPr>
          <w:lang w:val="id_ID" w:bidi="id_ID"/>
        </w:rPr>
        <w:t>Ur</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11:31–32</w:t>
      </w:r>
    </w:p>
    <w:p>
      <w:pPr>
        <w:pStyle w:val="ListBullet"/>
        <w:spacing w:line="240" w:lineRule="auto"/>
        <w:ind w:left="720"/>
      </w:pPr>
      <w:r>
        <w:rPr>
          <w:lang w:val="id_ID" w:bidi="id_ID"/>
        </w:rPr>
      </w:r>
      <w:r>
        <w:rPr>
          <w:lang w:val="id_ID" w:bidi="id_ID"/>
        </w:rPr>
        <w:t>1 Tawarikh 1:24–27</w:t>
      </w:r>
    </w:p>
    <w:p>
      <w:pPr>
        <w:pStyle w:val="ListBullet"/>
        <w:spacing w:line="240" w:lineRule="auto"/>
        <w:ind w:left="720"/>
      </w:pPr>
      <w:r>
        <w:rPr>
          <w:lang w:val="id_ID" w:bidi="id_ID"/>
        </w:rPr>
      </w:r>
      <w:r>
        <w:rPr>
          <w:lang w:val="id_ID" w:bidi="id_ID"/>
        </w:rPr>
        <w:t>Lukas 3:33–35</w:t>
      </w:r>
    </w:p>
    <w:p>
      <w:pPr>
        <w:pStyle w:val="Heading3"/>
      </w:pPr>
      <w:r>
        <w:rPr>
          <w:lang w:val="id_ID" w:bidi="id_ID"/>
        </w:rPr>
        <w:t>Data Kata:</w:t>
      </w:r>
    </w:p>
    <w:p>
      <w:pPr>
        <w:pStyle w:val="ListBullet"/>
        <w:spacing w:line="240" w:lineRule="auto"/>
        <w:ind w:left="720"/>
      </w:pPr>
      <w:r>
        <w:rPr>
          <w:lang w:val="id_ID" w:bidi="id_ID"/>
        </w:rPr>
      </w:r>
      <w:r>
        <w:rPr>
          <w:lang w:val="id_ID" w:bidi="id_ID"/>
        </w:rPr>
        <w:t>Strong: H8646, G22910</w:t>
      </w:r>
      <w:r>
        <w:rPr>
          <w:lang w:val="id_ID" w:bidi="id_ID"/>
        </w:rPr>
      </w:r>
      <w:r>
        <w:rPr>
          <w:lang w:val="id_ID" w:bidi="id_ID"/>
        </w:rPr>
      </w:r>
    </w:p>
    <w:p>
      <w:pPr/>
      <w:r>
        <w:rPr>
          <w:lang w:val="id_ID" w:bidi="id_ID"/>
        </w:rPr>
      </w:r>
    </w:p>
    <w:p>
      <w:pPr>
        <w:pStyle w:val="Heading2"/>
      </w:pPr>
      <w:r>
        <w:rPr>
          <w:lang w:val="id_ID" w:bidi="id_ID"/>
        </w:rPr>
        <w:t>Terangkat</w:t>
      </w:r>
      <w:r>
        <w:rPr>
          <w:lang w:val="id_ID" w:bidi="id_ID"/>
        </w:rPr>
      </w:r>
    </w:p>
    <w:p>
      <w:pPr>
        <w:pStyle w:val="Heading3"/>
      </w:pPr>
      <w:r>
        <w:rPr>
          <w:lang w:val="id_ID" w:bidi="id_ID"/>
        </w:rPr>
        <w:t>Definisi:</w:t>
      </w:r>
    </w:p>
    <w:p>
      <w:pPr/>
      <w:r>
        <w:rPr>
          <w:lang w:val="id_ID" w:bidi="id_ID"/>
        </w:rPr>
      </w:r>
      <w:r>
        <w:rPr>
          <w:lang w:val="id_ID" w:bidi="id_ID"/>
        </w:rPr>
        <w:t>Istilah “terangkat” sering kali merujuk kepada Tuhan yang mengangkat seseorang ke surga dengan cara yang tiba-tiba dan ajaib.</w:t>
      </w:r>
    </w:p>
    <w:p>
      <w:pPr>
        <w:pStyle w:val="ListBullet"/>
        <w:spacing w:line="240" w:lineRule="auto"/>
        <w:ind w:left="720"/>
      </w:pPr>
      <w:r>
        <w:rPr>
          <w:lang w:val="id_ID" w:bidi="id_ID"/>
        </w:rPr>
      </w:r>
      <w:r>
        <w:rPr>
          <w:lang w:val="id_ID" w:bidi="id_ID"/>
        </w:rPr>
        <w:t>Frasa “ menyongsong” mengacu pada menghampiri seseorang setelah bergegas untuk mencapainya. Istilah yang memiliki arti yang sama adalah “ menyusul.”</w:t>
      </w:r>
    </w:p>
    <w:p>
      <w:pPr>
        <w:pStyle w:val="ListBullet"/>
        <w:spacing w:line="240" w:lineRule="auto"/>
        <w:ind w:left="720"/>
      </w:pPr>
      <w:r>
        <w:rPr>
          <w:lang w:val="id_ID" w:bidi="id_ID"/>
        </w:rPr>
      </w:r>
      <w:r>
        <w:rPr>
          <w:lang w:val="id_ID" w:bidi="id_ID"/>
        </w:rPr>
        <w:t>Rasul Paulus berbicara tentang “terangkat” ke langit ketiga. Ini juga dapat diterjemahkan sebagai “diangkat.”</w:t>
      </w:r>
    </w:p>
    <w:p>
      <w:pPr>
        <w:pStyle w:val="ListBullet"/>
        <w:spacing w:line="240" w:lineRule="auto"/>
        <w:ind w:left="720"/>
      </w:pPr>
      <w:r>
        <w:rPr>
          <w:lang w:val="id_ID" w:bidi="id_ID"/>
        </w:rPr>
      </w:r>
      <w:r>
        <w:rPr>
          <w:lang w:val="id_ID" w:bidi="id_ID"/>
        </w:rPr>
        <w:t>Paulus berkata bahwa ketika Kristus datang kembali, orang-orang Kristen akan “diangkat” bersama-sama untuk bertemu dengan-Nya di angkasa.</w:t>
      </w:r>
    </w:p>
    <w:p>
      <w:pPr>
        <w:pStyle w:val="ListBullet"/>
        <w:spacing w:line="240" w:lineRule="auto"/>
        <w:ind w:left="720"/>
      </w:pPr>
      <w:r>
        <w:rPr>
          <w:lang w:val="id_ID" w:bidi="id_ID"/>
        </w:rPr>
      </w:r>
      <w:r>
        <w:rPr>
          <w:lang w:val="id_ID" w:bidi="id_ID"/>
        </w:rPr>
        <w:t>Ungkapan kiasan, “dosa-dosaku telah menimpa aku” dapat diterjemahkan sebagai “aku menerima akibat dari dosaku” atau “karena dosaku, aku menderita” atau “dosaku menyebabkan aku menderita.”</w:t>
      </w:r>
    </w:p>
    <w:p>
      <w:pPr/>
      <w:r>
        <w:rPr>
          <w:lang w:val="id_ID" w:bidi="id_ID"/>
        </w:rPr>
      </w:r>
      <w:r>
        <w:rPr>
          <w:lang w:val="id_ID" w:bidi="id_ID"/>
        </w:rPr>
        <w:t xml:space="preserve">(lihat: </w:t>
      </w:r>
      <w:r>
        <w:rPr>
          <w:lang w:val="id_ID" w:bidi="id_ID"/>
        </w:rPr>
        <w:t>keajaiban</w:t>
      </w:r>
      <w:r>
        <w:rPr>
          <w:lang w:val="id_ID" w:bidi="id_ID"/>
        </w:rPr>
        <w:t xml:space="preserve">, [lihat: </w:t>
      </w:r>
      <w:r>
        <w:rPr>
          <w:lang w:val="id_ID" w:bidi="id_ID"/>
        </w:rPr>
        <w:t>keajaiban</w:t>
      </w:r>
      <w:r>
        <w:rPr>
          <w:lang w:val="id_ID" w:bidi="id_ID"/>
        </w:rPr>
        <w:t xml:space="preserve">, </w:t>
      </w:r>
      <w:r>
        <w:rPr>
          <w:lang w:val="id_ID" w:bidi="id_ID"/>
        </w:rPr>
        <w:t>menderita</w:t>
      </w:r>
      <w:r>
        <w:rPr>
          <w:lang w:val="id_ID" w:bidi="id_ID"/>
        </w:rPr>
        <w:t xml:space="preserve">, </w:t>
      </w:r>
      <w:r>
        <w:rPr>
          <w:lang w:val="id_ID" w:bidi="id_ID"/>
        </w:rPr>
        <w:t>masalah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Korintus 12:1–2</w:t>
      </w:r>
    </w:p>
    <w:p>
      <w:pPr>
        <w:pStyle w:val="ListBullet"/>
        <w:spacing w:line="240" w:lineRule="auto"/>
        <w:ind w:left="720"/>
      </w:pPr>
      <w:r>
        <w:rPr>
          <w:lang w:val="id_ID" w:bidi="id_ID"/>
        </w:rPr>
      </w:r>
      <w:r>
        <w:rPr>
          <w:lang w:val="id_ID" w:bidi="id_ID"/>
        </w:rPr>
        <w:t>Kisah Para Rasul 8:39–40</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H1692, G07260</w:t>
      </w:r>
      <w:r>
        <w:rPr>
          <w:lang w:val="id_ID" w:bidi="id_ID"/>
        </w:rPr>
      </w:r>
      <w:r>
        <w:rPr>
          <w:lang w:val="id_ID" w:bidi="id_ID"/>
        </w:rPr>
      </w:r>
    </w:p>
    <w:p>
      <w:pPr/>
      <w:r>
        <w:rPr>
          <w:lang w:val="id_ID" w:bidi="id_ID"/>
        </w:rPr>
      </w:r>
    </w:p>
    <w:p>
      <w:pPr>
        <w:pStyle w:val="Heading2"/>
      </w:pPr>
      <w:r>
        <w:rPr>
          <w:lang w:val="id_ID" w:bidi="id_ID"/>
        </w:rPr>
        <w:t>Terkasih</w:t>
      </w:r>
      <w:r>
        <w:rPr>
          <w:lang w:val="id_ID" w:bidi="id_ID"/>
        </w:rPr>
      </w:r>
    </w:p>
    <w:p>
      <w:pPr>
        <w:pStyle w:val="Heading3"/>
      </w:pPr>
      <w:r>
        <w:rPr>
          <w:lang w:val="id_ID" w:bidi="id_ID"/>
        </w:rPr>
        <w:t>Definisi:</w:t>
      </w:r>
    </w:p>
    <w:p>
      <w:pPr/>
      <w:r>
        <w:rPr>
          <w:lang w:val="id_ID" w:bidi="id_ID"/>
        </w:rPr>
      </w:r>
      <w:r>
        <w:rPr>
          <w:lang w:val="id_ID" w:bidi="id_ID"/>
        </w:rPr>
        <w:t>Istilah “terkasih” adalah ungkapan kasih sayang yang menggambarkan seseorang yang adalah kekasih dan kesayangan untuk orang lain.</w:t>
      </w:r>
    </w:p>
    <w:p>
      <w:pPr>
        <w:pStyle w:val="ListBullet"/>
        <w:spacing w:line="240" w:lineRule="auto"/>
        <w:ind w:left="720"/>
      </w:pPr>
      <w:r>
        <w:rPr>
          <w:lang w:val="id_ID" w:bidi="id_ID"/>
        </w:rPr>
      </w:r>
      <w:r>
        <w:rPr>
          <w:lang w:val="id_ID" w:bidi="id_ID"/>
        </w:rPr>
        <w:t>Istilah “terkasih” secara harfiah berarti “(seseorang) yang dikasihi” atau “(yang) dicintai.”</w:t>
      </w:r>
    </w:p>
    <w:p>
      <w:pPr>
        <w:pStyle w:val="ListBullet"/>
        <w:spacing w:line="240" w:lineRule="auto"/>
        <w:ind w:left="720"/>
      </w:pPr>
      <w:r>
        <w:rPr>
          <w:lang w:val="id_ID" w:bidi="id_ID"/>
        </w:rPr>
      </w:r>
      <w:r>
        <w:rPr>
          <w:lang w:val="id_ID" w:bidi="id_ID"/>
        </w:rPr>
        <w:t>Allah merujuk pada Yesus sebagai “Anak yang terkasih.”</w:t>
      </w:r>
    </w:p>
    <w:p>
      <w:pPr>
        <w:pStyle w:val="ListBullet"/>
        <w:spacing w:line="240" w:lineRule="auto"/>
        <w:ind w:left="720"/>
      </w:pPr>
      <w:r>
        <w:rPr>
          <w:lang w:val="id_ID" w:bidi="id_ID"/>
        </w:rPr>
      </w:r>
      <w:r>
        <w:rPr>
          <w:lang w:val="id_ID" w:bidi="id_ID"/>
        </w:rPr>
        <w:t>Dalam surat-surat untuk gereja-gereja Kristen, para rasul sering menyebut rekan-rekan seiman mereka sebagai “yang terkasih.”</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ini juga akan diterjemahkan sebagai “dikasihi” atau “yang dikasihi” atau “sangat dikasihi” atau “sangat dihargai.”</w:t>
      </w:r>
    </w:p>
    <w:p>
      <w:pPr>
        <w:pStyle w:val="ListBullet"/>
        <w:spacing w:line="240" w:lineRule="auto"/>
        <w:ind w:left="720"/>
      </w:pPr>
      <w:r>
        <w:rPr>
          <w:lang w:val="id_ID" w:bidi="id_ID"/>
        </w:rPr>
      </w:r>
      <w:r>
        <w:rPr>
          <w:lang w:val="id_ID" w:bidi="id_ID"/>
        </w:rPr>
        <w:t>Dalam konteks berbicara tentang teman dekat, ini bisa diterjemahkan sebagai “sahabatku” atau “teman dekat saya.”</w:t>
      </w:r>
    </w:p>
    <w:p>
      <w:pPr>
        <w:pStyle w:val="ListBullet"/>
        <w:spacing w:line="240" w:lineRule="auto"/>
        <w:ind w:left="720"/>
      </w:pPr>
      <w:r>
        <w:rPr>
          <w:lang w:val="id_ID" w:bidi="id_ID"/>
        </w:rPr>
      </w:r>
      <w:r>
        <w:rPr>
          <w:lang w:val="id_ID" w:bidi="id_ID"/>
        </w:rPr>
        <w:t>Dalam bahasa Inggris adalah wajar untuk mengatakan, “rekanku terkasih, Paulus” atau “Paulus, rekanku terkasih.” Bahasa-bahasa lain mungkin merasa lebih alami untuk menyebut ini dalam suatu cara berbeda.</w:t>
      </w:r>
    </w:p>
    <w:p>
      <w:pPr>
        <w:pStyle w:val="ListBullet"/>
        <w:spacing w:line="240" w:lineRule="auto"/>
        <w:ind w:left="720"/>
      </w:pPr>
      <w:r>
        <w:rPr>
          <w:lang w:val="id_ID" w:bidi="id_ID"/>
        </w:rPr>
      </w:r>
      <w:r>
        <w:rPr>
          <w:lang w:val="id_ID" w:bidi="id_ID"/>
        </w:rPr>
        <w:t>Perhatikan bahwa kata “terkasih” berasal dari kata untuk kasih Allah, yang adalah tanpa syarat, tidak egois, dan penuh pengorbanan.</w:t>
      </w:r>
    </w:p>
    <w:p>
      <w:pPr/>
      <w:r>
        <w:rPr>
          <w:lang w:val="id_ID" w:bidi="id_ID"/>
        </w:rPr>
      </w:r>
      <w:r>
        <w:rPr>
          <w:lang w:val="id_ID" w:bidi="id_ID"/>
        </w:rPr>
        <w:t xml:space="preserve">(Lihat juga: </w:t>
      </w:r>
      <w:r>
        <w:rPr>
          <w:lang w:val="id_ID" w:bidi="id_ID"/>
        </w:rPr>
        <w:t>kasih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Korintus 4:14–16</w:t>
      </w:r>
    </w:p>
    <w:p>
      <w:pPr>
        <w:pStyle w:val="ListBullet"/>
        <w:spacing w:line="240" w:lineRule="auto"/>
        <w:ind w:left="720"/>
      </w:pPr>
      <w:r>
        <w:rPr>
          <w:lang w:val="id_ID" w:bidi="id_ID"/>
        </w:rPr>
      </w:r>
      <w:r>
        <w:rPr>
          <w:lang w:val="id_ID" w:bidi="id_ID"/>
        </w:rPr>
        <w:t>1 Yohanes 3:1–3</w:t>
      </w:r>
    </w:p>
    <w:p>
      <w:pPr>
        <w:pStyle w:val="ListBullet"/>
        <w:spacing w:line="240" w:lineRule="auto"/>
        <w:ind w:left="720"/>
      </w:pPr>
      <w:r>
        <w:rPr>
          <w:lang w:val="id_ID" w:bidi="id_ID"/>
        </w:rPr>
      </w:r>
      <w:r>
        <w:rPr>
          <w:lang w:val="id_ID" w:bidi="id_ID"/>
        </w:rPr>
        <w:t>1 Yohanes 4:7–8</w:t>
      </w:r>
    </w:p>
    <w:p>
      <w:pPr>
        <w:pStyle w:val="ListBullet"/>
        <w:spacing w:line="240" w:lineRule="auto"/>
        <w:ind w:left="720"/>
      </w:pPr>
      <w:r>
        <w:rPr>
          <w:lang w:val="id_ID" w:bidi="id_ID"/>
        </w:rPr>
      </w:r>
      <w:r>
        <w:rPr>
          <w:lang w:val="id_ID" w:bidi="id_ID"/>
        </w:rPr>
        <w:t>Markus 1:9–11</w:t>
      </w:r>
    </w:p>
    <w:p>
      <w:pPr>
        <w:pStyle w:val="ListBullet"/>
        <w:spacing w:line="240" w:lineRule="auto"/>
        <w:ind w:left="720"/>
      </w:pPr>
      <w:r>
        <w:rPr>
          <w:lang w:val="id_ID" w:bidi="id_ID"/>
        </w:rPr>
      </w:r>
      <w:r>
        <w:rPr>
          <w:lang w:val="id_ID" w:bidi="id_ID"/>
        </w:rPr>
        <w:t>Markus 12:6–7</w:t>
      </w:r>
    </w:p>
    <w:p>
      <w:pPr>
        <w:pStyle w:val="ListBullet"/>
        <w:spacing w:line="240" w:lineRule="auto"/>
        <w:ind w:left="720"/>
      </w:pPr>
      <w:r>
        <w:rPr>
          <w:lang w:val="id_ID" w:bidi="id_ID"/>
        </w:rPr>
      </w:r>
      <w:r>
        <w:rPr>
          <w:lang w:val="id_ID" w:bidi="id_ID"/>
        </w:rPr>
        <w:t>Wahyu 20:9–10</w:t>
      </w:r>
    </w:p>
    <w:p>
      <w:pPr>
        <w:pStyle w:val="ListBullet"/>
        <w:spacing w:line="240" w:lineRule="auto"/>
        <w:ind w:left="720"/>
      </w:pPr>
      <w:r>
        <w:rPr>
          <w:lang w:val="id_ID" w:bidi="id_ID"/>
        </w:rPr>
      </w:r>
      <w:r>
        <w:rPr>
          <w:lang w:val="id_ID" w:bidi="id_ID"/>
        </w:rPr>
        <w:t>Roma 16:6–8</w:t>
      </w:r>
    </w:p>
    <w:p>
      <w:pPr>
        <w:pStyle w:val="ListBullet"/>
        <w:spacing w:line="240" w:lineRule="auto"/>
        <w:ind w:left="720"/>
      </w:pPr>
      <w:r>
        <w:rPr>
          <w:lang w:val="id_ID" w:bidi="id_ID"/>
        </w:rPr>
      </w:r>
      <w:r>
        <w:rPr>
          <w:lang w:val="id_ID" w:bidi="id_ID"/>
        </w:rPr>
        <w:t>Kidung Agung 1:12–14</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H0157, H1730, H2532, H3033, H3039, H4261, G00250, G00270, G52070</w:t>
      </w:r>
      <w:r>
        <w:rPr>
          <w:lang w:val="id_ID" w:bidi="id_ID"/>
        </w:rPr>
      </w:r>
      <w:r>
        <w:rPr>
          <w:lang w:val="id_ID" w:bidi="id_ID"/>
        </w:rPr>
      </w:r>
    </w:p>
    <w:p>
      <w:pPr/>
      <w:r>
        <w:rPr>
          <w:lang w:val="id_ID" w:bidi="id_ID"/>
        </w:rPr>
      </w:r>
    </w:p>
    <w:p>
      <w:pPr>
        <w:pStyle w:val="Heading2"/>
      </w:pPr>
      <w:r>
        <w:rPr>
          <w:lang w:val="id_ID" w:bidi="id_ID"/>
        </w:rPr>
        <w:t>Termasyhur</w:t>
      </w:r>
      <w:r>
        <w:rPr>
          <w:lang w:val="id_ID" w:bidi="id_ID"/>
        </w:rPr>
      </w:r>
    </w:p>
    <w:p>
      <w:pPr>
        <w:pStyle w:val="Heading3"/>
      </w:pPr>
      <w:r>
        <w:rPr>
          <w:lang w:val="id_ID" w:bidi="id_ID"/>
        </w:rPr>
        <w:t>Definisi:</w:t>
      </w:r>
    </w:p>
    <w:p>
      <w:pPr/>
      <w:r>
        <w:rPr>
          <w:lang w:val="id_ID" w:bidi="id_ID"/>
        </w:rPr>
      </w:r>
      <w:r>
        <w:rPr>
          <w:lang w:val="id_ID" w:bidi="id_ID"/>
        </w:rPr>
        <w:t>Istilah “termasyhur” menunjuk pada kehebatan yang dikaitkan dengan ketenaran dan reputasi yang patut dipuji. Sesuatu atau seseorang dikatakan “terkenal” jika sudah termasyhur.</w:t>
      </w:r>
    </w:p>
    <w:p>
      <w:pPr>
        <w:pStyle w:val="ListBullet"/>
        <w:spacing w:line="240" w:lineRule="auto"/>
        <w:ind w:left="720"/>
      </w:pPr>
      <w:r>
        <w:rPr>
          <w:lang w:val="id_ID" w:bidi="id_ID"/>
        </w:rPr>
      </w:r>
      <w:r>
        <w:rPr>
          <w:lang w:val="id_ID" w:bidi="id_ID"/>
        </w:rPr>
        <w:t>Orang yang “termasyhur” adalah seseorang yang terkenal dan sangat dihormati.</w:t>
      </w:r>
    </w:p>
    <w:p>
      <w:pPr>
        <w:pStyle w:val="ListBullet"/>
        <w:spacing w:line="240" w:lineRule="auto"/>
        <w:ind w:left="720"/>
      </w:pPr>
      <w:r>
        <w:rPr>
          <w:lang w:val="id_ID" w:bidi="id_ID"/>
        </w:rPr>
      </w:r>
      <w:r>
        <w:rPr>
          <w:lang w:val="id_ID" w:bidi="id_ID"/>
        </w:rPr>
        <w:t>“Ketenaran” khususnya menunjuk pada reputasi baik yang dikenal luas dalam jangka waktu yang lama.</w:t>
      </w:r>
    </w:p>
    <w:p>
      <w:pPr>
        <w:pStyle w:val="ListBullet"/>
        <w:spacing w:line="240" w:lineRule="auto"/>
        <w:ind w:left="720"/>
      </w:pPr>
      <w:r>
        <w:rPr>
          <w:lang w:val="id_ID" w:bidi="id_ID"/>
        </w:rPr>
      </w:r>
      <w:r>
        <w:rPr>
          <w:lang w:val="id_ID" w:bidi="id_ID"/>
        </w:rPr>
        <w:t>Kota yang “terkenal” seringkali terkenal dengan kekayaan dan kemakmurannya.</w:t>
      </w:r>
    </w:p>
    <w:p>
      <w:pPr>
        <w:pStyle w:val="Heading3"/>
      </w:pPr>
      <w:r>
        <w:rPr>
          <w:lang w:val="id_ID" w:bidi="id_ID"/>
        </w:rPr>
        <w:t>Saran-saran Penerjemahan:</w:t>
      </w:r>
    </w:p>
    <w:p>
      <w:pPr>
        <w:pStyle w:val="ListBullet"/>
        <w:spacing w:line="240" w:lineRule="auto"/>
        <w:ind w:left="720"/>
      </w:pPr>
      <w:r>
        <w:rPr>
          <w:lang w:val="id_ID" w:bidi="id_ID"/>
        </w:rPr>
      </w:r>
      <w:r>
        <w:rPr>
          <w:lang w:val="id_ID" w:bidi="id_ID"/>
        </w:rPr>
        <w:t>Istilah “kemasyhuran” juga dapat diterjemahkan sebagai “ketenaran” atau “reputasi yang terhormat” atau “kehebatan yang diketahui oleh banyak orang.”</w:t>
      </w:r>
    </w:p>
    <w:p>
      <w:pPr>
        <w:pStyle w:val="ListBullet"/>
        <w:spacing w:line="240" w:lineRule="auto"/>
        <w:ind w:left="720"/>
      </w:pPr>
      <w:r>
        <w:rPr>
          <w:lang w:val="id_ID" w:bidi="id_ID"/>
        </w:rPr>
      </w:r>
      <w:r>
        <w:rPr>
          <w:lang w:val="id_ID" w:bidi="id_ID"/>
        </w:rPr>
        <w:t>Istilah “terkenal” juga dapat diterjemahkan sebagai “terkenal dan sangat dihormati” atau “memiliki reputasi yang sangat baik.”</w:t>
      </w:r>
    </w:p>
    <w:p>
      <w:pPr>
        <w:pStyle w:val="ListBullet"/>
        <w:spacing w:line="240" w:lineRule="auto"/>
        <w:ind w:left="720"/>
      </w:pPr>
      <w:r>
        <w:rPr>
          <w:lang w:val="id_ID" w:bidi="id_ID"/>
        </w:rPr>
      </w:r>
      <w:r>
        <w:rPr>
          <w:lang w:val="id_ID" w:bidi="id_ID"/>
        </w:rPr>
        <w:t>Ungkapan “Semoga nama Tuhan termasyhur di Israel” dapat diterjemahkan menjadi “Semoga nama Tuhan dikenal dan dihormati oleh orang Israel.”</w:t>
      </w:r>
    </w:p>
    <w:p>
      <w:pPr>
        <w:pStyle w:val="ListBullet"/>
        <w:spacing w:line="240" w:lineRule="auto"/>
        <w:ind w:left="720"/>
      </w:pPr>
      <w:r>
        <w:rPr>
          <w:lang w:val="id_ID" w:bidi="id_ID"/>
        </w:rPr>
      </w:r>
      <w:r>
        <w:rPr>
          <w:lang w:val="id_ID" w:bidi="id_ID"/>
        </w:rPr>
        <w:t>Ungkapan “orang-orang yang terkenal” dapat diterjemahkan sebagai “orang-orang yang terkenal karena keberaniannya” atau “pejuang terkenal” atau “orang-orang yang sangat dihormati.”</w:t>
      </w:r>
    </w:p>
    <w:p>
      <w:pPr>
        <w:pStyle w:val="ListBullet"/>
        <w:spacing w:line="240" w:lineRule="auto"/>
        <w:ind w:left="720"/>
      </w:pPr>
      <w:r>
        <w:rPr>
          <w:lang w:val="id_ID" w:bidi="id_ID"/>
        </w:rPr>
      </w:r>
      <w:r>
        <w:rPr>
          <w:lang w:val="id_ID" w:bidi="id_ID"/>
        </w:rPr>
        <w:t>Ungkapan “kemasyhuran-Mu bertahan dari generasi ke generasi” dapat diterjemahkan sebagai “selama bertahun-tahun orang akan mendengar betapa hebatnya Engkau” atau “kehebatan-Mu dilihat dan didengar oleh orang-orang di setiap generasi.”</w:t>
      </w:r>
    </w:p>
    <w:p>
      <w:pPr/>
      <w:r>
        <w:rPr>
          <w:lang w:val="id_ID" w:bidi="id_ID"/>
        </w:rPr>
      </w:r>
      <w:r>
        <w:rPr>
          <w:lang w:val="id_ID" w:bidi="id_ID"/>
        </w:rPr>
        <w:t xml:space="preserve">(Lihat juga: </w:t>
      </w:r>
      <w:r>
        <w:rPr>
          <w:lang w:val="id_ID" w:bidi="id_ID"/>
        </w:rPr>
        <w:t>honor</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6:4</w:t>
      </w:r>
    </w:p>
    <w:p>
      <w:pPr>
        <w:pStyle w:val="ListBullet"/>
        <w:spacing w:line="240" w:lineRule="auto"/>
        <w:ind w:left="720"/>
      </w:pPr>
      <w:r>
        <w:rPr>
          <w:lang w:val="id_ID" w:bidi="id_ID"/>
        </w:rPr>
      </w:r>
      <w:r>
        <w:rPr>
          <w:lang w:val="id_ID" w:bidi="id_ID"/>
        </w:rPr>
        <w:t>Mazmur 135:12–14</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H1984, H7121, H8034</w:t>
      </w:r>
      <w:r>
        <w:rPr>
          <w:lang w:val="id_ID" w:bidi="id_ID"/>
        </w:rPr>
      </w:r>
      <w:r>
        <w:rPr>
          <w:lang w:val="id_ID" w:bidi="id_ID"/>
        </w:rPr>
      </w:r>
    </w:p>
    <w:p>
      <w:pPr/>
      <w:r>
        <w:rPr>
          <w:lang w:val="id_ID" w:bidi="id_ID"/>
        </w:rPr>
      </w:r>
    </w:p>
    <w:p>
      <w:pPr>
        <w:pStyle w:val="Heading2"/>
      </w:pPr>
      <w:r>
        <w:rPr>
          <w:lang w:val="id_ID" w:bidi="id_ID"/>
        </w:rPr>
        <w:t>Ternak</w:t>
      </w:r>
      <w:r>
        <w:rPr>
          <w:lang w:val="id_ID" w:bidi="id_ID"/>
        </w:rPr>
      </w:r>
    </w:p>
    <w:p>
      <w:pPr>
        <w:pStyle w:val="Heading3"/>
      </w:pPr>
      <w:r>
        <w:rPr>
          <w:lang w:val="id_ID" w:bidi="id_ID"/>
        </w:rPr>
        <w:t>Fakta:</w:t>
      </w:r>
    </w:p>
    <w:p>
      <w:pPr/>
      <w:r>
        <w:rPr>
          <w:lang w:val="id_ID" w:bidi="id_ID"/>
        </w:rPr>
      </w:r>
      <w:r>
        <w:rPr>
          <w:lang w:val="id_ID" w:bidi="id_ID"/>
        </w:rPr>
        <w:t>Istilah "ternak" mengacu pada hewan yang dipelihara untuk menjadi makanan dan menghasilkan produk berguna lainnya. Beberapa jenis ternak juga dilatih sebagai hewan pekerja.</w:t>
      </w:r>
    </w:p>
    <w:p>
      <w:pPr>
        <w:pStyle w:val="ListBullet"/>
        <w:spacing w:line="240" w:lineRule="auto"/>
        <w:ind w:left="720"/>
      </w:pPr>
      <w:r>
        <w:rPr>
          <w:lang w:val="id_ID" w:bidi="id_ID"/>
        </w:rPr>
      </w:r>
      <w:r>
        <w:rPr>
          <w:lang w:val="id_ID" w:bidi="id_ID"/>
        </w:rPr>
        <w:t>Jenis ternak mencakup domba, sapi, kambing, kuda, dan keledai.</w:t>
      </w:r>
    </w:p>
    <w:p>
      <w:pPr>
        <w:pStyle w:val="ListBullet"/>
        <w:spacing w:line="240" w:lineRule="auto"/>
        <w:ind w:left="720"/>
      </w:pPr>
      <w:r>
        <w:rPr>
          <w:lang w:val="id_ID" w:bidi="id_ID"/>
        </w:rPr>
      </w:r>
      <w:r>
        <w:rPr>
          <w:lang w:val="id_ID" w:bidi="id_ID"/>
        </w:rPr>
        <w:t>Di zaman Alkitab, kekayaan sebagian diukur berdasarkan jumlah ternak yang dimiliki seseorang.</w:t>
      </w:r>
    </w:p>
    <w:p>
      <w:pPr>
        <w:pStyle w:val="ListBullet"/>
        <w:spacing w:line="240" w:lineRule="auto"/>
        <w:ind w:left="720"/>
      </w:pPr>
      <w:r>
        <w:rPr>
          <w:lang w:val="id_ID" w:bidi="id_ID"/>
        </w:rPr>
      </w:r>
      <w:r>
        <w:rPr>
          <w:lang w:val="id_ID" w:bidi="id_ID"/>
        </w:rPr>
        <w:t>Ternak dimanfaatkan untuk memproduksi barang seperti wol, susu, keju, bahan bangunan, dan pakaian.</w:t>
      </w:r>
    </w:p>
    <w:p>
      <w:pPr>
        <w:pStyle w:val="ListBullet"/>
        <w:spacing w:line="240" w:lineRule="auto"/>
        <w:ind w:left="720"/>
      </w:pPr>
      <w:r>
        <w:rPr>
          <w:lang w:val="id_ID" w:bidi="id_ID"/>
        </w:rPr>
      </w:r>
      <w:r>
        <w:rPr>
          <w:lang w:val="id_ID" w:bidi="id_ID"/>
        </w:rPr>
        <w:t>Istilah ini juga dapat diterjemahkan menjadi "hewan ternak."</w:t>
      </w:r>
    </w:p>
    <w:p>
      <w:pPr/>
      <w:r>
        <w:rPr>
          <w:lang w:val="id_ID" w:bidi="id_ID"/>
        </w:rPr>
      </w:r>
      <w:r>
        <w:rPr>
          <w:lang w:val="id_ID" w:bidi="id_ID"/>
        </w:rPr>
        <w:t>(Saran Terjemahan: Cara Menerjemahkan Nama)</w:t>
      </w:r>
    </w:p>
    <w:p>
      <w:pPr/>
      <w:r>
        <w:rPr>
          <w:lang w:val="id_ID" w:bidi="id_ID"/>
        </w:rPr>
      </w:r>
      <w:r>
        <w:rPr>
          <w:lang w:val="id_ID" w:bidi="id_ID"/>
        </w:rPr>
        <w:t xml:space="preserve">(Lihat juga: sapi, lembu, </w:t>
      </w:r>
      <w:r>
        <w:rPr>
          <w:lang w:val="id_ID" w:bidi="id_ID"/>
        </w:rPr>
        <w:t>keledai</w:t>
      </w:r>
      <w:r>
        <w:rPr>
          <w:lang w:val="id_ID" w:bidi="id_ID"/>
        </w:rPr>
        <w:t xml:space="preserve">, </w:t>
      </w:r>
      <w:r>
        <w:rPr>
          <w:lang w:val="id_ID" w:bidi="id_ID"/>
        </w:rPr>
        <w:t>kambing</w:t>
      </w:r>
      <w:r>
        <w:rPr>
          <w:lang w:val="id_ID" w:bidi="id_ID"/>
        </w:rPr>
        <w:t xml:space="preserve">, </w:t>
      </w:r>
      <w:r>
        <w:rPr>
          <w:lang w:val="id_ID" w:bidi="id_ID"/>
        </w:rPr>
        <w:t>kuda</w:t>
      </w:r>
      <w:r>
        <w:rPr>
          <w:lang w:val="id_ID" w:bidi="id_ID"/>
        </w:rPr>
        <w:t xml:space="preserve">, </w:t>
      </w:r>
      <w:r>
        <w:rPr>
          <w:lang w:val="id_ID" w:bidi="id_ID"/>
        </w:rPr>
        <w:t>domba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Raja-raja 3:15–17</w:t>
      </w:r>
    </w:p>
    <w:p>
      <w:pPr>
        <w:pStyle w:val="ListBullet"/>
        <w:spacing w:line="240" w:lineRule="auto"/>
        <w:ind w:left="720"/>
      </w:pPr>
      <w:r>
        <w:rPr>
          <w:lang w:val="id_ID" w:bidi="id_ID"/>
        </w:rPr>
      </w:r>
      <w:r>
        <w:rPr>
          <w:lang w:val="id_ID" w:bidi="id_ID"/>
        </w:rPr>
        <w:t>Kejadian 30:29</w:t>
      </w:r>
    </w:p>
    <w:p>
      <w:pPr>
        <w:pStyle w:val="ListBullet"/>
        <w:spacing w:line="240" w:lineRule="auto"/>
        <w:ind w:left="720"/>
      </w:pPr>
      <w:r>
        <w:rPr>
          <w:lang w:val="id_ID" w:bidi="id_ID"/>
        </w:rPr>
      </w:r>
      <w:r>
        <w:rPr>
          <w:lang w:val="id_ID" w:bidi="id_ID"/>
        </w:rPr>
        <w:t>Yosua 1:14–15</w:t>
      </w:r>
    </w:p>
    <w:p>
      <w:pPr>
        <w:pStyle w:val="ListBullet"/>
        <w:spacing w:line="240" w:lineRule="auto"/>
        <w:ind w:left="720"/>
      </w:pPr>
      <w:r>
        <w:rPr>
          <w:lang w:val="id_ID" w:bidi="id_ID"/>
        </w:rPr>
      </w:r>
      <w:r>
        <w:rPr>
          <w:lang w:val="id_ID" w:bidi="id_ID"/>
        </w:rPr>
        <w:t>Nehemia 9:36–37</w:t>
      </w:r>
    </w:p>
    <w:p>
      <w:pPr>
        <w:pStyle w:val="ListBullet"/>
        <w:spacing w:line="240" w:lineRule="auto"/>
        <w:ind w:left="720"/>
      </w:pPr>
      <w:r>
        <w:rPr>
          <w:lang w:val="id_ID" w:bidi="id_ID"/>
        </w:rPr>
      </w:r>
      <w:r>
        <w:rPr>
          <w:lang w:val="id_ID" w:bidi="id_ID"/>
        </w:rPr>
        <w:t>Bilangan 3:41</w:t>
      </w:r>
    </w:p>
    <w:p>
      <w:pPr>
        <w:pStyle w:val="Heading3"/>
      </w:pPr>
      <w:r>
        <w:rPr>
          <w:lang w:val="id_ID" w:bidi="id_ID"/>
        </w:rPr>
        <w:t>Data Kata:</w:t>
      </w:r>
    </w:p>
    <w:p>
      <w:pPr>
        <w:pStyle w:val="ListBullet"/>
        <w:spacing w:line="240" w:lineRule="auto"/>
        <w:ind w:left="720"/>
      </w:pPr>
      <w:r>
        <w:rPr>
          <w:lang w:val="id_ID" w:bidi="id_ID"/>
        </w:rPr>
      </w:r>
      <w:r>
        <w:rPr>
          <w:lang w:val="id_ID" w:bidi="id_ID"/>
        </w:rPr>
        <w:t>Strong: H0929, H4399, H4735</w:t>
      </w:r>
      <w:r>
        <w:rPr>
          <w:lang w:val="id_ID" w:bidi="id_ID"/>
        </w:rPr>
      </w:r>
      <w:r>
        <w:rPr>
          <w:lang w:val="id_ID" w:bidi="id_ID"/>
        </w:rPr>
      </w:r>
    </w:p>
    <w:p>
      <w:pPr/>
      <w:r>
        <w:rPr>
          <w:lang w:val="id_ID" w:bidi="id_ID"/>
        </w:rPr>
      </w:r>
    </w:p>
    <w:p>
      <w:pPr>
        <w:pStyle w:val="Heading2"/>
      </w:pPr>
      <w:r>
        <w:rPr>
          <w:lang w:val="id_ID" w:bidi="id_ID"/>
        </w:rPr>
        <w:t>Tersandung</w:t>
      </w:r>
      <w:r>
        <w:rPr>
          <w:lang w:val="id_ID" w:bidi="id_ID"/>
        </w:rPr>
      </w:r>
    </w:p>
    <w:p>
      <w:pPr>
        <w:pStyle w:val="Heading3"/>
      </w:pPr>
      <w:r>
        <w:rPr>
          <w:lang w:val="id_ID" w:bidi="id_ID"/>
        </w:rPr>
        <w:t>Definisi:</w:t>
      </w:r>
    </w:p>
    <w:p>
      <w:pPr/>
      <w:r>
        <w:rPr>
          <w:lang w:val="id_ID" w:bidi="id_ID"/>
        </w:rPr>
      </w:r>
      <w:r>
        <w:rPr>
          <w:lang w:val="id_ID" w:bidi="id_ID"/>
        </w:rPr>
        <w:t>Istilah “tersandung” berarti “hampir jatuh” saat berjalan atau berlari. Biasanya hal ini melibatkan tersandung sesuatu.</w:t>
      </w:r>
    </w:p>
    <w:p>
      <w:pPr>
        <w:pStyle w:val="ListBullet"/>
        <w:spacing w:line="240" w:lineRule="auto"/>
        <w:ind w:left="720"/>
      </w:pPr>
      <w:r>
        <w:rPr>
          <w:lang w:val="id_ID" w:bidi="id_ID"/>
        </w:rPr>
      </w:r>
      <w:r>
        <w:rPr>
          <w:lang w:val="id_ID" w:bidi="id_ID"/>
        </w:rPr>
        <w:t>Secara kiasan, “tersandung” dapat berarti “berbuat dosa” atau “goyah” dalam percaya.</w:t>
      </w:r>
    </w:p>
    <w:p>
      <w:pPr>
        <w:pStyle w:val="ListBullet"/>
        <w:spacing w:line="240" w:lineRule="auto"/>
        <w:ind w:left="720"/>
      </w:pPr>
      <w:r>
        <w:rPr>
          <w:lang w:val="id_ID" w:bidi="id_ID"/>
        </w:rPr>
      </w:r>
      <w:r>
        <w:rPr>
          <w:lang w:val="id_ID" w:bidi="id_ID"/>
        </w:rPr>
        <w:t>Istilah ini juga dapat berarti goyah atau menunjukkan kelemahan saat berperang atau saat dianiaya atau dihukum.</w:t>
      </w:r>
    </w:p>
    <w:p>
      <w:pPr>
        <w:pStyle w:val="Heading3"/>
      </w:pPr>
      <w:r>
        <w:rPr>
          <w:lang w:val="id_ID" w:bidi="id_ID"/>
        </w:rPr>
        <w:t>Saran Penerjemahan</w:t>
      </w:r>
    </w:p>
    <w:p>
      <w:pPr>
        <w:pStyle w:val="ListBullet"/>
        <w:spacing w:line="240" w:lineRule="auto"/>
        <w:ind w:left="720"/>
      </w:pPr>
      <w:r>
        <w:rPr>
          <w:lang w:val="id_ID" w:bidi="id_ID"/>
        </w:rPr>
      </w:r>
      <w:r>
        <w:rPr>
          <w:lang w:val="id_ID" w:bidi="id_ID"/>
        </w:rPr>
        <w:t>Dalam konteks di mana istilah “tersandung” berarti tersandung sesuatu secara fisik, istilah tersebut harus diterjemahkan dengan istilah yang berarti “hampir jatuh” atau “tersandung”.</w:t>
      </w:r>
    </w:p>
    <w:p>
      <w:pPr>
        <w:pStyle w:val="ListBullet"/>
        <w:spacing w:line="240" w:lineRule="auto"/>
        <w:ind w:left="720"/>
      </w:pPr>
      <w:r>
        <w:rPr>
          <w:lang w:val="id_ID" w:bidi="id_ID"/>
        </w:rPr>
      </w:r>
      <w:r>
        <w:rPr>
          <w:lang w:val="id_ID" w:bidi="id_ID"/>
        </w:rPr>
        <w:t>Makna harfiah ini juga dapat digunakan dalam konteks kiasan, jika hal tersebut mengkomunikasikan makna yang benar dalam konteks tersebut.</w:t>
      </w:r>
    </w:p>
    <w:p>
      <w:pPr>
        <w:pStyle w:val="ListBullet"/>
        <w:spacing w:line="240" w:lineRule="auto"/>
        <w:ind w:left="720"/>
      </w:pPr>
      <w:r>
        <w:rPr>
          <w:lang w:val="id_ID" w:bidi="id_ID"/>
        </w:rPr>
      </w:r>
      <w:r>
        <w:rPr>
          <w:lang w:val="id_ID" w:bidi="id_ID"/>
        </w:rPr>
        <w:t>Untuk penggunaan kiasan di mana arti harfiahnya tidak masuk akal dalam bahasa proyek, “tersandung” dapat diterjemahkan sebagai “dosa” atau “goyah” atau “berhenti percaya” atau “menjadi lemah”, tergantung konteksnya.</w:t>
      </w:r>
    </w:p>
    <w:p>
      <w:pPr>
        <w:pStyle w:val="ListBullet"/>
        <w:spacing w:line="240" w:lineRule="auto"/>
        <w:ind w:left="720"/>
      </w:pPr>
      <w:r>
        <w:rPr>
          <w:lang w:val="id_ID" w:bidi="id_ID"/>
        </w:rPr>
      </w:r>
      <w:r>
        <w:rPr>
          <w:lang w:val="id_ID" w:bidi="id_ID"/>
        </w:rPr>
        <w:t>Cara lain untuk menerjemahkan istilah ini adalah, “tersandung karena berbuat dosa” atau “tersandung karena tidak percaya.”</w:t>
      </w:r>
    </w:p>
    <w:p>
      <w:pPr>
        <w:pStyle w:val="ListBullet"/>
        <w:spacing w:line="240" w:lineRule="auto"/>
        <w:ind w:left="720"/>
      </w:pPr>
      <w:r>
        <w:rPr>
          <w:lang w:val="id_ID" w:bidi="id_ID"/>
        </w:rPr>
      </w:r>
      <w:r>
        <w:rPr>
          <w:lang w:val="id_ID" w:bidi="id_ID"/>
        </w:rPr>
        <w:t>Frasa “dibuat tersandung” dapat diterjemahkan sebagai “dibuat menjadi lemah” atau “dibuat goyah.”</w:t>
      </w:r>
    </w:p>
    <w:p>
      <w:pPr/>
      <w:r>
        <w:rPr>
          <w:lang w:val="id_ID" w:bidi="id_ID"/>
        </w:rPr>
      </w:r>
      <w:r>
        <w:rPr>
          <w:lang w:val="id_ID" w:bidi="id_ID"/>
        </w:rPr>
        <w:t xml:space="preserve">(Lihat juga: </w:t>
      </w:r>
      <w:r>
        <w:rPr>
          <w:lang w:val="id_ID" w:bidi="id_ID"/>
        </w:rPr>
        <w:t>percaya</w:t>
      </w:r>
      <w:r>
        <w:rPr>
          <w:lang w:val="id_ID" w:bidi="id_ID"/>
        </w:rPr>
        <w:t xml:space="preserve">, </w:t>
      </w:r>
      <w:r>
        <w:rPr>
          <w:lang w:val="id_ID" w:bidi="id_ID"/>
        </w:rPr>
        <w:t>menganiaya</w:t>
      </w:r>
      <w:r>
        <w:rPr>
          <w:lang w:val="id_ID" w:bidi="id_ID"/>
        </w:rPr>
        <w:t xml:space="preserve">, </w:t>
      </w:r>
      <w:r>
        <w:rPr>
          <w:lang w:val="id_ID" w:bidi="id_ID"/>
        </w:rPr>
        <w:t>sin</w:t>
      </w:r>
      <w:r>
        <w:rPr>
          <w:lang w:val="id_ID" w:bidi="id_ID"/>
        </w:rPr>
        <w:t>, batu sandungan)</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Petrus 2:8</w:t>
      </w:r>
    </w:p>
    <w:p>
      <w:pPr>
        <w:pStyle w:val="ListBullet"/>
        <w:spacing w:line="240" w:lineRule="auto"/>
        <w:ind w:left="720"/>
      </w:pPr>
      <w:r>
        <w:rPr>
          <w:lang w:val="id_ID" w:bidi="id_ID"/>
        </w:rPr>
      </w:r>
      <w:r>
        <w:rPr>
          <w:lang w:val="id_ID" w:bidi="id_ID"/>
        </w:rPr>
        <w:t>Hosea 4:5</w:t>
      </w:r>
    </w:p>
    <w:p>
      <w:pPr>
        <w:pStyle w:val="ListBullet"/>
        <w:spacing w:line="240" w:lineRule="auto"/>
        <w:ind w:left="720"/>
      </w:pPr>
      <w:r>
        <w:rPr>
          <w:lang w:val="id_ID" w:bidi="id_ID"/>
        </w:rPr>
      </w:r>
      <w:r>
        <w:rPr>
          <w:lang w:val="id_ID" w:bidi="id_ID"/>
        </w:rPr>
        <w:t>Yesaya 31:3</w:t>
      </w:r>
    </w:p>
    <w:p>
      <w:pPr>
        <w:pStyle w:val="ListBullet"/>
        <w:spacing w:line="240" w:lineRule="auto"/>
        <w:ind w:left="720"/>
      </w:pPr>
      <w:r>
        <w:rPr>
          <w:lang w:val="id_ID" w:bidi="id_ID"/>
        </w:rPr>
      </w:r>
      <w:r>
        <w:rPr>
          <w:lang w:val="id_ID" w:bidi="id_ID"/>
        </w:rPr>
        <w:t>Matius 11:4–6</w:t>
      </w:r>
    </w:p>
    <w:p>
      <w:pPr>
        <w:pStyle w:val="ListBullet"/>
        <w:spacing w:line="240" w:lineRule="auto"/>
        <w:ind w:left="720"/>
      </w:pPr>
      <w:r>
        <w:rPr>
          <w:lang w:val="id_ID" w:bidi="id_ID"/>
        </w:rPr>
      </w:r>
      <w:r>
        <w:rPr>
          <w:lang w:val="id_ID" w:bidi="id_ID"/>
        </w:rPr>
        <w:t>Matius 18:8</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H1762, H3782, H4383, H5062, H5063, H5307, H6328, H6761, H8058, G06790, G43480, G43500, G44170, G46240, G46250</w:t>
      </w:r>
      <w:r>
        <w:rPr>
          <w:lang w:val="id_ID" w:bidi="id_ID"/>
        </w:rPr>
      </w:r>
      <w:r>
        <w:rPr>
          <w:lang w:val="id_ID" w:bidi="id_ID"/>
        </w:rPr>
      </w:r>
    </w:p>
    <w:p>
      <w:pPr/>
      <w:r>
        <w:rPr>
          <w:lang w:val="id_ID" w:bidi="id_ID"/>
        </w:rPr>
      </w:r>
    </w:p>
    <w:p>
      <w:pPr>
        <w:pStyle w:val="Heading2"/>
      </w:pPr>
      <w:r>
        <w:rPr>
          <w:lang w:val="id_ID" w:bidi="id_ID"/>
        </w:rPr>
        <w:t>Tesalonika</w:t>
      </w:r>
      <w:r>
        <w:rPr>
          <w:lang w:val="id_ID" w:bidi="id_ID"/>
        </w:rPr>
      </w:r>
    </w:p>
    <w:p>
      <w:pPr>
        <w:pStyle w:val="Heading3"/>
      </w:pPr>
      <w:r>
        <w:rPr>
          <w:lang w:val="id_ID" w:bidi="id_ID"/>
        </w:rPr>
        <w:t>Fakta-fakta:</w:t>
      </w:r>
    </w:p>
    <w:p>
      <w:pPr/>
      <w:r>
        <w:rPr>
          <w:lang w:val="id_ID" w:bidi="id_ID"/>
        </w:rPr>
      </w:r>
      <w:r>
        <w:rPr>
          <w:lang w:val="id_ID" w:bidi="id_ID"/>
        </w:rPr>
        <w:t>Pada masa Perjanjian Baru, Tesalonika adalah ibu kota Makedonia di kekaisaran Romawi kuno. Orang-orang yang tinggal di kota itu disebut "orang Tesalonika".</w:t>
      </w:r>
    </w:p>
    <w:p>
      <w:pPr>
        <w:pStyle w:val="ListBullet"/>
        <w:spacing w:line="240" w:lineRule="auto"/>
        <w:ind w:left="720"/>
      </w:pPr>
      <w:r>
        <w:rPr>
          <w:lang w:val="id_ID" w:bidi="id_ID"/>
        </w:rPr>
      </w:r>
      <w:r>
        <w:rPr>
          <w:lang w:val="id_ID" w:bidi="id_ID"/>
        </w:rPr>
        <w:t>Kota Tesalonika adalah sebuah pelabuhan yang penting dan juga terletak di sepanjang jalan utama yang menghubungkan Roma dengan bagian timur kekaisaran Romawi.</w:t>
      </w:r>
    </w:p>
    <w:p>
      <w:pPr>
        <w:pStyle w:val="ListBullet"/>
        <w:spacing w:line="240" w:lineRule="auto"/>
        <w:ind w:left="720"/>
      </w:pPr>
      <w:r>
        <w:rPr>
          <w:lang w:val="id_ID" w:bidi="id_ID"/>
        </w:rPr>
      </w:r>
      <w:r>
        <w:rPr>
          <w:lang w:val="id_ID" w:bidi="id_ID"/>
        </w:rPr>
        <w:t>Paulus, bersama dengan Silas dan Timotius, mengunjungi Tesalonika dalam perjalanan misinya yang kedua dan sebagai hasilnya, sebuah gereja didirikan di sana. Kemudian, Paulus juga mengunjungi kota ini dalam perjalanan misinya yang ketiga.</w:t>
      </w:r>
    </w:p>
    <w:p>
      <w:pPr>
        <w:pStyle w:val="ListBullet"/>
        <w:spacing w:line="240" w:lineRule="auto"/>
        <w:ind w:left="720"/>
      </w:pPr>
      <w:r>
        <w:rPr>
          <w:lang w:val="id_ID" w:bidi="id_ID"/>
        </w:rPr>
      </w:r>
      <w:r>
        <w:rPr>
          <w:lang w:val="id_ID" w:bidi="id_ID"/>
        </w:rPr>
        <w:t>Paulus menulis dua surat kepada orang-orang Kristen di Tesalonika. Surat-surat ini (1 Tesalonika dan 2 Tesalonika) termasuk dalam Perjanjian Baru.</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Makedonia</w:t>
      </w:r>
      <w:r>
        <w:rPr>
          <w:lang w:val="id_ID" w:bidi="id_ID"/>
        </w:rPr>
        <w:t xml:space="preserve">, </w:t>
      </w:r>
      <w:r>
        <w:rPr>
          <w:lang w:val="id_ID" w:bidi="id_ID"/>
        </w:rPr>
        <w:t>Paulus</w:t>
      </w:r>
      <w:r>
        <w:rPr>
          <w:lang w:val="id_ID" w:bidi="id_ID"/>
        </w:rPr>
        <w:t xml:space="preserve">, </w:t>
      </w:r>
      <w:r>
        <w:rPr>
          <w:lang w:val="id_ID" w:bidi="id_ID"/>
        </w:rPr>
        <w:t>Roma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Tesalonika 1:1</w:t>
      </w:r>
    </w:p>
    <w:p>
      <w:pPr>
        <w:pStyle w:val="ListBullet"/>
        <w:spacing w:line="240" w:lineRule="auto"/>
        <w:ind w:left="720"/>
      </w:pPr>
      <w:r>
        <w:rPr>
          <w:lang w:val="id_ID" w:bidi="id_ID"/>
        </w:rPr>
      </w:r>
      <w:r>
        <w:rPr>
          <w:lang w:val="id_ID" w:bidi="id_ID"/>
        </w:rPr>
        <w:t>2 Tesalonika 1:1</w:t>
      </w:r>
    </w:p>
    <w:p>
      <w:pPr>
        <w:pStyle w:val="ListBullet"/>
        <w:spacing w:line="240" w:lineRule="auto"/>
        <w:ind w:left="720"/>
      </w:pPr>
      <w:r>
        <w:rPr>
          <w:lang w:val="id_ID" w:bidi="id_ID"/>
        </w:rPr>
      </w:r>
      <w:r>
        <w:rPr>
          <w:lang w:val="id_ID" w:bidi="id_ID"/>
        </w:rPr>
        <w:t>2 Timotius 4:9–10</w:t>
      </w:r>
    </w:p>
    <w:p>
      <w:pPr>
        <w:pStyle w:val="ListBullet"/>
        <w:spacing w:line="240" w:lineRule="auto"/>
        <w:ind w:left="720"/>
      </w:pPr>
      <w:r>
        <w:rPr>
          <w:lang w:val="id_ID" w:bidi="id_ID"/>
        </w:rPr>
      </w:r>
      <w:r>
        <w:rPr>
          <w:lang w:val="id_ID" w:bidi="id_ID"/>
        </w:rPr>
        <w:t>Kisah Para Rasul 17:1</w:t>
      </w:r>
    </w:p>
    <w:p>
      <w:pPr>
        <w:pStyle w:val="ListBullet"/>
        <w:spacing w:line="240" w:lineRule="auto"/>
        <w:ind w:left="720"/>
      </w:pPr>
      <w:r>
        <w:rPr>
          <w:lang w:val="id_ID" w:bidi="id_ID"/>
        </w:rPr>
      </w:r>
      <w:r>
        <w:rPr>
          <w:lang w:val="id_ID" w:bidi="id_ID"/>
        </w:rPr>
        <w:t>Filipi 4:14–17</w:t>
      </w:r>
    </w:p>
    <w:p>
      <w:pPr>
        <w:pStyle w:val="Heading3"/>
      </w:pPr>
      <w:r>
        <w:rPr>
          <w:lang w:val="id_ID" w:bidi="id_ID"/>
        </w:rPr>
        <w:t>Data Kata:</w:t>
      </w:r>
    </w:p>
    <w:p>
      <w:pPr>
        <w:pStyle w:val="ListBullet"/>
        <w:spacing w:line="240" w:lineRule="auto"/>
        <w:ind w:left="720"/>
      </w:pPr>
      <w:r>
        <w:rPr>
          <w:lang w:val="id_ID" w:bidi="id_ID"/>
        </w:rPr>
      </w:r>
      <w:r>
        <w:rPr>
          <w:lang w:val="id_ID" w:bidi="id_ID"/>
        </w:rPr>
        <w:t>Strong’s: G23310, G23320</w:t>
      </w:r>
      <w:r>
        <w:rPr>
          <w:lang w:val="id_ID" w:bidi="id_ID"/>
        </w:rPr>
      </w:r>
      <w:r>
        <w:rPr>
          <w:lang w:val="id_ID" w:bidi="id_ID"/>
        </w:rPr>
      </w:r>
    </w:p>
    <w:p>
      <w:pPr/>
      <w:r>
        <w:rPr>
          <w:lang w:val="id_ID" w:bidi="id_ID"/>
        </w:rPr>
      </w:r>
    </w:p>
    <w:p>
      <w:pPr>
        <w:pStyle w:val="Heading2"/>
      </w:pPr>
      <w:r>
        <w:rPr>
          <w:lang w:val="id_ID" w:bidi="id_ID"/>
        </w:rPr>
        <w:t>Tetangga</w:t>
      </w:r>
      <w:r>
        <w:rPr>
          <w:lang w:val="id_ID" w:bidi="id_ID"/>
        </w:rPr>
      </w:r>
    </w:p>
    <w:p>
      <w:pPr>
        <w:pStyle w:val="Heading3"/>
      </w:pPr>
      <w:r>
        <w:rPr>
          <w:lang w:val="id_ID" w:bidi="id_ID"/>
        </w:rPr>
        <w:t>Definisi:</w:t>
      </w:r>
    </w:p>
    <w:p>
      <w:pPr/>
      <w:r>
        <w:rPr>
          <w:lang w:val="id_ID" w:bidi="id_ID"/>
        </w:rPr>
      </w:r>
      <w:r>
        <w:rPr>
          <w:lang w:val="id_ID" w:bidi="id_ID"/>
        </w:rPr>
        <w:t>Istilah “tetangga” biasanya menunjuk pada orang yang tinggal berdekatan. Ini juga bisa menunjuk secara lebih umum pada seseorang yang tinggal di komunitas atau kelompok masyarakat yang sama.</w:t>
      </w:r>
    </w:p>
    <w:p>
      <w:pPr>
        <w:pStyle w:val="ListBullet"/>
        <w:spacing w:line="240" w:lineRule="auto"/>
        <w:ind w:left="720"/>
      </w:pPr>
      <w:r>
        <w:rPr>
          <w:lang w:val="id_ID" w:bidi="id_ID"/>
        </w:rPr>
      </w:r>
      <w:r>
        <w:rPr>
          <w:lang w:val="id_ID" w:bidi="id_ID"/>
        </w:rPr>
        <w:t>“Tetangga” adalah seseorang yang akan dilindungi dan diperlakukan dengan baik karena dia adalah bagian dari komunitas yang sama.</w:t>
      </w:r>
    </w:p>
    <w:p>
      <w:pPr>
        <w:pStyle w:val="ListBullet"/>
        <w:spacing w:line="240" w:lineRule="auto"/>
        <w:ind w:left="720"/>
      </w:pPr>
      <w:r>
        <w:rPr>
          <w:lang w:val="id_ID" w:bidi="id_ID"/>
        </w:rPr>
      </w:r>
      <w:r>
        <w:rPr>
          <w:lang w:val="id_ID" w:bidi="id_ID"/>
        </w:rPr>
        <w:t>Dalam perumpamaan Orang Samaria yang Baik Hati di Perjanjian Baru, Yesus menggunakan istilah “sesama” secara kiasan, sehingga memperluas maknanya hingga mencakup seluruh umat manusia, bahkan seseorang yang dianggap musuh.</w:t>
      </w:r>
    </w:p>
    <w:p>
      <w:pPr>
        <w:pStyle w:val="ListBullet"/>
        <w:spacing w:line="240" w:lineRule="auto"/>
        <w:ind w:left="720"/>
      </w:pPr>
      <w:r>
        <w:rPr>
          <w:lang w:val="id_ID" w:bidi="id_ID"/>
        </w:rPr>
      </w:r>
      <w:r>
        <w:rPr>
          <w:lang w:val="id_ID" w:bidi="id_ID"/>
        </w:rPr>
        <w:t>Jika memungkinkan, yang terbaik adalah menerjemahkan istilah ini secara harfiah dengan kata atau frasa yang berarti “orang yang tinggal di dekatnya”.</w:t>
      </w:r>
    </w:p>
    <w:p>
      <w:pPr/>
      <w:r>
        <w:rPr>
          <w:lang w:val="id_ID" w:bidi="id_ID"/>
        </w:rPr>
      </w:r>
      <w:r>
        <w:rPr>
          <w:lang w:val="id_ID" w:bidi="id_ID"/>
        </w:rPr>
        <w:t xml:space="preserve">(Lihat juga: </w:t>
      </w:r>
      <w:r>
        <w:rPr>
          <w:lang w:val="id_ID" w:bidi="id_ID"/>
        </w:rPr>
        <w:t>adversary</w:t>
      </w:r>
      <w:r>
        <w:rPr>
          <w:lang w:val="id_ID" w:bidi="id_ID"/>
        </w:rPr>
        <w:t xml:space="preserve">, </w:t>
      </w:r>
      <w:r>
        <w:rPr>
          <w:lang w:val="id_ID" w:bidi="id_ID"/>
        </w:rPr>
        <w:t>parable</w:t>
      </w:r>
      <w:r>
        <w:rPr>
          <w:lang w:val="id_ID" w:bidi="id_ID"/>
        </w:rPr>
        <w:t xml:space="preserve">, </w:t>
      </w:r>
      <w:r>
        <w:rPr>
          <w:lang w:val="id_ID" w:bidi="id_ID"/>
        </w:rPr>
        <w:t>people group</w:t>
      </w:r>
      <w:r>
        <w:rPr>
          <w:lang w:val="id_ID" w:bidi="id_ID"/>
        </w:rPr>
        <w:t xml:space="preserve">, </w:t>
      </w:r>
      <w:r>
        <w:rPr>
          <w:lang w:val="id_ID" w:bidi="id_ID"/>
        </w:rPr>
        <w:t>Samaria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7:26–28</w:t>
      </w:r>
    </w:p>
    <w:p>
      <w:pPr>
        <w:pStyle w:val="ListBullet"/>
        <w:spacing w:line="240" w:lineRule="auto"/>
        <w:ind w:left="720"/>
      </w:pPr>
      <w:r>
        <w:rPr>
          <w:lang w:val="id_ID" w:bidi="id_ID"/>
        </w:rPr>
      </w:r>
      <w:r>
        <w:rPr>
          <w:lang w:val="id_ID" w:bidi="id_ID"/>
        </w:rPr>
        <w:t>Efesus 4:25–27</w:t>
      </w:r>
    </w:p>
    <w:p>
      <w:pPr>
        <w:pStyle w:val="ListBullet"/>
        <w:spacing w:line="240" w:lineRule="auto"/>
        <w:ind w:left="720"/>
      </w:pPr>
      <w:r>
        <w:rPr>
          <w:lang w:val="id_ID" w:bidi="id_ID"/>
        </w:rPr>
      </w:r>
      <w:r>
        <w:rPr>
          <w:lang w:val="id_ID" w:bidi="id_ID"/>
        </w:rPr>
        <w:t>Galatia 5:14</w:t>
      </w:r>
    </w:p>
    <w:p>
      <w:pPr>
        <w:pStyle w:val="ListBullet"/>
        <w:spacing w:line="240" w:lineRule="auto"/>
        <w:ind w:left="720"/>
      </w:pPr>
      <w:r>
        <w:rPr>
          <w:lang w:val="id_ID" w:bidi="id_ID"/>
        </w:rPr>
      </w:r>
      <w:r>
        <w:rPr>
          <w:lang w:val="id_ID" w:bidi="id_ID"/>
        </w:rPr>
        <w:t>Yakobus 2:8</w:t>
      </w:r>
    </w:p>
    <w:p>
      <w:pPr>
        <w:pStyle w:val="ListBullet"/>
        <w:spacing w:line="240" w:lineRule="auto"/>
        <w:ind w:left="720"/>
      </w:pPr>
      <w:r>
        <w:rPr>
          <w:lang w:val="id_ID" w:bidi="id_ID"/>
        </w:rPr>
      </w:r>
      <w:r>
        <w:rPr>
          <w:lang w:val="id_ID" w:bidi="id_ID"/>
        </w:rPr>
        <w:t>Yohanes 9:8–9</w:t>
      </w:r>
    </w:p>
    <w:p>
      <w:pPr>
        <w:pStyle w:val="ListBullet"/>
        <w:spacing w:line="240" w:lineRule="auto"/>
        <w:ind w:left="720"/>
      </w:pPr>
      <w:r>
        <w:rPr>
          <w:lang w:val="id_ID" w:bidi="id_ID"/>
        </w:rPr>
      </w:r>
      <w:r>
        <w:rPr>
          <w:lang w:val="id_ID" w:bidi="id_ID"/>
        </w:rPr>
        <w:t>Lukas 1:58</w:t>
      </w:r>
    </w:p>
    <w:p>
      <w:pPr>
        <w:pStyle w:val="ListBullet"/>
        <w:spacing w:line="240" w:lineRule="auto"/>
        <w:ind w:left="720"/>
      </w:pPr>
      <w:r>
        <w:rPr>
          <w:lang w:val="id_ID" w:bidi="id_ID"/>
        </w:rPr>
      </w:r>
      <w:r>
        <w:rPr>
          <w:lang w:val="id_ID" w:bidi="id_ID"/>
        </w:rPr>
        <w:t>Matius 5:43</w:t>
      </w:r>
    </w:p>
    <w:p>
      <w:pPr>
        <w:pStyle w:val="ListBullet"/>
        <w:spacing w:line="240" w:lineRule="auto"/>
        <w:ind w:left="720"/>
      </w:pPr>
      <w:r>
        <w:rPr>
          <w:lang w:val="id_ID" w:bidi="id_ID"/>
        </w:rPr>
      </w:r>
      <w:r>
        <w:rPr>
          <w:lang w:val="id_ID" w:bidi="id_ID"/>
        </w:rPr>
        <w:t>Matius 19:19</w:t>
      </w:r>
    </w:p>
    <w:p>
      <w:pPr>
        <w:pStyle w:val="ListBullet"/>
        <w:spacing w:line="240" w:lineRule="auto"/>
        <w:ind w:left="720"/>
      </w:pPr>
      <w:r>
        <w:rPr>
          <w:lang w:val="id_ID" w:bidi="id_ID"/>
        </w:rPr>
      </w:r>
      <w:r>
        <w:rPr>
          <w:lang w:val="id_ID" w:bidi="id_ID"/>
        </w:rPr>
        <w:t>Matius 22:39</w:t>
      </w:r>
    </w:p>
    <w:p>
      <w:pPr>
        <w:pStyle w:val="Heading3"/>
      </w:pPr>
      <w:r>
        <w:rPr>
          <w:lang w:val="id_ID" w:bidi="id_ID"/>
        </w:rPr>
        <w:t>Data Kata:</w:t>
      </w:r>
    </w:p>
    <w:p>
      <w:pPr>
        <w:pStyle w:val="ListBullet"/>
        <w:spacing w:line="240" w:lineRule="auto"/>
        <w:ind w:left="720"/>
      </w:pPr>
      <w:r>
        <w:rPr>
          <w:lang w:val="id_ID" w:bidi="id_ID"/>
        </w:rPr>
      </w:r>
      <w:r>
        <w:rPr>
          <w:lang w:val="id_ID" w:bidi="id_ID"/>
        </w:rPr>
        <w:t>Strong’s: H5997, H7138, H7453, H7468, H7934, G10690, G20870, G40400, G41390</w:t>
      </w:r>
      <w:r>
        <w:rPr>
          <w:lang w:val="id_ID" w:bidi="id_ID"/>
        </w:rPr>
      </w:r>
      <w:r>
        <w:rPr>
          <w:lang w:val="id_ID" w:bidi="id_ID"/>
        </w:rPr>
      </w:r>
    </w:p>
    <w:p>
      <w:pPr/>
      <w:r>
        <w:rPr>
          <w:lang w:val="id_ID" w:bidi="id_ID"/>
        </w:rPr>
      </w:r>
    </w:p>
    <w:p>
      <w:pPr>
        <w:pStyle w:val="Heading2"/>
      </w:pPr>
      <w:r>
        <w:rPr>
          <w:lang w:val="id_ID" w:bidi="id_ID"/>
        </w:rPr>
        <w:t>Tiang</w:t>
      </w:r>
      <w:r>
        <w:rPr>
          <w:lang w:val="id_ID" w:bidi="id_ID"/>
        </w:rPr>
      </w:r>
    </w:p>
    <w:p>
      <w:pPr>
        <w:pStyle w:val="Heading3"/>
      </w:pPr>
      <w:r>
        <w:rPr>
          <w:lang w:val="id_ID" w:bidi="id_ID"/>
        </w:rPr>
        <w:t>Definisi:</w:t>
      </w:r>
    </w:p>
    <w:p>
      <w:pPr/>
      <w:r>
        <w:rPr>
          <w:lang w:val="id_ID" w:bidi="id_ID"/>
        </w:rPr>
      </w:r>
      <w:r>
        <w:rPr>
          <w:lang w:val="id_ID" w:bidi="id_ID"/>
        </w:rPr>
        <w:t>Istilah "pilar" biasanya merujuk pada struktur vertikal besar yang digunakan untuk menopang atap atau bagian lain dari sebuah bangunan. Kata lain untuk "pilar" adalah "tiang".</w:t>
      </w:r>
    </w:p>
    <w:p>
      <w:pPr>
        <w:pStyle w:val="ListBullet"/>
        <w:spacing w:line="240" w:lineRule="auto"/>
        <w:ind w:left="720"/>
      </w:pPr>
      <w:r>
        <w:rPr>
          <w:lang w:val="id_ID" w:bidi="id_ID"/>
        </w:rPr>
      </w:r>
      <w:r>
        <w:rPr>
          <w:lang w:val="id_ID" w:bidi="id_ID"/>
        </w:rPr>
        <w:t>Pada zaman Alkitab, pilar yang digunakan sebagai penopang bangunan biasanya diukir dari sepotong batu.</w:t>
      </w:r>
    </w:p>
    <w:p>
      <w:pPr>
        <w:pStyle w:val="ListBullet"/>
        <w:spacing w:line="240" w:lineRule="auto"/>
        <w:ind w:left="720"/>
      </w:pPr>
      <w:r>
        <w:rPr>
          <w:lang w:val="id_ID" w:bidi="id_ID"/>
        </w:rPr>
      </w:r>
      <w:r>
        <w:rPr>
          <w:lang w:val="id_ID" w:bidi="id_ID"/>
        </w:rPr>
        <w:t>Ketika Simson dalam Perjanjian Lama ditangkap oleh orang Filistin, dia menghancurkan kuil kafir mereka dengan mendorong pilar-pilar penyangga dan menyebabkan kuil itu runtuh.</w:t>
      </w:r>
    </w:p>
    <w:p>
      <w:pPr>
        <w:pStyle w:val="ListBullet"/>
        <w:spacing w:line="240" w:lineRule="auto"/>
        <w:ind w:left="720"/>
      </w:pPr>
      <w:r>
        <w:rPr>
          <w:lang w:val="id_ID" w:bidi="id_ID"/>
        </w:rPr>
      </w:r>
      <w:r>
        <w:rPr>
          <w:lang w:val="id_ID" w:bidi="id_ID"/>
        </w:rPr>
        <w:t>Kata "pilar" terkadang merujuk pada batu besar atau batu besar yang didirikan sebagai tugu peringatan untuk menandai sebuah kuburan atau untuk menandai tempat di mana sebuah peristiwa penting terjadi.</w:t>
      </w:r>
    </w:p>
    <w:p>
      <w:pPr>
        <w:pStyle w:val="ListBullet"/>
        <w:spacing w:line="240" w:lineRule="auto"/>
        <w:ind w:left="720"/>
      </w:pPr>
      <w:r>
        <w:rPr>
          <w:lang w:val="id_ID" w:bidi="id_ID"/>
        </w:rPr>
      </w:r>
      <w:r>
        <w:rPr>
          <w:lang w:val="id_ID" w:bidi="id_ID"/>
        </w:rPr>
        <w:t>Kata ini juga dapat merujuk pada berhala yang dibuat untuk menyembah dewa palsu. Ini adalah nama lain untuk "gambar yang diukir" dan dapat diterjemahkan sebagai "patung."</w:t>
      </w:r>
    </w:p>
    <w:p>
      <w:pPr>
        <w:pStyle w:val="ListBullet"/>
        <w:spacing w:line="240" w:lineRule="auto"/>
        <w:ind w:left="720"/>
      </w:pPr>
      <w:r>
        <w:rPr>
          <w:lang w:val="id_ID" w:bidi="id_ID"/>
        </w:rPr>
      </w:r>
      <w:r>
        <w:rPr>
          <w:lang w:val="id_ID" w:bidi="id_ID"/>
        </w:rPr>
        <w:t>Istilah "pilar" digunakan untuk merujuk pada sesuatu yang berbentuk seperti pilar, seperti "tiang api" yang menuntun orang Israel pada malam hari melewati padang gurun atau "tiang garam" yang menjadi tempat tinggal istri Lot setelah ia melihat ke arah kota.</w:t>
      </w:r>
    </w:p>
    <w:p>
      <w:pPr>
        <w:pStyle w:val="ListBullet"/>
        <w:spacing w:line="240" w:lineRule="auto"/>
        <w:ind w:left="720"/>
      </w:pPr>
      <w:r>
        <w:rPr>
          <w:lang w:val="id_ID" w:bidi="id_ID"/>
        </w:rPr>
      </w:r>
      <w:r>
        <w:rPr>
          <w:lang w:val="id_ID" w:bidi="id_ID"/>
        </w:rPr>
        <w:t>Sebagai struktur yang menopang bangunan, istilah "pilar" atau "kolom" dapat diterjemahkan sebagai "balok penyangga batu yang tegak" atau "struktur batu yang menopang."</w:t>
      </w:r>
    </w:p>
    <w:p>
      <w:pPr>
        <w:pStyle w:val="ListBullet"/>
        <w:spacing w:line="240" w:lineRule="auto"/>
        <w:ind w:left="720"/>
      </w:pPr>
      <w:r>
        <w:rPr>
          <w:lang w:val="id_ID" w:bidi="id_ID"/>
        </w:rPr>
      </w:r>
      <w:r>
        <w:rPr>
          <w:lang w:val="id_ID" w:bidi="id_ID"/>
        </w:rPr>
        <w:t>Penggunaan lain dari "pilar" dapat diterjemahkan sebagai "patung" atau "tiang" atau "gundukan" atau "monumen" atau "bangunan yang tinggi", tergantung pada konteksnya.</w:t>
      </w:r>
    </w:p>
    <w:p>
      <w:pPr/>
      <w:r>
        <w:rPr>
          <w:lang w:val="id_ID" w:bidi="id_ID"/>
        </w:rPr>
      </w:r>
      <w:r>
        <w:rPr>
          <w:lang w:val="id_ID" w:bidi="id_ID"/>
        </w:rPr>
        <w:t xml:space="preserve">(Lihat juga: </w:t>
      </w:r>
      <w:r>
        <w:rPr>
          <w:lang w:val="id_ID" w:bidi="id_ID"/>
        </w:rPr>
        <w:t>dasar</w:t>
      </w:r>
      <w:r>
        <w:rPr>
          <w:lang w:val="id_ID" w:bidi="id_ID"/>
        </w:rPr>
        <w:t xml:space="preserve">, </w:t>
      </w:r>
      <w:r>
        <w:rPr>
          <w:lang w:val="id_ID" w:bidi="id_ID"/>
        </w:rPr>
        <w:t>allah palsu</w:t>
      </w:r>
      <w:r>
        <w:rPr>
          <w:lang w:val="id_ID" w:bidi="id_ID"/>
        </w:rPr>
        <w:t xml:space="preserve">, </w:t>
      </w:r>
      <w:r>
        <w:rPr>
          <w:lang w:val="id_ID" w:bidi="id_ID"/>
        </w:rPr>
        <w:t>gambar</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Raja-Raja 18:4</w:t>
      </w:r>
    </w:p>
    <w:p>
      <w:pPr>
        <w:pStyle w:val="ListBullet"/>
        <w:spacing w:line="240" w:lineRule="auto"/>
        <w:ind w:left="720"/>
      </w:pPr>
      <w:r>
        <w:rPr>
          <w:lang w:val="id_ID" w:bidi="id_ID"/>
        </w:rPr>
      </w:r>
      <w:r>
        <w:rPr>
          <w:lang w:val="id_ID" w:bidi="id_ID"/>
        </w:rPr>
        <w:t>Keluaran 13:21</w:t>
      </w:r>
    </w:p>
    <w:p>
      <w:pPr>
        <w:pStyle w:val="ListBullet"/>
        <w:spacing w:line="240" w:lineRule="auto"/>
        <w:ind w:left="720"/>
      </w:pPr>
      <w:r>
        <w:rPr>
          <w:lang w:val="id_ID" w:bidi="id_ID"/>
        </w:rPr>
      </w:r>
      <w:r>
        <w:rPr>
          <w:lang w:val="id_ID" w:bidi="id_ID"/>
        </w:rPr>
        <w:t>Keluaran 33:9</w:t>
      </w:r>
    </w:p>
    <w:p>
      <w:pPr>
        <w:pStyle w:val="ListBullet"/>
        <w:spacing w:line="240" w:lineRule="auto"/>
        <w:ind w:left="720"/>
      </w:pPr>
      <w:r>
        <w:rPr>
          <w:lang w:val="id_ID" w:bidi="id_ID"/>
        </w:rPr>
      </w:r>
      <w:r>
        <w:rPr>
          <w:lang w:val="id_ID" w:bidi="id_ID"/>
        </w:rPr>
        <w:t>Kejadian 31:45</w:t>
      </w:r>
    </w:p>
    <w:p>
      <w:pPr>
        <w:pStyle w:val="ListBullet"/>
        <w:spacing w:line="240" w:lineRule="auto"/>
        <w:ind w:left="720"/>
      </w:pPr>
      <w:r>
        <w:rPr>
          <w:lang w:val="id_ID" w:bidi="id_ID"/>
        </w:rPr>
      </w:r>
      <w:r>
        <w:rPr>
          <w:lang w:val="id_ID" w:bidi="id_ID"/>
        </w:rPr>
        <w:t>Amsal 9:1–2</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H0352, H0547, H2106, H2553, H3730, H4552, H4676, H4678, H4690, H5324, H5333, H5982, H8490, G47690</w:t>
      </w:r>
      <w:r>
        <w:rPr>
          <w:lang w:val="id_ID" w:bidi="id_ID"/>
        </w:rPr>
      </w:r>
      <w:r>
        <w:rPr>
          <w:lang w:val="id_ID" w:bidi="id_ID"/>
        </w:rPr>
      </w:r>
    </w:p>
    <w:p>
      <w:pPr/>
      <w:r>
        <w:rPr>
          <w:lang w:val="id_ID" w:bidi="id_ID"/>
        </w:rPr>
      </w:r>
    </w:p>
    <w:p>
      <w:pPr>
        <w:pStyle w:val="Heading2"/>
      </w:pPr>
      <w:r>
        <w:rPr>
          <w:lang w:val="id_ID" w:bidi="id_ID"/>
        </w:rPr>
        <w:t>Tiang pintu</w:t>
      </w:r>
      <w:r>
        <w:rPr>
          <w:lang w:val="id_ID" w:bidi="id_ID"/>
        </w:rPr>
      </w:r>
    </w:p>
    <w:p>
      <w:pPr>
        <w:pStyle w:val="Heading3"/>
      </w:pPr>
      <w:r>
        <w:rPr>
          <w:lang w:val="id_ID" w:bidi="id_ID"/>
        </w:rPr>
        <w:t>Pengertian:</w:t>
      </w:r>
    </w:p>
    <w:p>
      <w:pPr/>
      <w:r>
        <w:rPr>
          <w:lang w:val="id_ID" w:bidi="id_ID"/>
        </w:rPr>
      </w:r>
      <w:r>
        <w:rPr>
          <w:lang w:val="id_ID" w:bidi="id_ID"/>
        </w:rPr>
        <w:t>"Tiang pintu" adalah balok vertikal di kedua sisi pintu yang menopang bagian atas bingkai pintu.</w:t>
      </w:r>
    </w:p>
    <w:p>
      <w:pPr>
        <w:pStyle w:val="ListBullet"/>
        <w:spacing w:line="240" w:lineRule="auto"/>
        <w:ind w:left="720"/>
      </w:pPr>
      <w:r>
        <w:rPr>
          <w:lang w:val="id_ID" w:bidi="id_ID"/>
        </w:rPr>
      </w:r>
      <w:r>
        <w:rPr>
          <w:lang w:val="id_ID" w:bidi="id_ID"/>
        </w:rPr>
        <w:t>Tepat sebelum Allah menolong bangsa Israel melarikan diri dari Mesir, Dia memerintahkan mereka untuk menyembelih seekor domba dan mengoleskan darahnya pada tiang pintu mereka.</w:t>
      </w:r>
    </w:p>
    <w:p>
      <w:pPr>
        <w:pStyle w:val="ListBullet"/>
        <w:spacing w:line="240" w:lineRule="auto"/>
        <w:ind w:left="720"/>
      </w:pPr>
      <w:r>
        <w:rPr>
          <w:lang w:val="id_ID" w:bidi="id_ID"/>
        </w:rPr>
      </w:r>
      <w:r>
        <w:rPr>
          <w:lang w:val="id_ID" w:bidi="id_ID"/>
        </w:rPr>
        <w:t>Dalam Perjanjian Lama, seorang budak yang ingin melayani tuannya seumur hidup akan menempelkan telinganya di tiang pintu rumah tuannya untuk ditindik dengan paku yang menembus telinganya ke tiang pintu.</w:t>
      </w:r>
    </w:p>
    <w:p>
      <w:pPr>
        <w:pStyle w:val="ListBullet"/>
        <w:spacing w:line="240" w:lineRule="auto"/>
        <w:ind w:left="720"/>
      </w:pPr>
      <w:r>
        <w:rPr>
          <w:lang w:val="id_ID" w:bidi="id_ID"/>
        </w:rPr>
      </w:r>
      <w:r>
        <w:rPr>
          <w:lang w:val="id_ID" w:bidi="id_ID"/>
        </w:rPr>
        <w:t>Ini juga dapat diterjemahkan sebagai "tiang kayu di kedua sisi pintu," "sisi bingkai pintu kayu," atau "balok kayu di sisi pintu masuk."</w:t>
      </w:r>
    </w:p>
    <w:p>
      <w:pPr/>
      <w:r>
        <w:rPr>
          <w:lang w:val="id_ID" w:bidi="id_ID"/>
        </w:rPr>
      </w:r>
      <w:r>
        <w:rPr>
          <w:lang w:val="id_ID" w:bidi="id_ID"/>
        </w:rPr>
        <w:t xml:space="preserve">(Lihat juga: </w:t>
      </w:r>
      <w:r>
        <w:rPr>
          <w:lang w:val="id_ID" w:bidi="id_ID"/>
        </w:rPr>
        <w:t>Mesir</w:t>
      </w:r>
      <w:r>
        <w:rPr>
          <w:lang w:val="id_ID" w:bidi="id_ID"/>
        </w:rPr>
        <w:t xml:space="preserve">, </w:t>
      </w:r>
      <w:r>
        <w:rPr>
          <w:lang w:val="id_ID" w:bidi="id_ID"/>
        </w:rPr>
        <w:t>Paskah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6:31–32</w:t>
      </w:r>
    </w:p>
    <w:p>
      <w:pPr>
        <w:pStyle w:val="ListBullet"/>
        <w:spacing w:line="240" w:lineRule="auto"/>
        <w:ind w:left="720"/>
      </w:pPr>
      <w:r>
        <w:rPr>
          <w:lang w:val="id_ID" w:bidi="id_ID"/>
        </w:rPr>
      </w:r>
      <w:r>
        <w:rPr>
          <w:lang w:val="id_ID" w:bidi="id_ID"/>
        </w:rPr>
        <w:t>Ulangan 11:20</w:t>
      </w:r>
    </w:p>
    <w:p>
      <w:pPr>
        <w:pStyle w:val="ListBullet"/>
        <w:spacing w:line="240" w:lineRule="auto"/>
        <w:ind w:left="720"/>
      </w:pPr>
      <w:r>
        <w:rPr>
          <w:lang w:val="id_ID" w:bidi="id_ID"/>
        </w:rPr>
      </w:r>
      <w:r>
        <w:rPr>
          <w:lang w:val="id_ID" w:bidi="id_ID"/>
        </w:rPr>
        <w:t>Keluaran 12:7</w:t>
      </w:r>
    </w:p>
    <w:p>
      <w:pPr>
        <w:pStyle w:val="ListBullet"/>
        <w:spacing w:line="240" w:lineRule="auto"/>
        <w:ind w:left="720"/>
      </w:pPr>
      <w:r>
        <w:rPr>
          <w:lang w:val="id_ID" w:bidi="id_ID"/>
        </w:rPr>
      </w:r>
      <w:r>
        <w:rPr>
          <w:lang w:val="id_ID" w:bidi="id_ID"/>
        </w:rPr>
        <w:t>Yesaya 57:7–8</w:t>
      </w:r>
    </w:p>
    <w:p>
      <w:pPr>
        <w:pStyle w:val="Heading3"/>
      </w:pPr>
      <w:r>
        <w:rPr>
          <w:lang w:val="id_ID" w:bidi="id_ID"/>
        </w:rPr>
        <w:t>Data Kata:</w:t>
      </w:r>
    </w:p>
    <w:p>
      <w:pPr>
        <w:pStyle w:val="ListBullet"/>
        <w:spacing w:line="240" w:lineRule="auto"/>
        <w:ind w:left="720"/>
      </w:pPr>
      <w:r>
        <w:rPr>
          <w:lang w:val="id_ID" w:bidi="id_ID"/>
        </w:rPr>
      </w:r>
      <w:r>
        <w:rPr>
          <w:lang w:val="id_ID" w:bidi="id_ID"/>
        </w:rPr>
        <w:t>Strong: H0352, H4201</w:t>
      </w:r>
      <w:r>
        <w:rPr>
          <w:lang w:val="id_ID" w:bidi="id_ID"/>
        </w:rPr>
      </w:r>
      <w:r>
        <w:rPr>
          <w:lang w:val="id_ID" w:bidi="id_ID"/>
        </w:rPr>
      </w:r>
    </w:p>
    <w:p>
      <w:pPr/>
      <w:r>
        <w:rPr>
          <w:lang w:val="id_ID" w:bidi="id_ID"/>
        </w:rPr>
      </w:r>
    </w:p>
    <w:p>
      <w:pPr>
        <w:pStyle w:val="Heading2"/>
      </w:pPr>
      <w:r>
        <w:rPr>
          <w:lang w:val="id_ID" w:bidi="id_ID"/>
        </w:rPr>
        <w:t>Tidak beriman</w:t>
      </w:r>
      <w:r>
        <w:rPr>
          <w:lang w:val="id_ID" w:bidi="id_ID"/>
        </w:rPr>
      </w:r>
    </w:p>
    <w:p>
      <w:pPr>
        <w:pStyle w:val="Heading3"/>
      </w:pPr>
      <w:r>
        <w:rPr>
          <w:lang w:val="id_ID" w:bidi="id_ID"/>
        </w:rPr>
        <w:t>Definisi:</w:t>
      </w:r>
    </w:p>
    <w:p>
      <w:pPr/>
      <w:r>
        <w:rPr>
          <w:lang w:val="id_ID" w:bidi="id_ID"/>
        </w:rPr>
      </w:r>
      <w:r>
        <w:rPr>
          <w:lang w:val="id_ID" w:bidi="id_ID"/>
        </w:rPr>
        <w:t>Istilah "tidak beriman" berarti tidak memiliki iman atau tidak percaya.</w:t>
      </w:r>
    </w:p>
    <w:p>
      <w:pPr>
        <w:pStyle w:val="ListBullet"/>
        <w:spacing w:line="240" w:lineRule="auto"/>
        <w:ind w:left="720"/>
      </w:pPr>
      <w:r>
        <w:rPr>
          <w:lang w:val="id_ID" w:bidi="id_ID"/>
        </w:rPr>
      </w:r>
      <w:r>
        <w:rPr>
          <w:lang w:val="id_ID" w:bidi="id_ID"/>
        </w:rPr>
        <w:t>Kata ini digunakan untuk menggambarkan orang-orang yang tidak percaya kepada Tuhan. Ketidakpercayaan mereka terlihat dari tindakan mereka yang tidak bermoral.</w:t>
      </w:r>
    </w:p>
    <w:p>
      <w:pPr>
        <w:pStyle w:val="ListBullet"/>
        <w:spacing w:line="240" w:lineRule="auto"/>
        <w:ind w:left="720"/>
      </w:pPr>
      <w:r>
        <w:rPr>
          <w:lang w:val="id_ID" w:bidi="id_ID"/>
        </w:rPr>
      </w:r>
      <w:r>
        <w:rPr>
          <w:lang w:val="id_ID" w:bidi="id_ID"/>
        </w:rPr>
        <w:t>Nabi Yeremia mengecam bangsa Israel yang tidak setia dan tidak taat kepada Allah.</w:t>
      </w:r>
    </w:p>
    <w:p>
      <w:pPr>
        <w:pStyle w:val="ListBullet"/>
        <w:spacing w:line="240" w:lineRule="auto"/>
        <w:ind w:left="720"/>
      </w:pPr>
      <w:r>
        <w:rPr>
          <w:lang w:val="id_ID" w:bidi="id_ID"/>
        </w:rPr>
      </w:r>
      <w:r>
        <w:rPr>
          <w:lang w:val="id_ID" w:bidi="id_ID"/>
        </w:rPr>
        <w:t>Mereka menyembah berhala dan mengikuti kebiasaan-kebiasaan fasik dari kelompok-kelompok masyarakat yang tidak menyembah atau menaati Allah.</w:t>
      </w:r>
    </w:p>
    <w:p>
      <w:pPr/>
      <w:r>
        <w:rPr>
          <w:lang w:val="id_ID" w:bidi="id_ID"/>
        </w:rPr>
      </w:r>
      <w:r>
        <w:rPr>
          <w:lang w:val="id_ID" w:bidi="id_ID"/>
        </w:rPr>
        <w:t>Istilah "tidak setia" menggambarkan orang-orang yang tidak melakukan apa yang telah diperintahkan oleh Allah. Kondisi atau praktik tidak setia adalah "ketidaksetiaan."</w:t>
      </w:r>
    </w:p>
    <w:p>
      <w:pPr>
        <w:pStyle w:val="ListBullet"/>
        <w:spacing w:line="240" w:lineRule="auto"/>
        <w:ind w:left="720"/>
      </w:pPr>
      <w:r>
        <w:rPr>
          <w:lang w:val="id_ID" w:bidi="id_ID"/>
        </w:rPr>
      </w:r>
      <w:r>
        <w:rPr>
          <w:lang w:val="id_ID" w:bidi="id_ID"/>
        </w:rPr>
        <w:t>Bangsa Israel disebut "tidak setia" ketika mereka mulai menyembah berhala dan ketika mereka tidak menaati Allah dengan cara-cara lain.</w:t>
      </w:r>
    </w:p>
    <w:p>
      <w:pPr>
        <w:pStyle w:val="ListBullet"/>
        <w:spacing w:line="240" w:lineRule="auto"/>
        <w:ind w:left="720"/>
      </w:pPr>
      <w:r>
        <w:rPr>
          <w:lang w:val="id_ID" w:bidi="id_ID"/>
        </w:rPr>
      </w:r>
      <w:r>
        <w:rPr>
          <w:lang w:val="id_ID" w:bidi="id_ID"/>
        </w:rPr>
        <w:t>Dalam pernikahan, seseorang yang berzinah berarti "tidak setia" kepada pasangannya.</w:t>
      </w:r>
    </w:p>
    <w:p>
      <w:pPr>
        <w:pStyle w:val="ListBullet"/>
        <w:spacing w:line="240" w:lineRule="auto"/>
        <w:ind w:left="720"/>
      </w:pPr>
      <w:r>
        <w:rPr>
          <w:lang w:val="id_ID" w:bidi="id_ID"/>
        </w:rPr>
      </w:r>
      <w:r>
        <w:rPr>
          <w:lang w:val="id_ID" w:bidi="id_ID"/>
        </w:rPr>
        <w:t>Allah menggunakan istilah "ketidaksetiaan" untuk menggambarkan perilaku Israel yang tidak taat. Mereka tidak menaati Allah dan tidak menghormati Dia.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Tergantung pada konteksnya, istilah "tidak beriman" dapat diterjemahkan sebagai "tidak setia" atau "tidak percaya" atau "tidak taat kepada Allah" atau "tidak percaya."</w:t>
      </w:r>
    </w:p>
    <w:p>
      <w:pPr>
        <w:pStyle w:val="ListBullet"/>
        <w:spacing w:line="240" w:lineRule="auto"/>
        <w:ind w:left="720"/>
      </w:pPr>
      <w:r>
        <w:rPr>
          <w:lang w:val="id_ID" w:bidi="id_ID"/>
        </w:rPr>
      </w:r>
      <w:r>
        <w:rPr>
          <w:lang w:val="id_ID" w:bidi="id_ID"/>
        </w:rPr>
        <w:t>Istilah "tidak beriman" dapat diterjemahkan sebagai "tidak percaya" atau "tidak setia" atau "pemberontakan terhadap Allah."</w:t>
      </w:r>
    </w:p>
    <w:p>
      <w:pPr>
        <w:pStyle w:val="ListBullet"/>
        <w:spacing w:line="240" w:lineRule="auto"/>
        <w:ind w:left="720"/>
      </w:pPr>
      <w:r>
        <w:rPr>
          <w:lang w:val="id_ID" w:bidi="id_ID"/>
        </w:rPr>
      </w:r>
      <w:r>
        <w:rPr>
          <w:lang w:val="id_ID" w:bidi="id_ID"/>
        </w:rPr>
        <w:t>Frasa "orang yang tidak setia" dapat diterjemahkan sebagai "orang yang tidak setia (kepada Allah)" atau "orang yang tidak setia" atau "orang yang tidak taat kepada Allah" atau "orang yang memberontak kepada Allah."</w:t>
      </w:r>
    </w:p>
    <w:p>
      <w:pPr>
        <w:pStyle w:val="ListBullet"/>
        <w:spacing w:line="240" w:lineRule="auto"/>
        <w:ind w:left="720"/>
      </w:pPr>
      <w:r>
        <w:rPr>
          <w:lang w:val="id_ID" w:bidi="id_ID"/>
        </w:rPr>
      </w:r>
      <w:r>
        <w:rPr>
          <w:lang w:val="id_ID" w:bidi="id_ID"/>
        </w:rPr>
        <w:t>Dalam beberapa bahasa, istilah "tidak setia" berhubungan dengan kata "ketidakpercayaan."</w:t>
      </w:r>
    </w:p>
    <w:p>
      <w:pPr/>
      <w:r>
        <w:rPr>
          <w:lang w:val="id_ID" w:bidi="id_ID"/>
        </w:rPr>
      </w:r>
      <w:r>
        <w:rPr>
          <w:lang w:val="id_ID" w:bidi="id_ID"/>
        </w:rPr>
        <w:t>(Lihat juga: Cara Menerjemahkan Nama)</w:t>
      </w:r>
    </w:p>
    <w:p>
      <w:pPr/>
      <w:r>
        <w:rPr>
          <w:lang w:val="id_ID" w:bidi="id_ID"/>
        </w:rPr>
      </w:r>
      <w:r>
        <w:rPr>
          <w:lang w:val="id_ID" w:bidi="id_ID"/>
        </w:rPr>
        <w:t xml:space="preserve">(Lihat juga: </w:t>
      </w:r>
      <w:r>
        <w:rPr>
          <w:lang w:val="id_ID" w:bidi="id_ID"/>
        </w:rPr>
        <w:t>percaya</w:t>
      </w:r>
      <w:r>
        <w:rPr>
          <w:lang w:val="id_ID" w:bidi="id_ID"/>
        </w:rPr>
        <w:t xml:space="preserve">, </w:t>
      </w:r>
      <w:r>
        <w:rPr>
          <w:lang w:val="id_ID" w:bidi="id_ID"/>
        </w:rPr>
        <w:t>setia</w:t>
      </w:r>
      <w:r>
        <w:rPr>
          <w:lang w:val="id_ID" w:bidi="id_ID"/>
        </w:rPr>
        <w:t xml:space="preserve">, tidak taat, </w:t>
      </w:r>
      <w:r>
        <w:rPr>
          <w:lang w:val="id_ID" w:bidi="id_ID"/>
        </w:rPr>
        <w:t>berzinah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Yehezkiel 43:6–8</w:t>
      </w:r>
    </w:p>
    <w:p>
      <w:pPr>
        <w:pStyle w:val="ListBullet"/>
        <w:spacing w:line="240" w:lineRule="auto"/>
        <w:ind w:left="720"/>
      </w:pPr>
      <w:r>
        <w:rPr>
          <w:lang w:val="id_ID" w:bidi="id_ID"/>
        </w:rPr>
      </w:r>
      <w:r>
        <w:rPr>
          <w:lang w:val="id_ID" w:bidi="id_ID"/>
        </w:rPr>
        <w:t>Ezra 9:1–2</w:t>
      </w:r>
    </w:p>
    <w:p>
      <w:pPr>
        <w:pStyle w:val="ListBullet"/>
        <w:spacing w:line="240" w:lineRule="auto"/>
        <w:ind w:left="720"/>
      </w:pPr>
      <w:r>
        <w:rPr>
          <w:lang w:val="id_ID" w:bidi="id_ID"/>
        </w:rPr>
      </w:r>
      <w:r>
        <w:rPr>
          <w:lang w:val="id_ID" w:bidi="id_ID"/>
        </w:rPr>
        <w:t>Yeremia 2:19</w:t>
      </w:r>
    </w:p>
    <w:p>
      <w:pPr>
        <w:pStyle w:val="ListBullet"/>
        <w:spacing w:line="240" w:lineRule="auto"/>
        <w:ind w:left="720"/>
      </w:pPr>
      <w:r>
        <w:rPr>
          <w:lang w:val="id_ID" w:bidi="id_ID"/>
        </w:rPr>
      </w:r>
      <w:r>
        <w:rPr>
          <w:lang w:val="id_ID" w:bidi="id_ID"/>
        </w:rPr>
        <w:t>Amsal 2:22</w:t>
      </w:r>
    </w:p>
    <w:p>
      <w:pPr>
        <w:pStyle w:val="ListBullet"/>
        <w:spacing w:line="240" w:lineRule="auto"/>
        <w:ind w:left="720"/>
      </w:pPr>
      <w:r>
        <w:rPr>
          <w:lang w:val="id_ID" w:bidi="id_ID"/>
        </w:rPr>
      </w:r>
      <w:r>
        <w:rPr>
          <w:lang w:val="id_ID" w:bidi="id_ID"/>
        </w:rPr>
        <w:t>Wahyu 21:7–8</w:t>
      </w:r>
    </w:p>
    <w:p>
      <w:pPr>
        <w:pStyle w:val="Heading3"/>
      </w:pPr>
      <w:r>
        <w:rPr>
          <w:lang w:val="id_ID" w:bidi="id_ID"/>
        </w:rPr>
        <w:t>Data Kata:</w:t>
      </w:r>
    </w:p>
    <w:p>
      <w:pPr>
        <w:pStyle w:val="ListBullet"/>
        <w:spacing w:line="240" w:lineRule="auto"/>
        <w:ind w:left="720"/>
      </w:pPr>
      <w:r>
        <w:rPr>
          <w:lang w:val="id_ID" w:bidi="id_ID"/>
        </w:rPr>
      </w:r>
      <w:r>
        <w:rPr>
          <w:lang w:val="id_ID" w:bidi="id_ID"/>
        </w:rPr>
        <w:t>Strong’s: G05710</w:t>
      </w:r>
      <w:r>
        <w:rPr>
          <w:lang w:val="id_ID" w:bidi="id_ID"/>
        </w:rPr>
      </w:r>
      <w:r>
        <w:rPr>
          <w:lang w:val="id_ID" w:bidi="id_ID"/>
        </w:rPr>
      </w:r>
    </w:p>
    <w:p>
      <w:pPr/>
      <w:r>
        <w:rPr>
          <w:lang w:val="id_ID" w:bidi="id_ID"/>
        </w:rPr>
      </w:r>
    </w:p>
    <w:p>
      <w:pPr>
        <w:pStyle w:val="Heading2"/>
      </w:pPr>
      <w:r>
        <w:rPr>
          <w:lang w:val="id_ID" w:bidi="id_ID"/>
        </w:rPr>
        <w:t>Tidak bersalah</w:t>
      </w:r>
      <w:r>
        <w:rPr>
          <w:lang w:val="id_ID" w:bidi="id_ID"/>
        </w:rPr>
      </w:r>
    </w:p>
    <w:p>
      <w:pPr>
        <w:pStyle w:val="Heading3"/>
      </w:pPr>
      <w:r>
        <w:rPr>
          <w:lang w:val="id_ID" w:bidi="id_ID"/>
        </w:rPr>
        <w:t>Definisi:</w:t>
      </w:r>
    </w:p>
    <w:p>
      <w:pPr/>
      <w:r>
        <w:rPr>
          <w:lang w:val="id_ID" w:bidi="id_ID"/>
        </w:rPr>
      </w:r>
      <w:r>
        <w:rPr>
          <w:lang w:val="id_ID" w:bidi="id_ID"/>
        </w:rPr>
        <w:t>Istilah "tidak bersalah" berarti tidak bersalah atas suatu kejahatan atau kesalahan lainnya. Istilah ini juga dapat merujuk secara lebih umum kepada orang-orang yang tidak terlibat dalam hal-hal yang jahat.</w:t>
      </w:r>
    </w:p>
    <w:p>
      <w:pPr>
        <w:pStyle w:val="ListBullet"/>
        <w:spacing w:line="240" w:lineRule="auto"/>
        <w:ind w:left="720"/>
      </w:pPr>
      <w:r>
        <w:rPr>
          <w:lang w:val="id_ID" w:bidi="id_ID"/>
        </w:rPr>
      </w:r>
      <w:r>
        <w:rPr>
          <w:lang w:val="id_ID" w:bidi="id_ID"/>
        </w:rPr>
        <w:t>Seseorang yang dituduh melakukan kesalahan tidak bersalah jika dia tidak melakukan kesalahan tersebut.</w:t>
      </w:r>
    </w:p>
    <w:p>
      <w:pPr>
        <w:pStyle w:val="ListBullet"/>
        <w:spacing w:line="240" w:lineRule="auto"/>
        <w:ind w:left="720"/>
      </w:pPr>
      <w:r>
        <w:rPr>
          <w:lang w:val="id_ID" w:bidi="id_ID"/>
        </w:rPr>
      </w:r>
      <w:r>
        <w:rPr>
          <w:lang w:val="id_ID" w:bidi="id_ID"/>
        </w:rPr>
        <w:t>Kadang-kadang istilah "tidak bersalah" digunakan untuk merujuk pada orang yang tidak melakukan kesalahan sehingga layak mendapatkan perlakuan buruk yang diterimanya, seperti pada tentara musuh yang menyerang "orang yang tidak bersalah."</w:t>
      </w:r>
    </w:p>
    <w:p>
      <w:pPr>
        <w:pStyle w:val="ListBullet"/>
        <w:spacing w:line="240" w:lineRule="auto"/>
        <w:ind w:left="720"/>
      </w:pPr>
      <w:r>
        <w:rPr>
          <w:lang w:val="id_ID" w:bidi="id_ID"/>
        </w:rPr>
      </w:r>
      <w:r>
        <w:rPr>
          <w:lang w:val="id_ID" w:bidi="id_ID"/>
        </w:rPr>
        <w:t>Dalam Alkitab, "darah" dapat berarti "membunuh", sehingga "darah orang yang tidak bersalah" mengacu pada "membunuh orang yang tidak pantas mati".</w:t>
      </w:r>
    </w:p>
    <w:p>
      <w:pPr>
        <w:pStyle w:val="Heading3"/>
      </w:pPr>
      <w:r>
        <w:rPr>
          <w:lang w:val="id_ID" w:bidi="id_ID"/>
        </w:rPr>
        <w:t>Saran Penerjemahan:</w:t>
      </w:r>
    </w:p>
    <w:p>
      <w:pPr>
        <w:pStyle w:val="ListBullet"/>
        <w:spacing w:line="240" w:lineRule="auto"/>
        <w:ind w:left="720"/>
      </w:pPr>
      <w:r>
        <w:rPr>
          <w:lang w:val="id_ID" w:bidi="id_ID"/>
        </w:rPr>
      </w:r>
      <w:r>
        <w:rPr>
          <w:lang w:val="id_ID" w:bidi="id_ID"/>
        </w:rPr>
        <w:t>Dalam sebagian besar konteks, istilah "tidak bersalah" dapat diterjemahkan sebagai "tidak bersalah" atau "tidak bertanggung jawab" atau "tidak dapat disalahkan" atas sesuatu.</w:t>
      </w:r>
    </w:p>
    <w:p>
      <w:pPr>
        <w:pStyle w:val="ListBullet"/>
        <w:spacing w:line="240" w:lineRule="auto"/>
        <w:ind w:left="720"/>
      </w:pPr>
      <w:r>
        <w:rPr>
          <w:lang w:val="id_ID" w:bidi="id_ID"/>
        </w:rPr>
      </w:r>
      <w:r>
        <w:rPr>
          <w:lang w:val="id_ID" w:bidi="id_ID"/>
        </w:rPr>
        <w:t>Ketika merujuk secara umum pada orang yang tidak bersalah, istilah ini dapat diterjemahkan sebagai "yang tidak melakukan kesalahan" atau "yang tidak terlibat dalam kejahatan."</w:t>
      </w:r>
    </w:p>
    <w:p>
      <w:pPr>
        <w:pStyle w:val="ListBullet"/>
        <w:spacing w:line="240" w:lineRule="auto"/>
        <w:ind w:left="720"/>
      </w:pPr>
      <w:r>
        <w:rPr>
          <w:lang w:val="id_ID" w:bidi="id_ID"/>
        </w:rPr>
      </w:r>
      <w:r>
        <w:rPr>
          <w:lang w:val="id_ID" w:bidi="id_ID"/>
        </w:rPr>
        <w:t>"Menumpahkan darah orang yang tidak bersalah" dapat diterjemahkan sebagai "membunuh orang yang tidak pantas mati."</w:t>
      </w:r>
    </w:p>
    <w:p>
      <w:pPr/>
      <w:r>
        <w:rPr>
          <w:lang w:val="id_ID" w:bidi="id_ID"/>
        </w:rPr>
      </w:r>
      <w:r>
        <w:rPr>
          <w:lang w:val="id_ID" w:bidi="id_ID"/>
        </w:rPr>
        <w:t xml:space="preserve">(Lihat juga: </w:t>
      </w:r>
      <w:r>
        <w:rPr>
          <w:lang w:val="id_ID" w:bidi="id_ID"/>
        </w:rPr>
        <w:t>rasa bersalah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Korintus 4:4</w:t>
      </w:r>
    </w:p>
    <w:p>
      <w:pPr>
        <w:pStyle w:val="ListBullet"/>
        <w:spacing w:line="240" w:lineRule="auto"/>
        <w:ind w:left="720"/>
      </w:pPr>
      <w:r>
        <w:rPr>
          <w:lang w:val="id_ID" w:bidi="id_ID"/>
        </w:rPr>
      </w:r>
      <w:r>
        <w:rPr>
          <w:lang w:val="id_ID" w:bidi="id_ID"/>
        </w:rPr>
        <w:t>1 Samuel 19:5</w:t>
      </w:r>
    </w:p>
    <w:p>
      <w:pPr>
        <w:pStyle w:val="ListBullet"/>
        <w:spacing w:line="240" w:lineRule="auto"/>
        <w:ind w:left="720"/>
      </w:pPr>
      <w:r>
        <w:rPr>
          <w:lang w:val="id_ID" w:bidi="id_ID"/>
        </w:rPr>
      </w:r>
      <w:r>
        <w:rPr>
          <w:lang w:val="id_ID" w:bidi="id_ID"/>
        </w:rPr>
        <w:t>Kisah Para Rasul 20:26</w:t>
      </w:r>
    </w:p>
    <w:p>
      <w:pPr>
        <w:pStyle w:val="ListBullet"/>
        <w:spacing w:line="240" w:lineRule="auto"/>
        <w:ind w:left="720"/>
      </w:pPr>
      <w:r>
        <w:rPr>
          <w:lang w:val="id_ID" w:bidi="id_ID"/>
        </w:rPr>
      </w:r>
      <w:r>
        <w:rPr>
          <w:lang w:val="id_ID" w:bidi="id_ID"/>
        </w:rPr>
        <w:t>Keluaran 23:7</w:t>
      </w:r>
    </w:p>
    <w:p>
      <w:pPr>
        <w:pStyle w:val="ListBullet"/>
        <w:spacing w:line="240" w:lineRule="auto"/>
        <w:ind w:left="720"/>
      </w:pPr>
      <w:r>
        <w:rPr>
          <w:lang w:val="id_ID" w:bidi="id_ID"/>
        </w:rPr>
      </w:r>
      <w:r>
        <w:rPr>
          <w:lang w:val="id_ID" w:bidi="id_ID"/>
        </w:rPr>
        <w:t>Yeremia 22:17</w:t>
      </w:r>
    </w:p>
    <w:p>
      <w:pPr>
        <w:pStyle w:val="ListBullet"/>
        <w:spacing w:line="240" w:lineRule="auto"/>
        <w:ind w:left="720"/>
      </w:pPr>
      <w:r>
        <w:rPr>
          <w:lang w:val="id_ID" w:bidi="id_ID"/>
        </w:rPr>
      </w:r>
      <w:r>
        <w:rPr>
          <w:lang w:val="id_ID" w:bidi="id_ID"/>
        </w:rPr>
        <w:t>Ayub 9:23</w:t>
      </w:r>
    </w:p>
    <w:p>
      <w:pPr>
        <w:pStyle w:val="ListBullet"/>
        <w:spacing w:line="240" w:lineRule="auto"/>
        <w:ind w:left="720"/>
      </w:pPr>
      <w:r>
        <w:rPr>
          <w:lang w:val="id_ID" w:bidi="id_ID"/>
        </w:rPr>
      </w:r>
      <w:r>
        <w:rPr>
          <w:lang w:val="id_ID" w:bidi="id_ID"/>
        </w:rPr>
        <w:t>Roma 16:18</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8:6</w:t>
      </w:r>
      <w:r>
        <w:rPr>
          <w:lang w:val="id_ID" w:bidi="id_ID"/>
        </w:rPr>
        <w:t xml:space="preserve"> Setelah dua tahun, Yusuf masih dipenjara, meskipun ia </w:t>
      </w:r>
      <w:r>
        <w:rPr>
          <w:b/>
          <w:lang w:val="id_ID" w:bidi="id_ID"/>
        </w:rPr>
        <w:t>tidak bersalah</w:t>
      </w:r>
      <w:r>
        <w:rPr>
          <w:lang w:val="id_ID" w:bidi="id_ID"/>
        </w:rPr>
        <w:t>.</w:t>
      </w:r>
    </w:p>
    <w:p>
      <w:pPr>
        <w:pStyle w:val="ListBullet"/>
        <w:spacing w:line="240" w:lineRule="auto"/>
        <w:ind w:left="720"/>
      </w:pPr>
      <w:r>
        <w:rPr>
          <w:lang w:val="id_ID" w:bidi="id_ID"/>
        </w:rPr>
      </w:r>
      <w:r>
        <w:rPr>
          <w:b/>
          <w:lang w:val="id_ID" w:bidi="id_ID"/>
        </w:rPr>
        <w:t>40:4</w:t>
      </w:r>
      <w:r>
        <w:rPr>
          <w:lang w:val="id_ID" w:bidi="id_ID"/>
        </w:rPr>
        <w:t xml:space="preserve"> Salah seorang dari mereka mengejek Yesus, tetapi yang lain berkata, "Apakah Engkau tidak takut kepada Allah? Kita memang bersalah, tetapi orang ini </w:t>
      </w:r>
      <w:r>
        <w:rPr>
          <w:b/>
          <w:lang w:val="id_ID" w:bidi="id_ID"/>
        </w:rPr>
        <w:t>tidak bersalah</w:t>
      </w:r>
      <w:r>
        <w:rPr>
          <w:lang w:val="id_ID" w:bidi="id_ID"/>
        </w:rPr>
        <w:t>."</w:t>
      </w:r>
    </w:p>
    <w:p>
      <w:pPr>
        <w:pStyle w:val="ListBullet"/>
        <w:spacing w:line="240" w:lineRule="auto"/>
        <w:ind w:left="720"/>
      </w:pPr>
      <w:r>
        <w:rPr>
          <w:lang w:val="id_ID" w:bidi="id_ID"/>
        </w:rPr>
      </w:r>
      <w:r>
        <w:rPr>
          <w:b/>
          <w:lang w:val="id_ID" w:bidi="id_ID"/>
        </w:rPr>
        <w:t>40:8</w:t>
      </w:r>
      <w:r>
        <w:rPr>
          <w:lang w:val="id_ID" w:bidi="id_ID"/>
        </w:rPr>
        <w:t xml:space="preserve"> Ketika prajurit yang menjaga Yesus melihat semua yang terjadi, ia berkata, "Tentu saja, orang ini </w:t>
      </w:r>
      <w:r>
        <w:rPr>
          <w:b/>
          <w:lang w:val="id_ID" w:bidi="id_ID"/>
        </w:rPr>
        <w:t>tidak bersalah</w:t>
      </w:r>
      <w:r>
        <w:rPr>
          <w:lang w:val="id_ID" w:bidi="id_ID"/>
        </w:rPr>
        <w:t>. Dia adalah Anak Allah."</w:t>
      </w:r>
    </w:p>
    <w:p>
      <w:pPr>
        <w:pStyle w:val="Heading3"/>
      </w:pPr>
      <w:r>
        <w:rPr>
          <w:lang w:val="id_ID" w:bidi="id_ID"/>
        </w:rPr>
        <w:t>Data Kata:</w:t>
      </w:r>
    </w:p>
    <w:p>
      <w:pPr>
        <w:pStyle w:val="ListBullet"/>
        <w:spacing w:line="240" w:lineRule="auto"/>
        <w:ind w:left="720"/>
      </w:pPr>
      <w:r>
        <w:rPr>
          <w:lang w:val="id_ID" w:bidi="id_ID"/>
        </w:rPr>
      </w:r>
      <w:r>
        <w:rPr>
          <w:lang w:val="id_ID" w:bidi="id_ID"/>
        </w:rPr>
        <w:t>Strong’s: H2136, H2600, H2643, H5352, H5355, H5356, G01210</w:t>
      </w:r>
      <w:r>
        <w:rPr>
          <w:lang w:val="id_ID" w:bidi="id_ID"/>
        </w:rPr>
      </w:r>
      <w:r>
        <w:rPr>
          <w:lang w:val="id_ID" w:bidi="id_ID"/>
        </w:rPr>
      </w:r>
    </w:p>
    <w:p>
      <w:pPr/>
      <w:r>
        <w:rPr>
          <w:lang w:val="id_ID" w:bidi="id_ID"/>
        </w:rPr>
      </w:r>
    </w:p>
    <w:p>
      <w:pPr>
        <w:pStyle w:val="Heading2"/>
      </w:pPr>
      <w:r>
        <w:rPr>
          <w:lang w:val="id_ID" w:bidi="id_ID"/>
        </w:rPr>
        <w:t>Tidak terhormat</w:t>
      </w:r>
      <w:r>
        <w:rPr>
          <w:lang w:val="id_ID" w:bidi="id_ID"/>
        </w:rPr>
      </w:r>
    </w:p>
    <w:p>
      <w:pPr>
        <w:pStyle w:val="Heading3"/>
      </w:pPr>
      <w:r>
        <w:rPr>
          <w:lang w:val="id_ID" w:bidi="id_ID"/>
        </w:rPr>
        <w:t>Definisi:</w:t>
      </w:r>
    </w:p>
    <w:p>
      <w:pPr/>
      <w:r>
        <w:rPr>
          <w:lang w:val="id_ID" w:bidi="id_ID"/>
        </w:rPr>
      </w:r>
      <w:r>
        <w:rPr>
          <w:lang w:val="id_ID" w:bidi="id_ID"/>
        </w:rPr>
        <w:t>Istilah "mempermalukan" berarti melakukan sesuatu yang tidak sopan kepada seseorang. Hal ini juga dapat menyebabkan orang tersebut merasa malu atau aib.</w:t>
      </w:r>
    </w:p>
    <w:p>
      <w:pPr>
        <w:pStyle w:val="ListBullet"/>
        <w:spacing w:line="240" w:lineRule="auto"/>
        <w:ind w:left="720"/>
      </w:pPr>
      <w:r>
        <w:rPr>
          <w:lang w:val="id_ID" w:bidi="id_ID"/>
        </w:rPr>
      </w:r>
      <w:r>
        <w:rPr>
          <w:lang w:val="id_ID" w:bidi="id_ID"/>
        </w:rPr>
        <w:t>Istilah "tidak terpuji" menggambarkan suatu tindakan yang memalukan atau yang menyebabkan seseorang menjadi tidak terhormat.</w:t>
      </w:r>
    </w:p>
    <w:p>
      <w:pPr>
        <w:pStyle w:val="ListBullet"/>
        <w:spacing w:line="240" w:lineRule="auto"/>
        <w:ind w:left="720"/>
      </w:pPr>
      <w:r>
        <w:rPr>
          <w:lang w:val="id_ID" w:bidi="id_ID"/>
        </w:rPr>
      </w:r>
      <w:r>
        <w:rPr>
          <w:lang w:val="id_ID" w:bidi="id_ID"/>
        </w:rPr>
        <w:t>Anak-anak diperintahkan untuk menghormati dan menaati orang tua mereka. Ketika anak-anak tidak taat, mereka tidak menghormati orang tua mereka. Mereka memperlakukan orang tua mereka dengan cara yang tidak menghormati mereka.</w:t>
      </w:r>
    </w:p>
    <w:p>
      <w:pPr>
        <w:pStyle w:val="ListBullet"/>
        <w:spacing w:line="240" w:lineRule="auto"/>
        <w:ind w:left="720"/>
      </w:pPr>
      <w:r>
        <w:rPr>
          <w:lang w:val="id_ID" w:bidi="id_ID"/>
        </w:rPr>
      </w:r>
      <w:r>
        <w:rPr>
          <w:lang w:val="id_ID" w:bidi="id_ID"/>
        </w:rPr>
        <w:t>Orang Israel tidak menghormati Yahweh ketika mereka menyembah ilah-ilah palsu dan mempraktikkan perilaku tidak bermoral.</w:t>
      </w:r>
    </w:p>
    <w:p>
      <w:pPr>
        <w:pStyle w:val="ListBullet"/>
        <w:spacing w:line="240" w:lineRule="auto"/>
        <w:ind w:left="720"/>
      </w:pPr>
      <w:r>
        <w:rPr>
          <w:lang w:val="id_ID" w:bidi="id_ID"/>
        </w:rPr>
      </w:r>
      <w:r>
        <w:rPr>
          <w:lang w:val="id_ID" w:bidi="id_ID"/>
        </w:rPr>
        <w:t>Orang-orang Yahudi menghina Yesus dengan mengatakan bahwa Ia kerasukan setan.</w:t>
      </w:r>
    </w:p>
    <w:p>
      <w:pPr>
        <w:pStyle w:val="ListBullet"/>
        <w:spacing w:line="240" w:lineRule="auto"/>
        <w:ind w:left="720"/>
      </w:pPr>
      <w:r>
        <w:rPr>
          <w:lang w:val="id_ID" w:bidi="id_ID"/>
        </w:rPr>
      </w:r>
      <w:r>
        <w:rPr>
          <w:lang w:val="id_ID" w:bidi="id_ID"/>
        </w:rPr>
        <w:t>Ini dapat diterjemahkan sebagai "tidak menghormati" atau "memperlakukan dengan tidak hormat."</w:t>
      </w:r>
    </w:p>
    <w:p>
      <w:pPr>
        <w:pStyle w:val="ListBullet"/>
        <w:spacing w:line="240" w:lineRule="auto"/>
        <w:ind w:left="720"/>
      </w:pPr>
      <w:r>
        <w:rPr>
          <w:lang w:val="id_ID" w:bidi="id_ID"/>
        </w:rPr>
      </w:r>
      <w:r>
        <w:rPr>
          <w:lang w:val="id_ID" w:bidi="id_ID"/>
        </w:rPr>
        <w:t>Kata benda "tidak menghormati" dapat diterjemahkan sebagai "tidak menghargai" atau "kehilangan kehormatan."</w:t>
      </w:r>
    </w:p>
    <w:p>
      <w:pPr>
        <w:pStyle w:val="ListBullet"/>
        <w:spacing w:line="240" w:lineRule="auto"/>
        <w:ind w:left="720"/>
      </w:pPr>
      <w:r>
        <w:rPr>
          <w:lang w:val="id_ID" w:bidi="id_ID"/>
        </w:rPr>
      </w:r>
      <w:r>
        <w:rPr>
          <w:lang w:val="id_ID" w:bidi="id_ID"/>
        </w:rPr>
        <w:t>Tergantung pada konteksnya, "tidak terhormat" juga dapat diterjemahkan sebagai "tidak terhormat" atau "memalukan".</w:t>
      </w:r>
    </w:p>
    <w:p>
      <w:pPr/>
      <w:r>
        <w:rPr>
          <w:lang w:val="id_ID" w:bidi="id_ID"/>
        </w:rPr>
      </w:r>
      <w:r>
        <w:rPr>
          <w:lang w:val="id_ID" w:bidi="id_ID"/>
        </w:rPr>
        <w:t xml:space="preserve">(Lihat juga: </w:t>
      </w:r>
      <w:r>
        <w:rPr>
          <w:lang w:val="id_ID" w:bidi="id_ID"/>
        </w:rPr>
        <w:t xml:space="preserve">menghormati </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Korintus 4:10</w:t>
      </w:r>
    </w:p>
    <w:p>
      <w:pPr>
        <w:pStyle w:val="ListBullet"/>
        <w:spacing w:line="240" w:lineRule="auto"/>
        <w:ind w:left="720"/>
      </w:pPr>
      <w:r>
        <w:rPr>
          <w:lang w:val="id_ID" w:bidi="id_ID"/>
        </w:rPr>
      </w:r>
      <w:r>
        <w:rPr>
          <w:lang w:val="id_ID" w:bidi="id_ID"/>
        </w:rPr>
        <w:t>1 Samuel 20:34</w:t>
      </w:r>
    </w:p>
    <w:p>
      <w:pPr>
        <w:pStyle w:val="ListBullet"/>
        <w:spacing w:line="240" w:lineRule="auto"/>
        <w:ind w:left="720"/>
      </w:pPr>
      <w:r>
        <w:rPr>
          <w:lang w:val="id_ID" w:bidi="id_ID"/>
        </w:rPr>
      </w:r>
      <w:r>
        <w:rPr>
          <w:lang w:val="id_ID" w:bidi="id_ID"/>
        </w:rPr>
        <w:t>2 Korintus 6:8–10</w:t>
      </w:r>
    </w:p>
    <w:p>
      <w:pPr>
        <w:pStyle w:val="ListBullet"/>
        <w:spacing w:line="240" w:lineRule="auto"/>
        <w:ind w:left="720"/>
      </w:pPr>
      <w:r>
        <w:rPr>
          <w:lang w:val="id_ID" w:bidi="id_ID"/>
        </w:rPr>
      </w:r>
      <w:r>
        <w:rPr>
          <w:lang w:val="id_ID" w:bidi="id_ID"/>
        </w:rPr>
        <w:t>Yehezkiel 22:7</w:t>
      </w:r>
    </w:p>
    <w:p>
      <w:pPr>
        <w:pStyle w:val="ListBullet"/>
        <w:spacing w:line="240" w:lineRule="auto"/>
        <w:ind w:left="720"/>
      </w:pPr>
      <w:r>
        <w:rPr>
          <w:lang w:val="id_ID" w:bidi="id_ID"/>
        </w:rPr>
      </w:r>
      <w:r>
        <w:rPr>
          <w:lang w:val="id_ID" w:bidi="id_ID"/>
        </w:rPr>
        <w:t>Yohanes 8:48</w:t>
      </w:r>
    </w:p>
    <w:p>
      <w:pPr>
        <w:pStyle w:val="ListBullet"/>
        <w:spacing w:line="240" w:lineRule="auto"/>
        <w:ind w:left="720"/>
      </w:pPr>
      <w:r>
        <w:rPr>
          <w:lang w:val="id_ID" w:bidi="id_ID"/>
        </w:rPr>
      </w:r>
      <w:r>
        <w:rPr>
          <w:lang w:val="id_ID" w:bidi="id_ID"/>
        </w:rPr>
        <w:t>Imamat 18:8</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H1540, H2490, H2781, H3637, H3639, H5006, H5034, H6172, H6173, H7034, H7043, G08180, G08190, G08200, G26170</w:t>
      </w:r>
      <w:r>
        <w:rPr>
          <w:lang w:val="id_ID" w:bidi="id_ID"/>
        </w:rPr>
      </w:r>
      <w:r>
        <w:rPr>
          <w:lang w:val="id_ID" w:bidi="id_ID"/>
        </w:rPr>
      </w:r>
    </w:p>
    <w:p>
      <w:pPr/>
      <w:r>
        <w:rPr>
          <w:lang w:val="id_ID" w:bidi="id_ID"/>
        </w:rPr>
      </w:r>
    </w:p>
    <w:p>
      <w:pPr>
        <w:pStyle w:val="Heading2"/>
      </w:pPr>
      <w:r>
        <w:rPr>
          <w:lang w:val="id_ID" w:bidi="id_ID"/>
        </w:rPr>
        <w:t>Tikhikus</w:t>
      </w:r>
      <w:r>
        <w:rPr>
          <w:lang w:val="id_ID" w:bidi="id_ID"/>
        </w:rPr>
      </w:r>
    </w:p>
    <w:p>
      <w:pPr>
        <w:pStyle w:val="Heading3"/>
      </w:pPr>
      <w:r>
        <w:rPr>
          <w:lang w:val="id_ID" w:bidi="id_ID"/>
        </w:rPr>
        <w:t>Fakta-fakta:</w:t>
      </w:r>
    </w:p>
    <w:p>
      <w:pPr/>
      <w:r>
        <w:rPr>
          <w:lang w:val="id_ID" w:bidi="id_ID"/>
        </w:rPr>
      </w:r>
      <w:r>
        <w:rPr>
          <w:lang w:val="id_ID" w:bidi="id_ID"/>
        </w:rPr>
        <w:t>Tikhikus adalah salah satu rekan Paulus dalam pelayanan pemberitaan Injil.</w:t>
      </w:r>
    </w:p>
    <w:p>
      <w:pPr>
        <w:pStyle w:val="ListBullet"/>
        <w:spacing w:line="240" w:lineRule="auto"/>
        <w:ind w:left="720"/>
      </w:pPr>
      <w:r>
        <w:rPr>
          <w:lang w:val="id_ID" w:bidi="id_ID"/>
        </w:rPr>
      </w:r>
      <w:r>
        <w:rPr>
          <w:lang w:val="id_ID" w:bidi="id_ID"/>
        </w:rPr>
        <w:t>Tikhikus menemani Paulus dalam setidaknya satu perjalanan misinya ke Asia.</w:t>
      </w:r>
    </w:p>
    <w:p>
      <w:pPr>
        <w:pStyle w:val="ListBullet"/>
        <w:spacing w:line="240" w:lineRule="auto"/>
        <w:ind w:left="720"/>
      </w:pPr>
      <w:r>
        <w:rPr>
          <w:lang w:val="id_ID" w:bidi="id_ID"/>
        </w:rPr>
      </w:r>
      <w:r>
        <w:rPr>
          <w:lang w:val="id_ID" w:bidi="id_ID"/>
        </w:rPr>
        <w:t>Paulus menggambarkannya sebagai “kekasih” and “setia.”</w:t>
      </w:r>
    </w:p>
    <w:p>
      <w:pPr>
        <w:pStyle w:val="ListBullet"/>
        <w:spacing w:line="240" w:lineRule="auto"/>
        <w:ind w:left="720"/>
      </w:pPr>
      <w:r>
        <w:rPr>
          <w:lang w:val="id_ID" w:bidi="id_ID"/>
        </w:rPr>
      </w:r>
      <w:r>
        <w:rPr>
          <w:lang w:val="id_ID" w:bidi="id_ID"/>
        </w:rPr>
        <w:t>Tikhikus membawa surat-surat Paulus ke Efesus dan Kolose.</w:t>
      </w:r>
    </w:p>
    <w:p>
      <w:pPr/>
      <w:r>
        <w:rPr>
          <w:lang w:val="id_ID" w:bidi="id_ID"/>
        </w:rPr>
      </w:r>
      <w:r>
        <w:rPr>
          <w:lang w:val="id_ID" w:bidi="id_ID"/>
        </w:rPr>
        <w:t>(Saran-saran Terjemahan: Bagaimana Menerjemahkan Nama-nama)</w:t>
      </w:r>
    </w:p>
    <w:p>
      <w:pPr/>
      <w:r>
        <w:rPr>
          <w:lang w:val="id_ID" w:bidi="id_ID"/>
        </w:rPr>
      </w:r>
      <w:r>
        <w:rPr>
          <w:lang w:val="id_ID" w:bidi="id_ID"/>
        </w:rPr>
        <w:t xml:space="preserve">(Lihat juga: </w:t>
      </w:r>
      <w:r>
        <w:rPr>
          <w:lang w:val="id_ID" w:bidi="id_ID"/>
        </w:rPr>
        <w:t>Asia</w:t>
      </w:r>
      <w:r>
        <w:rPr>
          <w:lang w:val="id_ID" w:bidi="id_ID"/>
        </w:rPr>
        <w:t xml:space="preserve">, </w:t>
      </w:r>
      <w:r>
        <w:rPr>
          <w:lang w:val="id_ID" w:bidi="id_ID"/>
        </w:rPr>
        <w:t>terkasih</w:t>
      </w:r>
      <w:r>
        <w:rPr>
          <w:lang w:val="id_ID" w:bidi="id_ID"/>
        </w:rPr>
        <w:t xml:space="preserve">, </w:t>
      </w:r>
      <w:r>
        <w:rPr>
          <w:lang w:val="id_ID" w:bidi="id_ID"/>
        </w:rPr>
        <w:t>Kolose</w:t>
      </w:r>
      <w:r>
        <w:rPr>
          <w:lang w:val="id_ID" w:bidi="id_ID"/>
        </w:rPr>
        <w:t xml:space="preserve">, </w:t>
      </w:r>
      <w:r>
        <w:rPr>
          <w:lang w:val="id_ID" w:bidi="id_ID"/>
        </w:rPr>
        <w:t>Efesus</w:t>
      </w:r>
      <w:r>
        <w:rPr>
          <w:lang w:val="id_ID" w:bidi="id_ID"/>
        </w:rPr>
        <w:t xml:space="preserve">, </w:t>
      </w:r>
      <w:r>
        <w:rPr>
          <w:lang w:val="id_ID" w:bidi="id_ID"/>
        </w:rPr>
        <w:t>setia</w:t>
      </w:r>
      <w:r>
        <w:rPr>
          <w:lang w:val="id_ID" w:bidi="id_ID"/>
        </w:rPr>
        <w:t xml:space="preserve">, </w:t>
      </w:r>
      <w:r>
        <w:rPr>
          <w:lang w:val="id_ID" w:bidi="id_ID"/>
        </w:rPr>
        <w:t>kabar baik</w:t>
      </w:r>
      <w:r>
        <w:rPr>
          <w:lang w:val="id_ID" w:bidi="id_ID"/>
        </w:rPr>
        <w:t xml:space="preserve">, </w:t>
      </w:r>
      <w:r>
        <w:rPr>
          <w:lang w:val="id_ID" w:bidi="id_ID"/>
        </w:rPr>
        <w:t>pelayanan</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 xml:space="preserve">2 Timotius 4:11–13- </w:t>
      </w:r>
      <w:r>
        <w:rPr>
          <w:lang w:val="id_ID" w:bidi="id_ID"/>
        </w:rPr>
        <w:t>Kolose 4:7–9</w:t>
      </w:r>
      <w:r>
        <w:rPr>
          <w:lang w:val="id_ID" w:bidi="id_ID"/>
        </w:rPr>
        <w:t xml:space="preserve">- </w:t>
      </w:r>
      <w:r>
        <w:rPr>
          <w:lang w:val="id_ID" w:bidi="id_ID"/>
        </w:rPr>
        <w:t>Titus 3:12–13</w:t>
      </w:r>
    </w:p>
    <w:p>
      <w:pPr>
        <w:pStyle w:val="Heading3"/>
      </w:pPr>
      <w:r>
        <w:rPr>
          <w:lang w:val="id_ID" w:bidi="id_ID"/>
        </w:rPr>
        <w:t>Data Kata:</w:t>
      </w:r>
    </w:p>
    <w:p>
      <w:pPr>
        <w:pStyle w:val="ListBullet"/>
        <w:spacing w:line="240" w:lineRule="auto"/>
        <w:ind w:left="720"/>
      </w:pPr>
      <w:r>
        <w:rPr>
          <w:lang w:val="id_ID" w:bidi="id_ID"/>
        </w:rPr>
      </w:r>
      <w:r>
        <w:rPr>
          <w:lang w:val="id_ID" w:bidi="id_ID"/>
        </w:rPr>
        <w:t>Strong's: G5190</w:t>
      </w:r>
      <w:r>
        <w:rPr>
          <w:lang w:val="id_ID" w:bidi="id_ID"/>
        </w:rPr>
      </w:r>
      <w:r>
        <w:rPr>
          <w:lang w:val="id_ID" w:bidi="id_ID"/>
        </w:rPr>
      </w:r>
    </w:p>
    <w:p>
      <w:pPr/>
      <w:r>
        <w:rPr>
          <w:lang w:val="id_ID" w:bidi="id_ID"/>
        </w:rPr>
      </w:r>
    </w:p>
    <w:p>
      <w:pPr>
        <w:pStyle w:val="Heading2"/>
      </w:pPr>
      <w:r>
        <w:rPr>
          <w:lang w:val="id_ID" w:bidi="id_ID"/>
        </w:rPr>
        <w:t>Timotius</w:t>
      </w:r>
      <w:r>
        <w:rPr>
          <w:lang w:val="id_ID" w:bidi="id_ID"/>
        </w:rPr>
      </w:r>
    </w:p>
    <w:p>
      <w:pPr>
        <w:pStyle w:val="Heading3"/>
      </w:pPr>
      <w:r>
        <w:rPr>
          <w:lang w:val="id_ID" w:bidi="id_ID"/>
        </w:rPr>
        <w:t>Fakta:</w:t>
      </w:r>
    </w:p>
    <w:p>
      <w:pPr/>
      <w:r>
        <w:rPr>
          <w:lang w:val="id_ID" w:bidi="id_ID"/>
        </w:rPr>
      </w:r>
      <w:r>
        <w:rPr>
          <w:lang w:val="id_ID" w:bidi="id_ID"/>
        </w:rPr>
        <w:t>Timotius adalah seorang pemuda dari Listra. Dia kemudian bergabung dengan Paulus dalam beberapa perjalanan misi dan membantu menggembalakan komunitas-komunitas orang percaya yang baru.</w:t>
      </w:r>
    </w:p>
    <w:p>
      <w:pPr>
        <w:pStyle w:val="ListBullet"/>
        <w:spacing w:line="240" w:lineRule="auto"/>
        <w:ind w:left="720"/>
      </w:pPr>
      <w:r>
        <w:rPr>
          <w:lang w:val="id_ID" w:bidi="id_ID"/>
        </w:rPr>
      </w:r>
      <w:r>
        <w:rPr>
          <w:lang w:val="id_ID" w:bidi="id_ID"/>
        </w:rPr>
        <w:t>Ayah Timotius adalah seorang Yunani, tetapi neneknya, Lois dan ibunya, Eunike, adalah orang Yahudi dan orang yang percaya kepada Kristus.</w:t>
      </w:r>
    </w:p>
    <w:p>
      <w:pPr>
        <w:pStyle w:val="ListBullet"/>
        <w:spacing w:line="240" w:lineRule="auto"/>
        <w:ind w:left="720"/>
      </w:pPr>
      <w:r>
        <w:rPr>
          <w:lang w:val="id_ID" w:bidi="id_ID"/>
        </w:rPr>
      </w:r>
      <w:r>
        <w:rPr>
          <w:lang w:val="id_ID" w:bidi="id_ID"/>
        </w:rPr>
        <w:t>Para penatua dan Paulus secara resmi menunjuk Timotius untuk pelayanan dengan menumpangkan tangan ke atasnya dan mendoakannya.</w:t>
      </w:r>
    </w:p>
    <w:p>
      <w:pPr>
        <w:pStyle w:val="ListBullet"/>
        <w:spacing w:line="240" w:lineRule="auto"/>
        <w:ind w:left="720"/>
      </w:pPr>
      <w:r>
        <w:rPr>
          <w:lang w:val="id_ID" w:bidi="id_ID"/>
        </w:rPr>
      </w:r>
      <w:r>
        <w:rPr>
          <w:lang w:val="id_ID" w:bidi="id_ID"/>
        </w:rPr>
        <w:t>Dua kitab dalam Perjanjian Baru (I Timotius dan 2 Timotius) adalah surat-surat yang ditulis oleh Paulus yang memberikan bimbingan kepada Timotius sebagai pemimpin muda gereja-gereja lokal.</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menunjuk</w:t>
      </w:r>
      <w:r>
        <w:rPr>
          <w:lang w:val="id_ID" w:bidi="id_ID"/>
        </w:rPr>
        <w:t xml:space="preserve">, </w:t>
      </w:r>
      <w:r>
        <w:rPr>
          <w:lang w:val="id_ID" w:bidi="id_ID"/>
        </w:rPr>
        <w:t>percaya</w:t>
      </w:r>
      <w:r>
        <w:rPr>
          <w:lang w:val="id_ID" w:bidi="id_ID"/>
        </w:rPr>
        <w:t xml:space="preserve">, </w:t>
      </w:r>
      <w:r>
        <w:rPr>
          <w:lang w:val="id_ID" w:bidi="id_ID"/>
        </w:rPr>
        <w:t>jemaat</w:t>
      </w:r>
      <w:r>
        <w:rPr>
          <w:lang w:val="id_ID" w:bidi="id_ID"/>
        </w:rPr>
        <w:t xml:space="preserve">, </w:t>
      </w:r>
      <w:r>
        <w:rPr>
          <w:lang w:val="id_ID" w:bidi="id_ID"/>
        </w:rPr>
        <w:t>Yunani</w:t>
      </w:r>
      <w:r>
        <w:rPr>
          <w:lang w:val="id_ID" w:bidi="id_ID"/>
        </w:rPr>
        <w:t xml:space="preserve">, </w:t>
      </w:r>
      <w:r>
        <w:rPr>
          <w:lang w:val="id_ID" w:bidi="id_ID"/>
        </w:rPr>
        <w:t>pelayanan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Tesalonika 3:2</w:t>
      </w:r>
    </w:p>
    <w:p>
      <w:pPr>
        <w:pStyle w:val="ListBullet"/>
        <w:spacing w:line="240" w:lineRule="auto"/>
        <w:ind w:left="720"/>
      </w:pPr>
      <w:r>
        <w:rPr>
          <w:lang w:val="id_ID" w:bidi="id_ID"/>
        </w:rPr>
      </w:r>
      <w:r>
        <w:rPr>
          <w:lang w:val="id_ID" w:bidi="id_ID"/>
        </w:rPr>
        <w:t>1 Timotius 1:2</w:t>
      </w:r>
    </w:p>
    <w:p>
      <w:pPr>
        <w:pStyle w:val="ListBullet"/>
        <w:spacing w:line="240" w:lineRule="auto"/>
        <w:ind w:left="720"/>
      </w:pPr>
      <w:r>
        <w:rPr>
          <w:lang w:val="id_ID" w:bidi="id_ID"/>
        </w:rPr>
      </w:r>
      <w:r>
        <w:rPr>
          <w:lang w:val="id_ID" w:bidi="id_ID"/>
        </w:rPr>
        <w:t>Kisah Para Rasul 16:3</w:t>
      </w:r>
    </w:p>
    <w:p>
      <w:pPr>
        <w:pStyle w:val="ListBullet"/>
        <w:spacing w:line="240" w:lineRule="auto"/>
        <w:ind w:left="720"/>
      </w:pPr>
      <w:r>
        <w:rPr>
          <w:lang w:val="id_ID" w:bidi="id_ID"/>
        </w:rPr>
      </w:r>
      <w:r>
        <w:rPr>
          <w:lang w:val="id_ID" w:bidi="id_ID"/>
        </w:rPr>
        <w:t>Kolose 1:1</w:t>
      </w:r>
    </w:p>
    <w:p>
      <w:pPr>
        <w:pStyle w:val="ListBullet"/>
        <w:spacing w:line="240" w:lineRule="auto"/>
        <w:ind w:left="720"/>
      </w:pPr>
      <w:r>
        <w:rPr>
          <w:lang w:val="id_ID" w:bidi="id_ID"/>
        </w:rPr>
      </w:r>
      <w:r>
        <w:rPr>
          <w:lang w:val="id_ID" w:bidi="id_ID"/>
        </w:rPr>
        <w:t>Filemon 1:1</w:t>
      </w:r>
    </w:p>
    <w:p>
      <w:pPr>
        <w:pStyle w:val="ListBullet"/>
        <w:spacing w:line="240" w:lineRule="auto"/>
        <w:ind w:left="720"/>
      </w:pPr>
      <w:r>
        <w:rPr>
          <w:lang w:val="id_ID" w:bidi="id_ID"/>
        </w:rPr>
      </w:r>
      <w:r>
        <w:rPr>
          <w:lang w:val="id_ID" w:bidi="id_ID"/>
        </w:rPr>
        <w:t>Filipi 1:1</w:t>
      </w:r>
    </w:p>
    <w:p>
      <w:pPr>
        <w:pStyle w:val="ListBullet"/>
        <w:spacing w:line="240" w:lineRule="auto"/>
        <w:ind w:left="720"/>
      </w:pPr>
      <w:r>
        <w:rPr>
          <w:lang w:val="id_ID" w:bidi="id_ID"/>
        </w:rPr>
      </w:r>
      <w:r>
        <w:rPr>
          <w:lang w:val="id_ID" w:bidi="id_ID"/>
        </w:rPr>
        <w:t>Filipi 2:19</w:t>
      </w:r>
    </w:p>
    <w:p>
      <w:pPr>
        <w:pStyle w:val="Heading3"/>
      </w:pPr>
      <w:r>
        <w:rPr>
          <w:lang w:val="id_ID" w:bidi="id_ID"/>
        </w:rPr>
        <w:t>Data Kata:</w:t>
      </w:r>
    </w:p>
    <w:p>
      <w:pPr>
        <w:pStyle w:val="ListBullet"/>
        <w:spacing w:line="240" w:lineRule="auto"/>
        <w:ind w:left="720"/>
      </w:pPr>
      <w:r>
        <w:rPr>
          <w:lang w:val="id_ID" w:bidi="id_ID"/>
        </w:rPr>
      </w:r>
      <w:r>
        <w:rPr>
          <w:lang w:val="id_ID" w:bidi="id_ID"/>
        </w:rPr>
        <w:t>Strong’s: G50950</w:t>
      </w:r>
      <w:r>
        <w:rPr>
          <w:lang w:val="id_ID" w:bidi="id_ID"/>
        </w:rPr>
      </w:r>
      <w:r>
        <w:rPr>
          <w:lang w:val="id_ID" w:bidi="id_ID"/>
        </w:rPr>
      </w:r>
    </w:p>
    <w:p>
      <w:pPr/>
      <w:r>
        <w:rPr>
          <w:lang w:val="id_ID" w:bidi="id_ID"/>
        </w:rPr>
      </w:r>
    </w:p>
    <w:p>
      <w:pPr>
        <w:pStyle w:val="Heading2"/>
      </w:pPr>
      <w:r>
        <w:rPr>
          <w:lang w:val="id_ID" w:bidi="id_ID"/>
        </w:rPr>
        <w:t>Tirus</w:t>
      </w:r>
      <w:r>
        <w:rPr>
          <w:lang w:val="id_ID" w:bidi="id_ID"/>
        </w:rPr>
      </w:r>
    </w:p>
    <w:p>
      <w:pPr>
        <w:pStyle w:val="Heading3"/>
      </w:pPr>
      <w:r>
        <w:rPr>
          <w:lang w:val="id_ID" w:bidi="id_ID"/>
        </w:rPr>
        <w:t>Fakta:</w:t>
      </w:r>
    </w:p>
    <w:p>
      <w:pPr/>
      <w:r>
        <w:rPr>
          <w:lang w:val="id_ID" w:bidi="id_ID"/>
        </w:rPr>
      </w:r>
      <w:r>
        <w:rPr>
          <w:lang w:val="id_ID" w:bidi="id_ID"/>
        </w:rPr>
        <w:t>Tirus adalah kota kuno bangsa Kanaan yang terletak di pantai Laut Mediterania, di wilayah yang kini menjadi bagian dari negara modern Libanon. Penduduknya disebut "Orang-orang Tirus".</w:t>
      </w:r>
    </w:p>
    <w:p>
      <w:pPr>
        <w:pStyle w:val="ListBullet"/>
        <w:spacing w:line="240" w:lineRule="auto"/>
        <w:ind w:left="720"/>
      </w:pPr>
      <w:r>
        <w:rPr>
          <w:lang w:val="id_ID" w:bidi="id_ID"/>
        </w:rPr>
      </w:r>
      <w:r>
        <w:rPr>
          <w:lang w:val="id_ID" w:bidi="id_ID"/>
        </w:rPr>
        <w:t>Sebagian kota berada di sebuah pulau di laut, sekitar satu kilometer dari daratan.</w:t>
      </w:r>
    </w:p>
    <w:p>
      <w:pPr>
        <w:pStyle w:val="ListBullet"/>
        <w:spacing w:line="240" w:lineRule="auto"/>
        <w:ind w:left="720"/>
      </w:pPr>
      <w:r>
        <w:rPr>
          <w:lang w:val="id_ID" w:bidi="id_ID"/>
        </w:rPr>
      </w:r>
      <w:r>
        <w:rPr>
          <w:lang w:val="id_ID" w:bidi="id_ID"/>
        </w:rPr>
        <w:t>Karena lokasinya dan sumber daya alamnya yang berharga, seperti pohon aras, Tirus memiliki industri perdagangan yang makmur dan sangat kaya.</w:t>
      </w:r>
    </w:p>
    <w:p>
      <w:pPr>
        <w:pStyle w:val="ListBullet"/>
        <w:spacing w:line="240" w:lineRule="auto"/>
        <w:ind w:left="720"/>
      </w:pPr>
      <w:r>
        <w:rPr>
          <w:lang w:val="id_ID" w:bidi="id_ID"/>
        </w:rPr>
      </w:r>
      <w:r>
        <w:rPr>
          <w:lang w:val="id_ID" w:bidi="id_ID"/>
        </w:rPr>
        <w:t>Raja Hiram dari Tirus mengirim kayu aras dan pekerja-pekerja terampil untuk membantu membangun istana Raja Daud.</w:t>
      </w:r>
    </w:p>
    <w:p>
      <w:pPr>
        <w:pStyle w:val="ListBullet"/>
        <w:spacing w:line="240" w:lineRule="auto"/>
        <w:ind w:left="720"/>
      </w:pPr>
      <w:r>
        <w:rPr>
          <w:lang w:val="id_ID" w:bidi="id_ID"/>
        </w:rPr>
      </w:r>
      <w:r>
        <w:rPr>
          <w:lang w:val="id_ID" w:bidi="id_ID"/>
        </w:rPr>
        <w:t>Tahun-tahun berikutnya, Hiram juga mengirimkan kayu dan para pekerja terampil kepada Raja Salomo untuk membantu membangun bait Allah. Sebagai imbalannya, Salomo membayar dengan sejumlah besar gandum dan minyak zaitun.</w:t>
      </w:r>
    </w:p>
    <w:p>
      <w:pPr>
        <w:pStyle w:val="ListBullet"/>
        <w:spacing w:line="240" w:lineRule="auto"/>
        <w:ind w:left="720"/>
      </w:pPr>
      <w:r>
        <w:rPr>
          <w:lang w:val="id_ID" w:bidi="id_ID"/>
        </w:rPr>
      </w:r>
      <w:r>
        <w:rPr>
          <w:lang w:val="id_ID" w:bidi="id_ID"/>
        </w:rPr>
        <w:t>Tirus sering dikaitkan atau disebut bersamaan dengan kota kuno Sidon yang berdekatan dengannya. Kedua kota ini merupakan yang terpenting di wilayah Kanaan yang dikenal sebagai Fenisia.</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Kanaan</w:t>
      </w:r>
      <w:r>
        <w:rPr>
          <w:lang w:val="id_ID" w:bidi="id_ID"/>
        </w:rPr>
        <w:t xml:space="preserve">, </w:t>
      </w:r>
      <w:r>
        <w:rPr>
          <w:lang w:val="id_ID" w:bidi="id_ID"/>
        </w:rPr>
        <w:t>pohon aras</w:t>
      </w:r>
      <w:r>
        <w:rPr>
          <w:lang w:val="id_ID" w:bidi="id_ID"/>
        </w:rPr>
        <w:t xml:space="preserve">, </w:t>
      </w:r>
      <w:r>
        <w:rPr>
          <w:lang w:val="id_ID" w:bidi="id_ID"/>
        </w:rPr>
        <w:t>Israel</w:t>
      </w:r>
      <w:r>
        <w:rPr>
          <w:lang w:val="id_ID" w:bidi="id_ID"/>
        </w:rPr>
        <w:t xml:space="preserve">, laut, Fenisia, </w:t>
      </w:r>
      <w:r>
        <w:rPr>
          <w:lang w:val="id_ID" w:bidi="id_ID"/>
        </w:rPr>
        <w:t>Sidon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12:20</w:t>
      </w:r>
    </w:p>
    <w:p>
      <w:pPr>
        <w:pStyle w:val="ListBullet"/>
        <w:spacing w:line="240" w:lineRule="auto"/>
        <w:ind w:left="720"/>
      </w:pPr>
      <w:r>
        <w:rPr>
          <w:lang w:val="id_ID" w:bidi="id_ID"/>
        </w:rPr>
      </w:r>
      <w:r>
        <w:rPr>
          <w:lang w:val="id_ID" w:bidi="id_ID"/>
        </w:rPr>
        <w:t>Markus 3:7–8</w:t>
      </w:r>
    </w:p>
    <w:p>
      <w:pPr>
        <w:pStyle w:val="ListBullet"/>
        <w:spacing w:line="240" w:lineRule="auto"/>
        <w:ind w:left="720"/>
      </w:pPr>
      <w:r>
        <w:rPr>
          <w:lang w:val="id_ID" w:bidi="id_ID"/>
        </w:rPr>
      </w:r>
      <w:r>
        <w:rPr>
          <w:lang w:val="id_ID" w:bidi="id_ID"/>
        </w:rPr>
        <w:t>Matius 11:22</w:t>
      </w:r>
    </w:p>
    <w:p>
      <w:pPr>
        <w:pStyle w:val="ListBullet"/>
        <w:spacing w:line="240" w:lineRule="auto"/>
        <w:ind w:left="720"/>
      </w:pPr>
      <w:r>
        <w:rPr>
          <w:lang w:val="id_ID" w:bidi="id_ID"/>
        </w:rPr>
      </w:r>
      <w:r>
        <w:rPr>
          <w:lang w:val="id_ID" w:bidi="id_ID"/>
        </w:rPr>
        <w:t>Matius 15:22</w:t>
      </w:r>
    </w:p>
    <w:p>
      <w:pPr>
        <w:pStyle w:val="Heading3"/>
      </w:pPr>
      <w:r>
        <w:rPr>
          <w:lang w:val="id_ID" w:bidi="id_ID"/>
        </w:rPr>
        <w:t>Data Kata:</w:t>
      </w:r>
    </w:p>
    <w:p>
      <w:pPr>
        <w:pStyle w:val="ListBullet"/>
        <w:spacing w:line="240" w:lineRule="auto"/>
        <w:ind w:left="720"/>
      </w:pPr>
      <w:r>
        <w:rPr>
          <w:lang w:val="id_ID" w:bidi="id_ID"/>
        </w:rPr>
      </w:r>
      <w:r>
        <w:rPr>
          <w:lang w:val="id_ID" w:bidi="id_ID"/>
        </w:rPr>
        <w:t>Strong: H6865, H6876, G51830, G51840</w:t>
      </w:r>
      <w:r>
        <w:rPr>
          <w:lang w:val="id_ID" w:bidi="id_ID"/>
        </w:rPr>
      </w:r>
      <w:r>
        <w:rPr>
          <w:lang w:val="id_ID" w:bidi="id_ID"/>
        </w:rPr>
      </w:r>
    </w:p>
    <w:p>
      <w:pPr/>
      <w:r>
        <w:rPr>
          <w:lang w:val="id_ID" w:bidi="id_ID"/>
        </w:rPr>
      </w:r>
    </w:p>
    <w:p>
      <w:pPr>
        <w:pStyle w:val="Heading2"/>
      </w:pPr>
      <w:r>
        <w:rPr>
          <w:lang w:val="id_ID" w:bidi="id_ID"/>
        </w:rPr>
        <w:t>Tirza</w:t>
      </w:r>
      <w:r>
        <w:rPr>
          <w:lang w:val="id_ID" w:bidi="id_ID"/>
        </w:rPr>
      </w:r>
    </w:p>
    <w:p>
      <w:pPr>
        <w:pStyle w:val="Heading3"/>
      </w:pPr>
      <w:r>
        <w:rPr>
          <w:lang w:val="id_ID" w:bidi="id_ID"/>
        </w:rPr>
        <w:t>Fakta:</w:t>
      </w:r>
    </w:p>
    <w:p>
      <w:pPr/>
      <w:r>
        <w:rPr>
          <w:lang w:val="id_ID" w:bidi="id_ID"/>
        </w:rPr>
      </w:r>
      <w:r>
        <w:rPr>
          <w:lang w:val="id_ID" w:bidi="id_ID"/>
        </w:rPr>
        <w:t>Tirza adalah kota penting di Kanaan yang ditaklukkan oleh bangsa Israel. Nama ini juga digunakan untuk seorang putri Gilead, keturunan Manasye.</w:t>
      </w:r>
    </w:p>
    <w:p>
      <w:pPr>
        <w:pStyle w:val="ListBullet"/>
        <w:spacing w:line="240" w:lineRule="auto"/>
        <w:ind w:left="720"/>
      </w:pPr>
      <w:r>
        <w:rPr>
          <w:lang w:val="id_ID" w:bidi="id_ID"/>
        </w:rPr>
      </w:r>
      <w:r>
        <w:rPr>
          <w:lang w:val="id_ID" w:bidi="id_ID"/>
        </w:rPr>
        <w:t>Kota Tirza terletak di wilayah yang dihuni oleh suku Manasye. Diperkirakan bahwa kota ini berjarak sekitar 10 mil di utara kota Sikhem.</w:t>
      </w:r>
    </w:p>
    <w:p>
      <w:pPr>
        <w:pStyle w:val="ListBullet"/>
        <w:spacing w:line="240" w:lineRule="auto"/>
        <w:ind w:left="720"/>
      </w:pPr>
      <w:r>
        <w:rPr>
          <w:lang w:val="id_ID" w:bidi="id_ID"/>
        </w:rPr>
      </w:r>
      <w:r>
        <w:rPr>
          <w:lang w:val="id_ID" w:bidi="id_ID"/>
        </w:rPr>
        <w:t>Bertahun-tahun kemudian, Tirza menjadi ibu kota sementara kerajaan utara Israel selama pemerintahan empat raja Israel.</w:t>
      </w:r>
    </w:p>
    <w:p>
      <w:pPr>
        <w:pStyle w:val="ListBullet"/>
        <w:spacing w:line="240" w:lineRule="auto"/>
        <w:ind w:left="720"/>
      </w:pPr>
      <w:r>
        <w:rPr>
          <w:lang w:val="id_ID" w:bidi="id_ID"/>
        </w:rPr>
      </w:r>
      <w:r>
        <w:rPr>
          <w:lang w:val="id_ID" w:bidi="id_ID"/>
        </w:rPr>
        <w:t>Tirza juga adalah nama salah satu cucu perempuan Manasye. Mereka meminta bagian tanah karena ayah mereka telah meninggal dan tidak memiliki anak laki-laki untuk mewarisinya, seperti yang biasanya menjadi kebiasaan.</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Kanaan</w:t>
      </w:r>
      <w:r>
        <w:rPr>
          <w:lang w:val="id_ID" w:bidi="id_ID"/>
        </w:rPr>
        <w:t xml:space="preserve">, </w:t>
      </w:r>
      <w:r>
        <w:rPr>
          <w:lang w:val="id_ID" w:bidi="id_ID"/>
        </w:rPr>
        <w:t>mewarisi</w:t>
      </w:r>
      <w:r>
        <w:rPr>
          <w:lang w:val="id_ID" w:bidi="id_ID"/>
        </w:rPr>
        <w:t xml:space="preserve">, </w:t>
      </w:r>
      <w:r>
        <w:rPr>
          <w:lang w:val="id_ID" w:bidi="id_ID"/>
        </w:rPr>
        <w:t>kerajaan Israel</w:t>
      </w:r>
      <w:r>
        <w:rPr>
          <w:lang w:val="id_ID" w:bidi="id_ID"/>
        </w:rPr>
        <w:t xml:space="preserve">, </w:t>
      </w:r>
      <w:r>
        <w:rPr>
          <w:lang w:val="id_ID" w:bidi="id_ID"/>
        </w:rPr>
        <w:t>Manasye</w:t>
      </w:r>
      <w:r>
        <w:rPr>
          <w:lang w:val="id_ID" w:bidi="id_ID"/>
        </w:rPr>
        <w:t xml:space="preserve">, </w:t>
      </w:r>
      <w:r>
        <w:rPr>
          <w:lang w:val="id_ID" w:bidi="id_ID"/>
        </w:rPr>
        <w:t>Sikhem</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Bilangan 27:1</w:t>
      </w:r>
    </w:p>
    <w:p>
      <w:pPr>
        <w:pStyle w:val="ListBullet"/>
        <w:spacing w:line="240" w:lineRule="auto"/>
        <w:ind w:left="720"/>
      </w:pPr>
      <w:r>
        <w:rPr>
          <w:lang w:val="id_ID" w:bidi="id_ID"/>
        </w:rPr>
      </w:r>
      <w:r>
        <w:rPr>
          <w:lang w:val="id_ID" w:bidi="id_ID"/>
        </w:rPr>
        <w:t>Bilangan 36:11</w:t>
      </w:r>
    </w:p>
    <w:p>
      <w:pPr>
        <w:pStyle w:val="ListBullet"/>
        <w:spacing w:line="240" w:lineRule="auto"/>
        <w:ind w:left="720"/>
      </w:pPr>
      <w:r>
        <w:rPr>
          <w:lang w:val="id_ID" w:bidi="id_ID"/>
        </w:rPr>
      </w:r>
      <w:r>
        <w:rPr>
          <w:lang w:val="id_ID" w:bidi="id_ID"/>
        </w:rPr>
        <w:t>Kidung Agung 6:4</w:t>
      </w:r>
    </w:p>
    <w:p>
      <w:pPr>
        <w:pStyle w:val="Heading3"/>
      </w:pPr>
      <w:r>
        <w:rPr>
          <w:lang w:val="id_ID" w:bidi="id_ID"/>
        </w:rPr>
        <w:t>Data Kata:</w:t>
      </w:r>
    </w:p>
    <w:p>
      <w:pPr>
        <w:pStyle w:val="ListBullet"/>
        <w:spacing w:line="240" w:lineRule="auto"/>
        <w:ind w:left="720"/>
      </w:pPr>
      <w:r>
        <w:rPr>
          <w:lang w:val="id_ID" w:bidi="id_ID"/>
        </w:rPr>
      </w:r>
      <w:r>
        <w:rPr>
          <w:lang w:val="id_ID" w:bidi="id_ID"/>
        </w:rPr>
        <w:t>Strong: H8656</w:t>
      </w:r>
      <w:r>
        <w:rPr>
          <w:lang w:val="id_ID" w:bidi="id_ID"/>
        </w:rPr>
      </w:r>
      <w:r>
        <w:rPr>
          <w:lang w:val="id_ID" w:bidi="id_ID"/>
        </w:rPr>
      </w:r>
    </w:p>
    <w:p>
      <w:pPr/>
      <w:r>
        <w:rPr>
          <w:lang w:val="id_ID" w:bidi="id_ID"/>
        </w:rPr>
      </w:r>
    </w:p>
    <w:p>
      <w:pPr>
        <w:pStyle w:val="Heading2"/>
      </w:pPr>
      <w:r>
        <w:rPr>
          <w:lang w:val="id_ID" w:bidi="id_ID"/>
        </w:rPr>
        <w:t>Titus</w:t>
      </w:r>
      <w:r>
        <w:rPr>
          <w:lang w:val="id_ID" w:bidi="id_ID"/>
        </w:rPr>
      </w:r>
    </w:p>
    <w:p>
      <w:pPr>
        <w:pStyle w:val="Heading3"/>
      </w:pPr>
      <w:r>
        <w:rPr>
          <w:lang w:val="id_ID" w:bidi="id_ID"/>
        </w:rPr>
        <w:t>Fakta-fakta:</w:t>
      </w:r>
    </w:p>
    <w:p>
      <w:pPr/>
      <w:r>
        <w:rPr>
          <w:lang w:val="id_ID" w:bidi="id_ID"/>
        </w:rPr>
      </w:r>
      <w:r>
        <w:rPr>
          <w:lang w:val="id_ID" w:bidi="id_ID"/>
        </w:rPr>
        <w:t>Titus adalah seorang bukan Yahudi. Dia dilatih oleh Paulus untuk menjadi pemimpin digereja mula-mula .</w:t>
      </w:r>
    </w:p>
    <w:p>
      <w:pPr>
        <w:pStyle w:val="ListBullet"/>
        <w:spacing w:line="240" w:lineRule="auto"/>
        <w:ind w:left="720"/>
      </w:pPr>
      <w:r>
        <w:rPr>
          <w:lang w:val="id_ID" w:bidi="id_ID"/>
        </w:rPr>
      </w:r>
      <w:r>
        <w:rPr>
          <w:lang w:val="id_ID" w:bidi="id_ID"/>
        </w:rPr>
        <w:t>Sebuah surat yang ditulis kepada Titus oleh Paul adalah salah satu kitab Perjanjian Baru.</w:t>
      </w:r>
    </w:p>
    <w:p>
      <w:pPr>
        <w:pStyle w:val="ListBullet"/>
        <w:spacing w:line="240" w:lineRule="auto"/>
        <w:ind w:left="720"/>
      </w:pPr>
      <w:r>
        <w:rPr>
          <w:lang w:val="id_ID" w:bidi="id_ID"/>
        </w:rPr>
      </w:r>
      <w:r>
        <w:rPr>
          <w:lang w:val="id_ID" w:bidi="id_ID"/>
        </w:rPr>
        <w:t>Dalam surat ini Paulus memerintahkan Titus untuk menunjuk para penatua bagi gereja-gereja di Pulau Kreta.</w:t>
      </w:r>
    </w:p>
    <w:p>
      <w:pPr>
        <w:pStyle w:val="ListBullet"/>
        <w:spacing w:line="240" w:lineRule="auto"/>
        <w:ind w:left="720"/>
      </w:pPr>
      <w:r>
        <w:rPr>
          <w:lang w:val="id_ID" w:bidi="id_ID"/>
        </w:rPr>
      </w:r>
      <w:r>
        <w:rPr>
          <w:lang w:val="id_ID" w:bidi="id_ID"/>
        </w:rPr>
        <w:t>Dalam beberapa suratnya yang lain kepada orang-orang Kristen, Paulus menyebutkan Titus sebagai seseorang yang mendorongnya dan memberinya sukacita.</w:t>
      </w:r>
    </w:p>
    <w:p>
      <w:pPr/>
      <w:r>
        <w:rPr>
          <w:lang w:val="id_ID" w:bidi="id_ID"/>
        </w:rPr>
      </w:r>
      <w:r>
        <w:rPr>
          <w:lang w:val="id_ID" w:bidi="id_ID"/>
        </w:rPr>
        <w:t>(Saran-saran Terjemahan: Bagaimana Menerjemahkan Nama-nama)</w:t>
      </w:r>
    </w:p>
    <w:p>
      <w:pPr/>
      <w:r>
        <w:rPr>
          <w:lang w:val="id_ID" w:bidi="id_ID"/>
        </w:rPr>
      </w:r>
      <w:r>
        <w:rPr>
          <w:lang w:val="id_ID" w:bidi="id_ID"/>
        </w:rPr>
        <w:t xml:space="preserve">(Lihat juga: </w:t>
      </w:r>
      <w:r>
        <w:rPr>
          <w:lang w:val="id_ID" w:bidi="id_ID"/>
        </w:rPr>
        <w:t>menuju</w:t>
      </w:r>
      <w:r>
        <w:rPr>
          <w:lang w:val="id_ID" w:bidi="id_ID"/>
        </w:rPr>
        <w:t xml:space="preserve">, </w:t>
      </w:r>
      <w:r>
        <w:rPr>
          <w:lang w:val="id_ID" w:bidi="id_ID"/>
        </w:rPr>
        <w:t>percaya, mempercayai</w:t>
      </w:r>
      <w:r>
        <w:rPr>
          <w:lang w:val="id_ID" w:bidi="id_ID"/>
        </w:rPr>
        <w:t xml:space="preserve">, </w:t>
      </w:r>
      <w:r>
        <w:rPr>
          <w:lang w:val="id_ID" w:bidi="id_ID"/>
        </w:rPr>
        <w:t>Gereja</w:t>
      </w:r>
      <w:r>
        <w:rPr>
          <w:lang w:val="id_ID" w:bidi="id_ID"/>
        </w:rPr>
        <w:t xml:space="preserve">, </w:t>
      </w:r>
      <w:r>
        <w:rPr>
          <w:lang w:val="id_ID" w:bidi="id_ID"/>
        </w:rPr>
        <w:t>sunat</w:t>
      </w:r>
      <w:r>
        <w:rPr>
          <w:lang w:val="id_ID" w:bidi="id_ID"/>
        </w:rPr>
        <w:t xml:space="preserve">, </w:t>
      </w:r>
      <w:r>
        <w:rPr>
          <w:lang w:val="id_ID" w:bidi="id_ID"/>
        </w:rPr>
        <w:t>Kreta</w:t>
      </w:r>
      <w:r>
        <w:rPr>
          <w:lang w:val="id_ID" w:bidi="id_ID"/>
        </w:rPr>
        <w:t xml:space="preserve">, </w:t>
      </w:r>
      <w:r>
        <w:rPr>
          <w:lang w:val="id_ID" w:bidi="id_ID"/>
        </w:rPr>
        <w:t>penatua</w:t>
      </w:r>
      <w:r>
        <w:rPr>
          <w:lang w:val="id_ID" w:bidi="id_ID"/>
        </w:rPr>
        <w:t xml:space="preserve">, </w:t>
      </w:r>
      <w:r>
        <w:rPr>
          <w:lang w:val="id_ID" w:bidi="id_ID"/>
        </w:rPr>
        <w:t>mendorong</w:t>
      </w:r>
      <w:r>
        <w:rPr>
          <w:lang w:val="id_ID" w:bidi="id_ID"/>
        </w:rPr>
        <w:t xml:space="preserve">, </w:t>
      </w:r>
      <w:r>
        <w:rPr>
          <w:lang w:val="id_ID" w:bidi="id_ID"/>
        </w:rPr>
        <w:t>menasehati</w:t>
      </w:r>
      <w:r>
        <w:rPr>
          <w:lang w:val="id_ID" w:bidi="id_ID"/>
        </w:rPr>
        <w:t xml:space="preserve">, </w:t>
      </w:r>
      <w:r>
        <w:rPr>
          <w:lang w:val="id_ID" w:bidi="id_ID"/>
        </w:rPr>
        <w:t>pelayan</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2 Timotius 4:9–10</w:t>
      </w:r>
    </w:p>
    <w:p>
      <w:pPr>
        <w:pStyle w:val="ListBullet"/>
        <w:spacing w:line="240" w:lineRule="auto"/>
        <w:ind w:left="720"/>
      </w:pPr>
      <w:r>
        <w:rPr>
          <w:lang w:val="id_ID" w:bidi="id_ID"/>
        </w:rPr>
      </w:r>
      <w:r>
        <w:rPr>
          <w:lang w:val="id_ID" w:bidi="id_ID"/>
        </w:rPr>
        <w:t>Galatia 2:1–2</w:t>
      </w:r>
    </w:p>
    <w:p>
      <w:pPr>
        <w:pStyle w:val="ListBullet"/>
        <w:spacing w:line="240" w:lineRule="auto"/>
        <w:ind w:left="720"/>
      </w:pPr>
      <w:r>
        <w:rPr>
          <w:lang w:val="id_ID" w:bidi="id_ID"/>
        </w:rPr>
      </w:r>
      <w:r>
        <w:rPr>
          <w:lang w:val="id_ID" w:bidi="id_ID"/>
        </w:rPr>
        <w:t>Galatia 2:3–5</w:t>
      </w:r>
    </w:p>
    <w:p>
      <w:pPr>
        <w:pStyle w:val="ListBullet"/>
        <w:spacing w:line="240" w:lineRule="auto"/>
        <w:ind w:left="720"/>
      </w:pPr>
      <w:r>
        <w:rPr>
          <w:lang w:val="id_ID" w:bidi="id_ID"/>
        </w:rPr>
      </w:r>
      <w:r>
        <w:rPr>
          <w:lang w:val="id_ID" w:bidi="id_ID"/>
        </w:rPr>
        <w:t>Titus 1:4–5</w:t>
      </w:r>
    </w:p>
    <w:p>
      <w:pPr>
        <w:pStyle w:val="Heading3"/>
      </w:pPr>
      <w:r>
        <w:rPr>
          <w:lang w:val="id_ID" w:bidi="id_ID"/>
        </w:rPr>
        <w:t>Data Kata:</w:t>
      </w:r>
    </w:p>
    <w:p>
      <w:pPr>
        <w:pStyle w:val="ListBullet"/>
        <w:spacing w:line="240" w:lineRule="auto"/>
        <w:ind w:left="720"/>
      </w:pPr>
      <w:r>
        <w:rPr>
          <w:lang w:val="id_ID" w:bidi="id_ID"/>
        </w:rPr>
      </w:r>
      <w:r>
        <w:rPr>
          <w:lang w:val="id_ID" w:bidi="id_ID"/>
        </w:rPr>
        <w:t>Strong's: G5103</w:t>
      </w:r>
      <w:r>
        <w:rPr>
          <w:lang w:val="id_ID" w:bidi="id_ID"/>
        </w:rPr>
      </w:r>
      <w:r>
        <w:rPr>
          <w:lang w:val="id_ID" w:bidi="id_ID"/>
        </w:rPr>
      </w:r>
    </w:p>
    <w:p>
      <w:pPr/>
      <w:r>
        <w:rPr>
          <w:lang w:val="id_ID" w:bidi="id_ID"/>
        </w:rPr>
      </w:r>
    </w:p>
    <w:p>
      <w:pPr>
        <w:pStyle w:val="Heading2"/>
      </w:pPr>
      <w:r>
        <w:rPr>
          <w:lang w:val="id_ID" w:bidi="id_ID"/>
        </w:rPr>
        <w:t>Tomas</w:t>
      </w:r>
      <w:r>
        <w:rPr>
          <w:lang w:val="id_ID" w:bidi="id_ID"/>
        </w:rPr>
      </w:r>
    </w:p>
    <w:p>
      <w:pPr>
        <w:pStyle w:val="Heading3"/>
      </w:pPr>
      <w:r>
        <w:rPr>
          <w:lang w:val="id_ID" w:bidi="id_ID"/>
        </w:rPr>
        <w:t>Fakta:</w:t>
      </w:r>
    </w:p>
    <w:p>
      <w:pPr/>
      <w:r>
        <w:rPr>
          <w:lang w:val="id_ID" w:bidi="id_ID"/>
        </w:rPr>
      </w:r>
      <w:r>
        <w:rPr>
          <w:lang w:val="id_ID" w:bidi="id_ID"/>
        </w:rPr>
        <w:t>Tomas adalah salah satu dari dua belas orang yang dipilih oleh Yesus untuk menjadi murid dan kemudian menjadi rasul-Nya. Dia juga dikenal sebagai "Didimus," yang berarti "kembar."</w:t>
      </w:r>
    </w:p>
    <w:p>
      <w:pPr>
        <w:pStyle w:val="ListBullet"/>
        <w:spacing w:line="240" w:lineRule="auto"/>
        <w:ind w:left="720"/>
      </w:pPr>
      <w:r>
        <w:rPr>
          <w:lang w:val="id_ID" w:bidi="id_ID"/>
        </w:rPr>
      </w:r>
      <w:r>
        <w:rPr>
          <w:lang w:val="id_ID" w:bidi="id_ID"/>
        </w:rPr>
        <w:t>Menjelang akhir hidup-Nya, Yesus memberi tahu murid-murid-Nya bahwa Ia akan pergi untuk tinggsl bersama dengan Bapa dan akan mempersiapkan tempat bagi mereka agar dapat bersama-Nya. Tomas bertanya kepada Yesus bagaimana mereka bisa mengetahui jalan ke sana ketika mereka bahkan tidak tahu ke mana Ia pergi.</w:t>
      </w:r>
    </w:p>
    <w:p>
      <w:pPr>
        <w:pStyle w:val="ListBullet"/>
        <w:spacing w:line="240" w:lineRule="auto"/>
        <w:ind w:left="720"/>
      </w:pPr>
      <w:r>
        <w:rPr>
          <w:lang w:val="id_ID" w:bidi="id_ID"/>
        </w:rPr>
      </w:r>
      <w:r>
        <w:rPr>
          <w:lang w:val="id_ID" w:bidi="id_ID"/>
        </w:rPr>
        <w:t>Setelah Yesus mati dan bangkit kembali, Tomas berkata bahwa dia tidak akan percaya Yesus benar-benar hidup lagi kecuali dia bisa melihat dan merasakan bekas luka di tempat Yesus terluka.</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rasul</w:t>
      </w:r>
      <w:r>
        <w:rPr>
          <w:lang w:val="id_ID" w:bidi="id_ID"/>
        </w:rPr>
        <w:t xml:space="preserve">, </w:t>
      </w:r>
      <w:r>
        <w:rPr>
          <w:lang w:val="id_ID" w:bidi="id_ID"/>
        </w:rPr>
        <w:t>murid</w:t>
      </w:r>
      <w:r>
        <w:rPr>
          <w:lang w:val="id_ID" w:bidi="id_ID"/>
        </w:rPr>
        <w:t xml:space="preserve">, </w:t>
      </w:r>
      <w:r>
        <w:rPr>
          <w:lang w:val="id_ID" w:bidi="id_ID"/>
        </w:rPr>
        <w:t>Allah Bapa</w:t>
      </w:r>
      <w:r>
        <w:rPr>
          <w:lang w:val="id_ID" w:bidi="id_ID"/>
        </w:rPr>
        <w:t>, kedua belas)</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1:12–14</w:t>
      </w:r>
    </w:p>
    <w:p>
      <w:pPr>
        <w:pStyle w:val="ListBullet"/>
        <w:spacing w:line="240" w:lineRule="auto"/>
        <w:ind w:left="720"/>
      </w:pPr>
      <w:r>
        <w:rPr>
          <w:lang w:val="id_ID" w:bidi="id_ID"/>
        </w:rPr>
      </w:r>
      <w:r>
        <w:rPr>
          <w:lang w:val="id_ID" w:bidi="id_ID"/>
        </w:rPr>
        <w:t>Yohanes 11:15–16</w:t>
      </w:r>
    </w:p>
    <w:p>
      <w:pPr>
        <w:pStyle w:val="ListBullet"/>
        <w:spacing w:line="240" w:lineRule="auto"/>
        <w:ind w:left="720"/>
      </w:pPr>
      <w:r>
        <w:rPr>
          <w:lang w:val="id_ID" w:bidi="id_ID"/>
        </w:rPr>
      </w:r>
      <w:r>
        <w:rPr>
          <w:lang w:val="id_ID" w:bidi="id_ID"/>
        </w:rPr>
        <w:t>Lukas 6:14–16</w:t>
      </w:r>
    </w:p>
    <w:p>
      <w:pPr>
        <w:pStyle w:val="ListBullet"/>
        <w:spacing w:line="240" w:lineRule="auto"/>
        <w:ind w:left="720"/>
      </w:pPr>
      <w:r>
        <w:rPr>
          <w:lang w:val="id_ID" w:bidi="id_ID"/>
        </w:rPr>
      </w:r>
      <w:r>
        <w:rPr>
          <w:lang w:val="id_ID" w:bidi="id_ID"/>
        </w:rPr>
        <w:t>Markus 3:17–19</w:t>
      </w:r>
    </w:p>
    <w:p>
      <w:pPr>
        <w:pStyle w:val="ListBullet"/>
        <w:spacing w:line="240" w:lineRule="auto"/>
        <w:ind w:left="720"/>
      </w:pPr>
      <w:r>
        <w:rPr>
          <w:lang w:val="id_ID" w:bidi="id_ID"/>
        </w:rPr>
      </w:r>
      <w:r>
        <w:rPr>
          <w:lang w:val="id_ID" w:bidi="id_ID"/>
        </w:rPr>
        <w:t>Matius 10:2–4</w:t>
      </w:r>
    </w:p>
    <w:p>
      <w:pPr>
        <w:pStyle w:val="Heading3"/>
      </w:pPr>
      <w:r>
        <w:rPr>
          <w:lang w:val="id_ID" w:bidi="id_ID"/>
        </w:rPr>
        <w:t>Data Kata:</w:t>
      </w:r>
    </w:p>
    <w:p>
      <w:pPr>
        <w:pStyle w:val="ListBullet"/>
        <w:spacing w:line="240" w:lineRule="auto"/>
        <w:ind w:left="720"/>
      </w:pPr>
      <w:r>
        <w:rPr>
          <w:lang w:val="id_ID" w:bidi="id_ID"/>
        </w:rPr>
      </w:r>
      <w:r>
        <w:rPr>
          <w:lang w:val="id_ID" w:bidi="id_ID"/>
        </w:rPr>
        <w:t>Strong: G23810</w:t>
      </w:r>
      <w:r>
        <w:rPr>
          <w:lang w:val="id_ID" w:bidi="id_ID"/>
        </w:rPr>
      </w:r>
      <w:r>
        <w:rPr>
          <w:lang w:val="id_ID" w:bidi="id_ID"/>
        </w:rPr>
      </w:r>
    </w:p>
    <w:p>
      <w:pPr/>
      <w:r>
        <w:rPr>
          <w:lang w:val="id_ID" w:bidi="id_ID"/>
        </w:rPr>
      </w:r>
    </w:p>
    <w:p>
      <w:pPr>
        <w:pStyle w:val="Heading2"/>
      </w:pPr>
      <w:r>
        <w:rPr>
          <w:lang w:val="id_ID" w:bidi="id_ID"/>
        </w:rPr>
        <w:t>Tombak</w:t>
      </w:r>
      <w:r>
        <w:rPr>
          <w:lang w:val="id_ID" w:bidi="id_ID"/>
        </w:rPr>
      </w:r>
    </w:p>
    <w:p>
      <w:pPr>
        <w:pStyle w:val="Heading3"/>
      </w:pPr>
      <w:r>
        <w:rPr>
          <w:lang w:val="id_ID" w:bidi="id_ID"/>
        </w:rPr>
        <w:t>Pengertian:</w:t>
      </w:r>
    </w:p>
    <w:p>
      <w:pPr/>
      <w:r>
        <w:rPr>
          <w:lang w:val="id_ID" w:bidi="id_ID"/>
        </w:rPr>
      </w:r>
      <w:r>
        <w:rPr>
          <w:lang w:val="id_ID" w:bidi="id_ID"/>
        </w:rPr>
        <w:t>Sebuah tombak adalah senjata dengan pegangan kayu panjang dan bilah logam tajam di salah satu ujungnya yang dapat dilemparkan dari jarak jauh.</w:t>
      </w:r>
    </w:p>
    <w:p>
      <w:pPr>
        <w:pStyle w:val="ListBullet"/>
        <w:spacing w:line="240" w:lineRule="auto"/>
        <w:ind w:left="720"/>
      </w:pPr>
      <w:r>
        <w:rPr>
          <w:lang w:val="id_ID" w:bidi="id_ID"/>
        </w:rPr>
      </w:r>
      <w:r>
        <w:rPr>
          <w:lang w:val="id_ID" w:bidi="id_ID"/>
        </w:rPr>
        <w:t>Tombak lazim digunakan untuk perang pada zaman Alkitab. Kadang-kadang, tombak masih digunakan dalam konflik masa kini antara kelompok-kelompok tertentu.</w:t>
      </w:r>
    </w:p>
    <w:p>
      <w:pPr>
        <w:pStyle w:val="ListBullet"/>
        <w:spacing w:line="240" w:lineRule="auto"/>
        <w:ind w:left="720"/>
      </w:pPr>
      <w:r>
        <w:rPr>
          <w:lang w:val="id_ID" w:bidi="id_ID"/>
        </w:rPr>
      </w:r>
      <w:r>
        <w:rPr>
          <w:lang w:val="id_ID" w:bidi="id_ID"/>
        </w:rPr>
        <w:t>Seorang prajurit Romawi menggunakan tombak untuk menusuk sisi (pinggang atau perut) Yesus ketika Dia tergantung di kayu salib.</w:t>
      </w:r>
    </w:p>
    <w:p>
      <w:pPr>
        <w:pStyle w:val="ListBullet"/>
        <w:spacing w:line="240" w:lineRule="auto"/>
        <w:ind w:left="720"/>
      </w:pPr>
      <w:r>
        <w:rPr>
          <w:lang w:val="id_ID" w:bidi="id_ID"/>
        </w:rPr>
      </w:r>
      <w:r>
        <w:rPr>
          <w:lang w:val="id_ID" w:bidi="id_ID"/>
        </w:rPr>
        <w:t>Terkadang, orang-orang melempar tombak untuk menangkap ikan atau hewan lain sebagai makanan.</w:t>
      </w:r>
    </w:p>
    <w:p>
      <w:pPr>
        <w:pStyle w:val="ListBullet"/>
        <w:spacing w:line="240" w:lineRule="auto"/>
        <w:ind w:left="720"/>
      </w:pPr>
      <w:r>
        <w:rPr>
          <w:lang w:val="id_ID" w:bidi="id_ID"/>
        </w:rPr>
      </w:r>
      <w:r>
        <w:rPr>
          <w:lang w:val="id_ID" w:bidi="id_ID"/>
        </w:rPr>
        <w:t>Senjata yang mirip adalah "lembing" atau "ganjur".</w:t>
      </w:r>
    </w:p>
    <w:p>
      <w:pPr>
        <w:pStyle w:val="ListBullet"/>
        <w:spacing w:line="240" w:lineRule="auto"/>
        <w:ind w:left="720"/>
      </w:pPr>
      <w:r>
        <w:rPr>
          <w:lang w:val="id_ID" w:bidi="id_ID"/>
        </w:rPr>
      </w:r>
      <w:r>
        <w:rPr>
          <w:lang w:val="id_ID" w:bidi="id_ID"/>
        </w:rPr>
        <w:t>Pastikan bahwa terjemahan "tombak" berbeda dari terjemahan "pedang", yang adalah senjata yang digunakan untuk menusuk atau menikam, bukan untuk dilempar. Pedang memiliki bilah panjang dengan gagang, sedangkan tombak memiliki bilah kecil di ujung batang panjang.</w:t>
      </w:r>
    </w:p>
    <w:p>
      <w:pPr/>
      <w:r>
        <w:rPr>
          <w:lang w:val="id_ID" w:bidi="id_ID"/>
        </w:rPr>
      </w:r>
      <w:r>
        <w:rPr>
          <w:lang w:val="id_ID" w:bidi="id_ID"/>
        </w:rPr>
        <w:t xml:space="preserve">(Lihat juga: </w:t>
      </w:r>
      <w:r>
        <w:rPr>
          <w:lang w:val="id_ID" w:bidi="id_ID"/>
        </w:rPr>
        <w:t>korban</w:t>
      </w:r>
      <w:r>
        <w:rPr>
          <w:lang w:val="id_ID" w:bidi="id_ID"/>
        </w:rPr>
        <w:t xml:space="preserve">, </w:t>
      </w:r>
      <w:r>
        <w:rPr>
          <w:lang w:val="id_ID" w:bidi="id_ID"/>
        </w:rPr>
        <w:t>Roma</w:t>
      </w:r>
      <w:r>
        <w:rPr>
          <w:lang w:val="id_ID" w:bidi="id_ID"/>
        </w:rPr>
        <w:t xml:space="preserve">, </w:t>
      </w:r>
      <w:r>
        <w:rPr>
          <w:lang w:val="id_ID" w:bidi="id_ID"/>
        </w:rPr>
        <w:t>pedang</w:t>
      </w:r>
      <w:r>
        <w:rPr>
          <w:lang w:val="id_ID" w:bidi="id_ID"/>
        </w:rPr>
        <w:t xml:space="preserve">, </w:t>
      </w:r>
      <w:r>
        <w:rPr>
          <w:lang w:val="id_ID" w:bidi="id_ID"/>
        </w:rPr>
        <w:t>prajurit</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Samuel 13:19–21</w:t>
      </w:r>
    </w:p>
    <w:p>
      <w:pPr>
        <w:pStyle w:val="ListBullet"/>
        <w:spacing w:line="240" w:lineRule="auto"/>
        <w:ind w:left="720"/>
      </w:pPr>
      <w:r>
        <w:rPr>
          <w:lang w:val="id_ID" w:bidi="id_ID"/>
        </w:rPr>
      </w:r>
      <w:r>
        <w:rPr>
          <w:lang w:val="id_ID" w:bidi="id_ID"/>
        </w:rPr>
        <w:t>2 Samuel 21:19</w:t>
      </w:r>
    </w:p>
    <w:p>
      <w:pPr>
        <w:pStyle w:val="ListBullet"/>
        <w:spacing w:line="240" w:lineRule="auto"/>
        <w:ind w:left="720"/>
      </w:pPr>
      <w:r>
        <w:rPr>
          <w:lang w:val="id_ID" w:bidi="id_ID"/>
        </w:rPr>
      </w:r>
      <w:r>
        <w:rPr>
          <w:lang w:val="id_ID" w:bidi="id_ID"/>
        </w:rPr>
        <w:t>Nehemia 4:12–14</w:t>
      </w:r>
    </w:p>
    <w:p>
      <w:pPr>
        <w:pStyle w:val="ListBullet"/>
        <w:spacing w:line="240" w:lineRule="auto"/>
        <w:ind w:left="720"/>
      </w:pPr>
      <w:r>
        <w:rPr>
          <w:lang w:val="id_ID" w:bidi="id_ID"/>
        </w:rPr>
      </w:r>
      <w:r>
        <w:rPr>
          <w:lang w:val="id_ID" w:bidi="id_ID"/>
        </w:rPr>
        <w:t>Mazmur 35:3</w:t>
      </w:r>
    </w:p>
    <w:p>
      <w:pPr>
        <w:pStyle w:val="Heading3"/>
      </w:pPr>
      <w:r>
        <w:rPr>
          <w:lang w:val="id_ID" w:bidi="id_ID"/>
        </w:rPr>
        <w:t>Data Kata:</w:t>
      </w:r>
    </w:p>
    <w:p>
      <w:pPr>
        <w:pStyle w:val="ListBullet"/>
        <w:spacing w:line="240" w:lineRule="auto"/>
        <w:ind w:left="720"/>
      </w:pPr>
      <w:r>
        <w:rPr>
          <w:lang w:val="id_ID" w:bidi="id_ID"/>
        </w:rPr>
      </w:r>
      <w:r>
        <w:rPr>
          <w:lang w:val="id_ID" w:bidi="id_ID"/>
        </w:rPr>
        <w:t>Strong: H1265, H2595, H3591, H6767, H7013, H7420, G30570</w:t>
      </w:r>
      <w:r>
        <w:rPr>
          <w:lang w:val="id_ID" w:bidi="id_ID"/>
        </w:rPr>
      </w:r>
      <w:r>
        <w:rPr>
          <w:lang w:val="id_ID" w:bidi="id_ID"/>
        </w:rPr>
      </w:r>
    </w:p>
    <w:p>
      <w:pPr/>
      <w:r>
        <w:rPr>
          <w:lang w:val="id_ID" w:bidi="id_ID"/>
        </w:rPr>
      </w:r>
    </w:p>
    <w:p>
      <w:pPr>
        <w:pStyle w:val="Heading2"/>
      </w:pPr>
      <w:r>
        <w:rPr>
          <w:lang w:val="id_ID" w:bidi="id_ID"/>
        </w:rPr>
        <w:t>Tongkat</w:t>
      </w:r>
      <w:r>
        <w:rPr>
          <w:lang w:val="id_ID" w:bidi="id_ID"/>
        </w:rPr>
      </w:r>
    </w:p>
    <w:p>
      <w:pPr>
        <w:pStyle w:val="Heading3"/>
      </w:pPr>
      <w:r>
        <w:rPr>
          <w:lang w:val="id_ID" w:bidi="id_ID"/>
        </w:rPr>
        <w:t>Pengertian:</w:t>
      </w:r>
    </w:p>
    <w:p>
      <w:pPr/>
      <w:r>
        <w:rPr>
          <w:lang w:val="id_ID" w:bidi="id_ID"/>
        </w:rPr>
      </w:r>
      <w:r>
        <w:rPr>
          <w:lang w:val="id_ID" w:bidi="id_ID"/>
        </w:rPr>
        <w:t>Sebuah tongkat adalah batang kayu panjang yang sering digunakan sebagai tongkat jalan.</w:t>
      </w:r>
    </w:p>
    <w:p>
      <w:pPr>
        <w:pStyle w:val="ListBullet"/>
        <w:spacing w:line="240" w:lineRule="auto"/>
        <w:ind w:left="720"/>
      </w:pPr>
      <w:r>
        <w:rPr>
          <w:lang w:val="id_ID" w:bidi="id_ID"/>
        </w:rPr>
      </w:r>
      <w:r>
        <w:rPr>
          <w:lang w:val="id_ID" w:bidi="id_ID"/>
        </w:rPr>
        <w:t>Ketika Yakub sudah lanjut usia, dia menggunakan tongkat untuk membantunya berjalan.</w:t>
      </w:r>
    </w:p>
    <w:p>
      <w:pPr>
        <w:pStyle w:val="ListBullet"/>
        <w:spacing w:line="240" w:lineRule="auto"/>
        <w:ind w:left="720"/>
      </w:pPr>
      <w:r>
        <w:rPr>
          <w:lang w:val="id_ID" w:bidi="id_ID"/>
        </w:rPr>
      </w:r>
      <w:r>
        <w:rPr>
          <w:lang w:val="id_ID" w:bidi="id_ID"/>
        </w:rPr>
        <w:t>Allah mengubah tongkat Musa menjadi ular untuk menunjukkan kekuasaan-Nya kepada Fir'aun.</w:t>
      </w:r>
    </w:p>
    <w:p>
      <w:pPr>
        <w:pStyle w:val="ListBullet"/>
        <w:spacing w:line="240" w:lineRule="auto"/>
        <w:ind w:left="720"/>
      </w:pPr>
      <w:r>
        <w:rPr>
          <w:lang w:val="id_ID" w:bidi="id_ID"/>
        </w:rPr>
      </w:r>
      <w:r>
        <w:rPr>
          <w:lang w:val="id_ID" w:bidi="id_ID"/>
        </w:rPr>
        <w:t>Gembala juga menggunakan tongkat untuk membantu membimbing domba-domba mereka, atau untuk menyelamatkan domba ketika mereka jatuh atau tersesat.</w:t>
      </w:r>
    </w:p>
    <w:p>
      <w:pPr>
        <w:pStyle w:val="ListBullet"/>
        <w:spacing w:line="240" w:lineRule="auto"/>
        <w:ind w:left="720"/>
      </w:pPr>
      <w:r>
        <w:rPr>
          <w:lang w:val="id_ID" w:bidi="id_ID"/>
        </w:rPr>
      </w:r>
      <w:r>
        <w:rPr>
          <w:lang w:val="id_ID" w:bidi="id_ID"/>
        </w:rPr>
        <w:t>Tongkat gembala memiliki kait di ujungnya, berbeda dengan tongkat gembala jenis lain yang bentuknya lurus dan digunakan untuk membunuh binatang buas yang hendak menyerang domba.</w:t>
      </w:r>
    </w:p>
    <w:p>
      <w:pPr/>
      <w:r>
        <w:rPr>
          <w:lang w:val="id_ID" w:bidi="id_ID"/>
        </w:rPr>
      </w:r>
      <w:r>
        <w:rPr>
          <w:lang w:val="id_ID" w:bidi="id_ID"/>
        </w:rPr>
        <w:t xml:space="preserve">(Lihat juga: </w:t>
      </w:r>
      <w:r>
        <w:rPr>
          <w:lang w:val="id_ID" w:bidi="id_ID"/>
        </w:rPr>
        <w:t>Firaun</w:t>
      </w:r>
      <w:r>
        <w:rPr>
          <w:lang w:val="id_ID" w:bidi="id_ID"/>
        </w:rPr>
        <w:t xml:space="preserve">, kuasa, </w:t>
      </w:r>
      <w:r>
        <w:rPr>
          <w:lang w:val="id_ID" w:bidi="id_ID"/>
        </w:rPr>
        <w:t>domba</w:t>
      </w:r>
      <w:r>
        <w:rPr>
          <w:lang w:val="id_ID" w:bidi="id_ID"/>
        </w:rPr>
        <w:t xml:space="preserve">, </w:t>
      </w:r>
      <w:r>
        <w:rPr>
          <w:lang w:val="id_ID" w:bidi="id_ID"/>
        </w:rPr>
        <w:t>gembala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Keluaran 4:1–3</w:t>
      </w:r>
    </w:p>
    <w:p>
      <w:pPr>
        <w:pStyle w:val="ListBullet"/>
        <w:spacing w:line="240" w:lineRule="auto"/>
        <w:ind w:left="720"/>
      </w:pPr>
      <w:r>
        <w:rPr>
          <w:lang w:val="id_ID" w:bidi="id_ID"/>
        </w:rPr>
      </w:r>
      <w:r>
        <w:rPr>
          <w:lang w:val="id_ID" w:bidi="id_ID"/>
        </w:rPr>
        <w:t>Keluaran 7:9</w:t>
      </w:r>
    </w:p>
    <w:p>
      <w:pPr>
        <w:pStyle w:val="ListBullet"/>
        <w:spacing w:line="240" w:lineRule="auto"/>
        <w:ind w:left="720"/>
      </w:pPr>
      <w:r>
        <w:rPr>
          <w:lang w:val="id_ID" w:bidi="id_ID"/>
        </w:rPr>
      </w:r>
      <w:r>
        <w:rPr>
          <w:lang w:val="id_ID" w:bidi="id_ID"/>
        </w:rPr>
        <w:t>Lukas 9:3</w:t>
      </w:r>
    </w:p>
    <w:p>
      <w:pPr>
        <w:pStyle w:val="ListBullet"/>
        <w:spacing w:line="240" w:lineRule="auto"/>
        <w:ind w:left="720"/>
      </w:pPr>
      <w:r>
        <w:rPr>
          <w:lang w:val="id_ID" w:bidi="id_ID"/>
        </w:rPr>
      </w:r>
      <w:r>
        <w:rPr>
          <w:lang w:val="id_ID" w:bidi="id_ID"/>
        </w:rPr>
        <w:t>Markus 6:7–9</w:t>
      </w:r>
    </w:p>
    <w:p>
      <w:pPr>
        <w:pStyle w:val="ListBullet"/>
        <w:spacing w:line="240" w:lineRule="auto"/>
        <w:ind w:left="720"/>
      </w:pPr>
      <w:r>
        <w:rPr>
          <w:lang w:val="id_ID" w:bidi="id_ID"/>
        </w:rPr>
      </w:r>
      <w:r>
        <w:rPr>
          <w:lang w:val="id_ID" w:bidi="id_ID"/>
        </w:rPr>
        <w:t>Matius 10:8–10</w:t>
      </w:r>
    </w:p>
    <w:p>
      <w:pPr>
        <w:pStyle w:val="ListBullet"/>
        <w:spacing w:line="240" w:lineRule="auto"/>
        <w:ind w:left="720"/>
      </w:pPr>
      <w:r>
        <w:rPr>
          <w:lang w:val="id_ID" w:bidi="id_ID"/>
        </w:rPr>
      </w:r>
      <w:r>
        <w:rPr>
          <w:lang w:val="id_ID" w:bidi="id_ID"/>
        </w:rPr>
        <w:t>Matius 27:29</w:t>
      </w:r>
    </w:p>
    <w:p>
      <w:pPr>
        <w:pStyle w:val="Heading3"/>
      </w:pPr>
      <w:r>
        <w:rPr>
          <w:lang w:val="id_ID" w:bidi="id_ID"/>
        </w:rPr>
        <w:t>Data Kata:</w:t>
      </w:r>
    </w:p>
    <w:p>
      <w:pPr>
        <w:pStyle w:val="ListBullet"/>
        <w:spacing w:line="240" w:lineRule="auto"/>
        <w:ind w:left="720"/>
      </w:pPr>
      <w:r>
        <w:rPr>
          <w:lang w:val="id_ID" w:bidi="id_ID"/>
        </w:rPr>
      </w:r>
      <w:r>
        <w:rPr>
          <w:lang w:val="id_ID" w:bidi="id_ID"/>
        </w:rPr>
        <w:t>Strong: H4132, H4294, H4731, H4938, H6086, H6418, H7626, G25630, G35860, G44640</w:t>
      </w:r>
      <w:r>
        <w:rPr>
          <w:lang w:val="id_ID" w:bidi="id_ID"/>
        </w:rPr>
      </w:r>
      <w:r>
        <w:rPr>
          <w:lang w:val="id_ID" w:bidi="id_ID"/>
        </w:rPr>
      </w:r>
    </w:p>
    <w:p>
      <w:pPr/>
      <w:r>
        <w:rPr>
          <w:lang w:val="id_ID" w:bidi="id_ID"/>
        </w:rPr>
      </w:r>
    </w:p>
    <w:p>
      <w:pPr>
        <w:pStyle w:val="Heading2"/>
      </w:pPr>
      <w:r>
        <w:rPr>
          <w:lang w:val="id_ID" w:bidi="id_ID"/>
        </w:rPr>
        <w:t>Tongkat Kerajaan</w:t>
      </w:r>
      <w:r>
        <w:rPr>
          <w:lang w:val="id_ID" w:bidi="id_ID"/>
        </w:rPr>
      </w:r>
    </w:p>
    <w:p>
      <w:pPr>
        <w:pStyle w:val="Heading3"/>
      </w:pPr>
      <w:r>
        <w:rPr>
          <w:lang w:val="id_ID" w:bidi="id_ID"/>
        </w:rPr>
        <w:t>Pengertian:</w:t>
      </w:r>
    </w:p>
    <w:p>
      <w:pPr/>
      <w:r>
        <w:rPr>
          <w:lang w:val="id_ID" w:bidi="id_ID"/>
        </w:rPr>
      </w:r>
      <w:r>
        <w:rPr>
          <w:lang w:val="id_ID" w:bidi="id_ID"/>
        </w:rPr>
        <w:t>Istilah "tongkat kerajaan" mengacu pada tongkat berukir yang dipegang oleh penguasa, seperti raja.</w:t>
      </w:r>
    </w:p>
    <w:p>
      <w:pPr>
        <w:pStyle w:val="ListBullet"/>
        <w:spacing w:line="240" w:lineRule="auto"/>
        <w:ind w:left="720"/>
      </w:pPr>
      <w:r>
        <w:rPr>
          <w:lang w:val="id_ID" w:bidi="id_ID"/>
        </w:rPr>
      </w:r>
      <w:r>
        <w:rPr>
          <w:lang w:val="id_ID" w:bidi="id_ID"/>
        </w:rPr>
        <w:t>Tongkat kerajaan awalnya berupa cabang kayu dengan ukiran dekoratif. Kemudian, tongkat kerajaan juga dibuat dari logam mulia seperti emas.</w:t>
      </w:r>
    </w:p>
    <w:p>
      <w:pPr>
        <w:pStyle w:val="ListBullet"/>
        <w:spacing w:line="240" w:lineRule="auto"/>
        <w:ind w:left="720"/>
      </w:pPr>
      <w:r>
        <w:rPr>
          <w:lang w:val="id_ID" w:bidi="id_ID"/>
        </w:rPr>
      </w:r>
      <w:r>
        <w:rPr>
          <w:lang w:val="id_ID" w:bidi="id_ID"/>
        </w:rPr>
        <w:t>Tongkat kerajaan merupakan simbol kebangsawanan dan otoritas, serta melambangkan kehormatan dan martabat yang melekat pada seorang raja.</w:t>
      </w:r>
    </w:p>
    <w:p>
      <w:pPr>
        <w:pStyle w:val="ListBullet"/>
        <w:spacing w:line="240" w:lineRule="auto"/>
        <w:ind w:left="720"/>
      </w:pPr>
      <w:r>
        <w:rPr>
          <w:lang w:val="id_ID" w:bidi="id_ID"/>
        </w:rPr>
      </w:r>
      <w:r>
        <w:rPr>
          <w:lang w:val="id_ID" w:bidi="id_ID"/>
        </w:rPr>
        <w:t>Dalam Perjanjian Lama, Allah digambarkan memiliki tongkat kerajaan kebenaran karena Dia memerintah sebagai raja atas umat-Nya.</w:t>
      </w:r>
    </w:p>
    <w:p>
      <w:pPr>
        <w:pStyle w:val="ListBullet"/>
        <w:spacing w:line="240" w:lineRule="auto"/>
        <w:ind w:left="720"/>
      </w:pPr>
      <w:r>
        <w:rPr>
          <w:lang w:val="id_ID" w:bidi="id_ID"/>
        </w:rPr>
      </w:r>
      <w:r>
        <w:rPr>
          <w:lang w:val="id_ID" w:bidi="id_ID"/>
        </w:rPr>
        <w:t>Salah satu nubuat dalam Perjanjian Lama merujuk kepada Mesias sebagai tongkat simbolis yang akan datang dari Israel untuk memerintah semua bangsa.</w:t>
      </w:r>
    </w:p>
    <w:p>
      <w:pPr>
        <w:pStyle w:val="ListBullet"/>
        <w:spacing w:line="240" w:lineRule="auto"/>
        <w:ind w:left="720"/>
      </w:pPr>
      <w:r>
        <w:rPr>
          <w:lang w:val="id_ID" w:bidi="id_ID"/>
        </w:rPr>
      </w:r>
      <w:r>
        <w:rPr>
          <w:lang w:val="id_ID" w:bidi="id_ID"/>
        </w:rPr>
        <w:t>Ini juga dapat diterjemahkan sebagai "tongkat penguasa" atau "tongkat raja".</w:t>
      </w:r>
    </w:p>
    <w:p>
      <w:pPr/>
      <w:r>
        <w:rPr>
          <w:lang w:val="id_ID" w:bidi="id_ID"/>
        </w:rPr>
      </w:r>
      <w:r>
        <w:rPr>
          <w:lang w:val="id_ID" w:bidi="id_ID"/>
        </w:rPr>
        <w:t xml:space="preserve">(Lihat juga: </w:t>
      </w:r>
      <w:r>
        <w:rPr>
          <w:lang w:val="id_ID" w:bidi="id_ID"/>
        </w:rPr>
        <w:t>otoritas</w:t>
      </w:r>
      <w:r>
        <w:rPr>
          <w:lang w:val="id_ID" w:bidi="id_ID"/>
        </w:rPr>
        <w:t xml:space="preserve">, </w:t>
      </w:r>
      <w:r>
        <w:rPr>
          <w:lang w:val="id_ID" w:bidi="id_ID"/>
        </w:rPr>
        <w:t>Kristus</w:t>
      </w:r>
      <w:r>
        <w:rPr>
          <w:lang w:val="id_ID" w:bidi="id_ID"/>
        </w:rPr>
        <w:t xml:space="preserve">, </w:t>
      </w:r>
      <w:r>
        <w:rPr>
          <w:lang w:val="id_ID" w:bidi="id_ID"/>
        </w:rPr>
        <w:t>raja</w:t>
      </w:r>
      <w:r>
        <w:rPr>
          <w:lang w:val="id_ID" w:bidi="id_ID"/>
        </w:rPr>
        <w:t xml:space="preserve">, </w:t>
      </w:r>
      <w:r>
        <w:rPr>
          <w:lang w:val="id_ID" w:bidi="id_ID"/>
        </w:rPr>
        <w:t>benar/adil</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Amos 1:5</w:t>
      </w:r>
    </w:p>
    <w:p>
      <w:pPr>
        <w:pStyle w:val="ListBullet"/>
        <w:spacing w:line="240" w:lineRule="auto"/>
        <w:ind w:left="720"/>
      </w:pPr>
      <w:r>
        <w:rPr>
          <w:lang w:val="id_ID" w:bidi="id_ID"/>
        </w:rPr>
      </w:r>
      <w:r>
        <w:rPr>
          <w:lang w:val="id_ID" w:bidi="id_ID"/>
        </w:rPr>
        <w:t>Ester 4:11</w:t>
      </w:r>
    </w:p>
    <w:p>
      <w:pPr>
        <w:pStyle w:val="ListBullet"/>
        <w:spacing w:line="240" w:lineRule="auto"/>
        <w:ind w:left="720"/>
      </w:pPr>
      <w:r>
        <w:rPr>
          <w:lang w:val="id_ID" w:bidi="id_ID"/>
        </w:rPr>
      </w:r>
      <w:r>
        <w:rPr>
          <w:lang w:val="id_ID" w:bidi="id_ID"/>
        </w:rPr>
        <w:t>Kejadian 49:10</w:t>
      </w:r>
    </w:p>
    <w:p>
      <w:pPr>
        <w:pStyle w:val="ListBullet"/>
        <w:spacing w:line="240" w:lineRule="auto"/>
        <w:ind w:left="720"/>
      </w:pPr>
      <w:r>
        <w:rPr>
          <w:lang w:val="id_ID" w:bidi="id_ID"/>
        </w:rPr>
      </w:r>
      <w:r>
        <w:rPr>
          <w:lang w:val="id_ID" w:bidi="id_ID"/>
        </w:rPr>
        <w:t>Ibrani 1:8</w:t>
      </w:r>
    </w:p>
    <w:p>
      <w:pPr>
        <w:pStyle w:val="ListBullet"/>
        <w:spacing w:line="240" w:lineRule="auto"/>
        <w:ind w:left="720"/>
      </w:pPr>
      <w:r>
        <w:rPr>
          <w:lang w:val="id_ID" w:bidi="id_ID"/>
        </w:rPr>
      </w:r>
      <w:r>
        <w:rPr>
          <w:lang w:val="id_ID" w:bidi="id_ID"/>
        </w:rPr>
        <w:t>Bilangan 21:18</w:t>
      </w:r>
    </w:p>
    <w:p>
      <w:pPr>
        <w:pStyle w:val="ListBullet"/>
        <w:spacing w:line="240" w:lineRule="auto"/>
        <w:ind w:left="720"/>
      </w:pPr>
      <w:r>
        <w:rPr>
          <w:lang w:val="id_ID" w:bidi="id_ID"/>
        </w:rPr>
      </w:r>
      <w:r>
        <w:rPr>
          <w:lang w:val="id_ID" w:bidi="id_ID"/>
        </w:rPr>
        <w:t>Mazmur 45:6</w:t>
      </w:r>
    </w:p>
    <w:p>
      <w:pPr>
        <w:pStyle w:val="Heading3"/>
      </w:pPr>
      <w:r>
        <w:rPr>
          <w:lang w:val="id_ID" w:bidi="id_ID"/>
        </w:rPr>
        <w:t>Data Kata:</w:t>
      </w:r>
    </w:p>
    <w:p>
      <w:pPr>
        <w:pStyle w:val="ListBullet"/>
        <w:spacing w:line="240" w:lineRule="auto"/>
        <w:ind w:left="720"/>
      </w:pPr>
      <w:r>
        <w:rPr>
          <w:lang w:val="id_ID" w:bidi="id_ID"/>
        </w:rPr>
      </w:r>
      <w:r>
        <w:rPr>
          <w:lang w:val="id_ID" w:bidi="id_ID"/>
        </w:rPr>
        <w:t>Strong: H2710, H4294, H7626, H8275, G44640</w:t>
      </w:r>
      <w:r>
        <w:rPr>
          <w:lang w:val="id_ID" w:bidi="id_ID"/>
        </w:rPr>
      </w:r>
      <w:r>
        <w:rPr>
          <w:lang w:val="id_ID" w:bidi="id_ID"/>
        </w:rPr>
      </w:r>
    </w:p>
    <w:p>
      <w:pPr/>
      <w:r>
        <w:rPr>
          <w:lang w:val="id_ID" w:bidi="id_ID"/>
        </w:rPr>
      </w:r>
    </w:p>
    <w:p>
      <w:pPr>
        <w:pStyle w:val="Heading2"/>
      </w:pPr>
      <w:r>
        <w:rPr>
          <w:lang w:val="id_ID" w:bidi="id_ID"/>
        </w:rPr>
        <w:t>Troas</w:t>
      </w:r>
      <w:r>
        <w:rPr>
          <w:lang w:val="id_ID" w:bidi="id_ID"/>
        </w:rPr>
      </w:r>
    </w:p>
    <w:p>
      <w:pPr>
        <w:pStyle w:val="Heading3"/>
      </w:pPr>
      <w:r>
        <w:rPr>
          <w:lang w:val="id_ID" w:bidi="id_ID"/>
        </w:rPr>
        <w:t>Fakta-fakta:</w:t>
      </w:r>
    </w:p>
    <w:p>
      <w:pPr/>
      <w:r>
        <w:rPr>
          <w:lang w:val="id_ID" w:bidi="id_ID"/>
        </w:rPr>
      </w:r>
      <w:r>
        <w:rPr>
          <w:lang w:val="id_ID" w:bidi="id_ID"/>
        </w:rPr>
        <w:t>Kota Troas adalah sebuah pelabuhan yang terletak di pantai barat laut provinsi Romawi kuno di Asia.</w:t>
      </w:r>
    </w:p>
    <w:p>
      <w:pPr>
        <w:pStyle w:val="ListBullet"/>
        <w:spacing w:line="240" w:lineRule="auto"/>
        <w:ind w:left="720"/>
      </w:pPr>
      <w:r>
        <w:rPr>
          <w:lang w:val="id_ID" w:bidi="id_ID"/>
        </w:rPr>
      </w:r>
      <w:r>
        <w:rPr>
          <w:lang w:val="id_ID" w:bidi="id_ID"/>
        </w:rPr>
        <w:t>Paulus mengunjungi Troas setidaknya tiga kali dalam perjalanannya ke berbagai daerah untuk memberitakan Injil.</w:t>
      </w:r>
    </w:p>
    <w:p>
      <w:pPr>
        <w:pStyle w:val="ListBullet"/>
        <w:spacing w:line="240" w:lineRule="auto"/>
        <w:ind w:left="720"/>
      </w:pPr>
      <w:r>
        <w:rPr>
          <w:lang w:val="id_ID" w:bidi="id_ID"/>
        </w:rPr>
      </w:r>
      <w:r>
        <w:rPr>
          <w:lang w:val="id_ID" w:bidi="id_ID"/>
        </w:rPr>
        <w:t>Pada suatu kesempatan di Troas, Paulus berkhotbah sampai larut malam dan seorang pemuda bernama Eutikhus tertidur ketika ia sedang mendengarkannya. Karena ia duduk di jendela yang terbuka, Eutikhus terjatuh dan meninggal. Melalui kuasa Allah, Paulus membangkitkan pemuda itu kembali.</w:t>
      </w:r>
    </w:p>
    <w:p>
      <w:pPr>
        <w:pStyle w:val="ListBullet"/>
        <w:spacing w:line="240" w:lineRule="auto"/>
        <w:ind w:left="720"/>
      </w:pPr>
      <w:r>
        <w:rPr>
          <w:lang w:val="id_ID" w:bidi="id_ID"/>
        </w:rPr>
      </w:r>
      <w:r>
        <w:rPr>
          <w:lang w:val="id_ID" w:bidi="id_ID"/>
        </w:rPr>
        <w:t>Ketika Paulus berada di Roma, ia meminta Timotius untuk membawakan gulungan kitab dan jubahnya yang tertinggal di Troas.</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Asia</w:t>
      </w:r>
      <w:r>
        <w:rPr>
          <w:lang w:val="id_ID" w:bidi="id_ID"/>
        </w:rPr>
        <w:t xml:space="preserve">, </w:t>
      </w:r>
      <w:r>
        <w:rPr>
          <w:lang w:val="id_ID" w:bidi="id_ID"/>
        </w:rPr>
        <w:t>khotbah</w:t>
      </w:r>
      <w:r>
        <w:rPr>
          <w:lang w:val="id_ID" w:bidi="id_ID"/>
        </w:rPr>
        <w:t xml:space="preserve">, </w:t>
      </w:r>
      <w:r>
        <w:rPr>
          <w:lang w:val="id_ID" w:bidi="id_ID"/>
        </w:rPr>
        <w:t>provinsi</w:t>
      </w:r>
      <w:r>
        <w:rPr>
          <w:lang w:val="id_ID" w:bidi="id_ID"/>
        </w:rPr>
        <w:t xml:space="preserve">, bangkit, </w:t>
      </w:r>
      <w:r>
        <w:rPr>
          <w:lang w:val="id_ID" w:bidi="id_ID"/>
        </w:rPr>
        <w:t>Roma</w:t>
      </w:r>
      <w:r>
        <w:rPr>
          <w:lang w:val="id_ID" w:bidi="id_ID"/>
        </w:rPr>
        <w:t xml:space="preserve">, </w:t>
      </w:r>
      <w:r>
        <w:rPr>
          <w:lang w:val="id_ID" w:bidi="id_ID"/>
        </w:rPr>
        <w:t>gulungan</w:t>
      </w:r>
      <w:r>
        <w:rPr>
          <w:lang w:val="id_ID" w:bidi="id_ID"/>
        </w:rPr>
        <w:t xml:space="preserve">, </w:t>
      </w:r>
      <w:r>
        <w:rPr>
          <w:lang w:val="id_ID" w:bidi="id_ID"/>
        </w:rPr>
        <w:t>Timotius</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Korintus 2:13</w:t>
      </w:r>
    </w:p>
    <w:p>
      <w:pPr>
        <w:pStyle w:val="ListBullet"/>
        <w:spacing w:line="240" w:lineRule="auto"/>
        <w:ind w:left="720"/>
      </w:pPr>
      <w:r>
        <w:rPr>
          <w:lang w:val="id_ID" w:bidi="id_ID"/>
        </w:rPr>
      </w:r>
      <w:r>
        <w:rPr>
          <w:lang w:val="id_ID" w:bidi="id_ID"/>
        </w:rPr>
        <w:t>2 Timotius 4:11–13</w:t>
      </w:r>
    </w:p>
    <w:p>
      <w:pPr>
        <w:pStyle w:val="ListBullet"/>
        <w:spacing w:line="240" w:lineRule="auto"/>
        <w:ind w:left="720"/>
      </w:pPr>
      <w:r>
        <w:rPr>
          <w:lang w:val="id_ID" w:bidi="id_ID"/>
        </w:rPr>
      </w:r>
      <w:r>
        <w:rPr>
          <w:lang w:val="id_ID" w:bidi="id_ID"/>
        </w:rPr>
        <w:t>Kisah Para Rasul 16:8</w:t>
      </w:r>
    </w:p>
    <w:p>
      <w:pPr>
        <w:pStyle w:val="ListBullet"/>
        <w:spacing w:line="240" w:lineRule="auto"/>
        <w:ind w:left="720"/>
      </w:pPr>
      <w:r>
        <w:rPr>
          <w:lang w:val="id_ID" w:bidi="id_ID"/>
        </w:rPr>
      </w:r>
      <w:r>
        <w:rPr>
          <w:lang w:val="id_ID" w:bidi="id_ID"/>
        </w:rPr>
        <w:t>Kisah Para Rasul 20:5</w:t>
      </w:r>
    </w:p>
    <w:p>
      <w:pPr>
        <w:pStyle w:val="Heading3"/>
      </w:pPr>
      <w:r>
        <w:rPr>
          <w:lang w:val="id_ID" w:bidi="id_ID"/>
        </w:rPr>
        <w:t>Data Kata:</w:t>
      </w:r>
    </w:p>
    <w:p>
      <w:pPr>
        <w:pStyle w:val="ListBullet"/>
        <w:spacing w:line="240" w:lineRule="auto"/>
        <w:ind w:left="720"/>
      </w:pPr>
      <w:r>
        <w:rPr>
          <w:lang w:val="id_ID" w:bidi="id_ID"/>
        </w:rPr>
      </w:r>
      <w:r>
        <w:rPr>
          <w:lang w:val="id_ID" w:bidi="id_ID"/>
        </w:rPr>
        <w:t>Strong’s: G51740</w:t>
      </w:r>
      <w:r>
        <w:rPr>
          <w:lang w:val="id_ID" w:bidi="id_ID"/>
        </w:rPr>
      </w:r>
      <w:r>
        <w:rPr>
          <w:lang w:val="id_ID" w:bidi="id_ID"/>
        </w:rPr>
      </w:r>
    </w:p>
    <w:p>
      <w:pPr/>
      <w:r>
        <w:rPr>
          <w:lang w:val="id_ID" w:bidi="id_ID"/>
        </w:rPr>
      </w:r>
    </w:p>
    <w:p>
      <w:pPr>
        <w:pStyle w:val="Heading2"/>
      </w:pPr>
      <w:r>
        <w:rPr>
          <w:lang w:val="id_ID" w:bidi="id_ID"/>
        </w:rPr>
        <w:t>Tuan</w:t>
      </w:r>
      <w:r>
        <w:rPr>
          <w:lang w:val="id_ID" w:bidi="id_ID"/>
        </w:rPr>
      </w:r>
    </w:p>
    <w:p>
      <w:pPr>
        <w:pStyle w:val="Heading3"/>
      </w:pPr>
      <w:r>
        <w:rPr>
          <w:lang w:val="id_ID" w:bidi="id_ID"/>
        </w:rPr>
        <w:t>Definisi:</w:t>
      </w:r>
    </w:p>
    <w:p>
      <w:pPr/>
      <w:r>
        <w:rPr>
          <w:lang w:val="id_ID" w:bidi="id_ID"/>
        </w:rPr>
      </w:r>
      <w:r>
        <w:rPr>
          <w:lang w:val="id_ID" w:bidi="id_ID"/>
        </w:rPr>
        <w:t>Dalam Alkitab, istilah "tuan" umumnya merujuk pada seseorang yang memiliki kepemilikan atau otoritas atas orang lain. Namun, di dalam Alkitab, istilah ini digunakan untuk menyebut berbagai macam orang, termasuk Tuhan.</w:t>
      </w:r>
    </w:p>
    <w:p>
      <w:pPr>
        <w:pStyle w:val="ListBullet"/>
        <w:spacing w:line="240" w:lineRule="auto"/>
        <w:ind w:left="720"/>
      </w:pPr>
      <w:r>
        <w:rPr>
          <w:lang w:val="id_ID" w:bidi="id_ID"/>
        </w:rPr>
      </w:r>
      <w:r>
        <w:rPr>
          <w:lang w:val="id_ID" w:bidi="id_ID"/>
        </w:rPr>
        <w:t>Kata ini kadang-kadang diterjemahkan sebagai "guru" ketika berbicara kepada Yesus atau ketika merujuk kepada seseorang yang memiliki hamba.</w:t>
      </w:r>
    </w:p>
    <w:p>
      <w:pPr>
        <w:pStyle w:val="ListBullet"/>
        <w:spacing w:line="240" w:lineRule="auto"/>
        <w:ind w:left="720"/>
      </w:pPr>
      <w:r>
        <w:rPr>
          <w:lang w:val="id_ID" w:bidi="id_ID"/>
        </w:rPr>
      </w:r>
      <w:r>
        <w:rPr>
          <w:lang w:val="id_ID" w:bidi="id_ID"/>
        </w:rPr>
        <w:t>Beberapa versi bahasa Inggris menerjemahkannya sebagai "Tuan" dalam konteks di mana seseorang berbicara dengan sopan kepada orang yang statusnya lebih tinggi.</w:t>
      </w:r>
    </w:p>
    <w:p>
      <w:pPr/>
      <w:r>
        <w:rPr>
          <w:lang w:val="id_ID" w:bidi="id_ID"/>
        </w:rPr>
      </w:r>
      <w:r>
        <w:rPr>
          <w:lang w:val="id_ID" w:bidi="id_ID"/>
        </w:rPr>
        <w:t>Ketika "Tuan" menggunakan huruf besar, itu adalah gelar yang merujuk pada Tuhan Allah. (Namun, perlu diperhatikan bahwa ketika digunakan sebagai bentuk sapaan kepada seseorang atau muncul di awal kalimat, kata ini dapat ditulis dengan huruf besar dan memiliki arti "tuan" atau "guru.")</w:t>
      </w:r>
    </w:p>
    <w:p>
      <w:pPr>
        <w:pStyle w:val="ListBullet"/>
        <w:spacing w:line="240" w:lineRule="auto"/>
        <w:ind w:left="720"/>
      </w:pPr>
      <w:r>
        <w:rPr>
          <w:lang w:val="id_ID" w:bidi="id_ID"/>
        </w:rPr>
      </w:r>
      <w:r>
        <w:rPr>
          <w:lang w:val="id_ID" w:bidi="id_ID"/>
        </w:rPr>
        <w:t>Dalam Perjanjian Lama, istilah ini juga digunakan dalam ungkapan seperti "Tuhan Allah Yang Mahakuasa" atau "Tuhan, TUHAN" atau "TUHAN, Tuhan kita."</w:t>
      </w:r>
    </w:p>
    <w:p>
      <w:pPr>
        <w:pStyle w:val="ListBullet"/>
        <w:spacing w:line="240" w:lineRule="auto"/>
        <w:ind w:left="720"/>
      </w:pPr>
      <w:r>
        <w:rPr>
          <w:lang w:val="id_ID" w:bidi="id_ID"/>
        </w:rPr>
      </w:r>
      <w:r>
        <w:rPr>
          <w:lang w:val="id_ID" w:bidi="id_ID"/>
        </w:rPr>
        <w:t>Dalam Perjanjian Baru, para rasul menggunakan istilah ini dalam ungkapan seperti "Tuhan Yesus" dan "Tuhan Yesus Kristus", yang mengomunikasikan bahwa Yesus adalah Allah.</w:t>
      </w:r>
    </w:p>
    <w:p>
      <w:pPr>
        <w:pStyle w:val="ListBullet"/>
        <w:spacing w:line="240" w:lineRule="auto"/>
        <w:ind w:left="720"/>
      </w:pPr>
      <w:r>
        <w:rPr>
          <w:lang w:val="id_ID" w:bidi="id_ID"/>
        </w:rPr>
      </w:r>
      <w:r>
        <w:rPr>
          <w:lang w:val="id_ID" w:bidi="id_ID"/>
        </w:rPr>
        <w:t>Istilah "Tuhan" dalam Perjanjian Baru juga digunakan sendiri sebagai referensi langsung kepada Allah, terutama dalam kutipan-kutipan dari Perjanjian Lama. Sebagai contoh, dalam teks Perjanjian Lama terdapat kalimat "Diberkatilah Dia yang datang dalam nama TUHAN" dan dalam teks Perjanjian Baru terdapat kalimat "Diberkatilah Dia yang datang dalam nama Tuhan."</w:t>
      </w:r>
    </w:p>
    <w:p>
      <w:pPr>
        <w:pStyle w:val="ListBullet"/>
        <w:spacing w:line="240" w:lineRule="auto"/>
        <w:ind w:left="720"/>
      </w:pPr>
      <w:r>
        <w:rPr>
          <w:lang w:val="id_ID" w:bidi="id_ID"/>
        </w:rPr>
      </w:r>
      <w:r>
        <w:rPr>
          <w:lang w:val="id_ID" w:bidi="id_ID"/>
        </w:rPr>
        <w:t>Dalam ULT dan UST, sebutan "Tuhan" hanya digunakan untuk menerjemahkan kata-kata Ibrani dan Yunani yang sebenarnya yang berarti "Tuhan". Kata ini tidak pernah digunakan sebagai terjemahan nama Allah (TUHAN), seperti yang dilakukan dalam banyak terjemahan.</w:t>
      </w:r>
    </w:p>
    <w:p>
      <w:pPr>
        <w:pStyle w:val="ListBullet"/>
        <w:spacing w:line="240" w:lineRule="auto"/>
        <w:ind w:left="720"/>
      </w:pPr>
      <w:r>
        <w:rPr>
          <w:lang w:val="id_ID" w:bidi="id_ID"/>
        </w:rPr>
      </w:r>
      <w:r>
        <w:rPr>
          <w:lang w:val="id_ID" w:bidi="id_ID"/>
        </w:rPr>
        <w:t>Beberapa bahasa menerjemahkan "Tuhan" sebagai "Guru" atau "Penguasa" atau istilah lain yang menunjukkan kepemilikan atau kekuasaan tertinggi.</w:t>
      </w:r>
    </w:p>
    <w:p>
      <w:pPr>
        <w:pStyle w:val="ListBullet"/>
        <w:spacing w:line="240" w:lineRule="auto"/>
        <w:ind w:left="720"/>
      </w:pPr>
      <w:r>
        <w:rPr>
          <w:lang w:val="id_ID" w:bidi="id_ID"/>
        </w:rPr>
      </w:r>
      <w:r>
        <w:rPr>
          <w:lang w:val="id_ID" w:bidi="id_ID"/>
        </w:rPr>
        <w:t>Dalam konteks yang tepat, banyak terjemahan menggunakan huruf besar pada huruf pertama dari istilah ini untuk memperjelas kepada pembaca bahwa ini adalah gelar yang merujuk kepada Tuhan.</w:t>
      </w:r>
    </w:p>
    <w:p>
      <w:pPr>
        <w:pStyle w:val="ListBullet"/>
        <w:spacing w:line="240" w:lineRule="auto"/>
        <w:ind w:left="720"/>
      </w:pPr>
      <w:r>
        <w:rPr>
          <w:lang w:val="id_ID" w:bidi="id_ID"/>
        </w:rPr>
      </w:r>
      <w:r>
        <w:rPr>
          <w:lang w:val="id_ID" w:bidi="id_ID"/>
        </w:rPr>
        <w:t>Untuk tempat-tempat dalam Perjanjian Baru di mana ada kutipan dari Perjanjian Lama, istilah "Tuhan Allah" dapat digunakan untuk memperjelas bahwa ini adalah rujukan kepada Allah.</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ini dapat diterjemahkan dengan padanan kata "tuan" jika merujuk pada orang yang memiliki hamba. Istilah ini juga dapat digunakan oleh seorang pelayan untuk memanggil orang yang mempekerjakannya.</w:t>
      </w:r>
    </w:p>
    <w:p>
      <w:pPr>
        <w:pStyle w:val="ListBullet"/>
        <w:spacing w:line="240" w:lineRule="auto"/>
        <w:ind w:left="720"/>
      </w:pPr>
      <w:r>
        <w:rPr>
          <w:lang w:val="id_ID" w:bidi="id_ID"/>
        </w:rPr>
      </w:r>
      <w:r>
        <w:rPr>
          <w:lang w:val="id_ID" w:bidi="id_ID"/>
        </w:rPr>
        <w:t>Ketika merujuk kepada Yesus, jika konteksnya menunjukkan bahwa pembicara melihatnya sebagai seorang guru agama, kata ini dapat diterjemahkan dengan sapaan hormat kepada seorang guru agama, seperti "guru."</w:t>
      </w:r>
    </w:p>
    <w:p>
      <w:pPr>
        <w:pStyle w:val="ListBullet"/>
        <w:spacing w:line="240" w:lineRule="auto"/>
        <w:ind w:left="720"/>
      </w:pPr>
      <w:r>
        <w:rPr>
          <w:lang w:val="id_ID" w:bidi="id_ID"/>
        </w:rPr>
      </w:r>
      <w:r>
        <w:rPr>
          <w:lang w:val="id_ID" w:bidi="id_ID"/>
        </w:rPr>
        <w:t>Jika orang yang berbicara kepada Yesus tidak mengenal-Nya, kata "tuan" dapat diterjemahkan dengan bentuk sapaan yang lebih sopan, seperti "Pak." Terjemahan ini juga dapat digunakan untuk konteks-konteks lain yang membutuhkan bentuk sapaan yang sopan kepada seorang pria.</w:t>
      </w:r>
    </w:p>
    <w:p>
      <w:pPr>
        <w:pStyle w:val="ListBullet"/>
        <w:spacing w:line="240" w:lineRule="auto"/>
        <w:ind w:left="720"/>
      </w:pPr>
      <w:r>
        <w:rPr>
          <w:lang w:val="id_ID" w:bidi="id_ID"/>
        </w:rPr>
      </w:r>
      <w:r>
        <w:rPr>
          <w:lang w:val="id_ID" w:bidi="id_ID"/>
        </w:rPr>
        <w:t>Ketika merujuk kepada Allah Bapa atau Yesus, istilah ini dianggap sebagai gelar, ditulis sebagai "TUHAN" (huruf besar) dalam bahasa Inggris.</w:t>
      </w:r>
    </w:p>
    <w:p>
      <w:pPr/>
      <w:r>
        <w:rPr>
          <w:lang w:val="id_ID" w:bidi="id_ID"/>
        </w:rPr>
      </w:r>
      <w:r>
        <w:rPr>
          <w:lang w:val="id_ID" w:bidi="id_ID"/>
        </w:rPr>
        <w:t xml:space="preserve">(Lihat juga: </w:t>
      </w:r>
      <w:r>
        <w:rPr>
          <w:lang w:val="id_ID" w:bidi="id_ID"/>
        </w:rPr>
        <w:t>Allah</w:t>
      </w:r>
      <w:r>
        <w:rPr>
          <w:lang w:val="id_ID" w:bidi="id_ID"/>
        </w:rPr>
        <w:t xml:space="preserve">, </w:t>
      </w:r>
      <w:r>
        <w:rPr>
          <w:lang w:val="id_ID" w:bidi="id_ID"/>
        </w:rPr>
        <w:t>Yesus</w:t>
      </w:r>
      <w:r>
        <w:rPr>
          <w:lang w:val="id_ID" w:bidi="id_ID"/>
        </w:rPr>
        <w:t xml:space="preserve">, </w:t>
      </w:r>
      <w:r>
        <w:rPr>
          <w:lang w:val="id_ID" w:bidi="id_ID"/>
        </w:rPr>
        <w:t>penguasa</w:t>
      </w:r>
      <w:r>
        <w:rPr>
          <w:lang w:val="id_ID" w:bidi="id_ID"/>
        </w:rPr>
        <w:t xml:space="preserve">, </w:t>
      </w:r>
      <w:r>
        <w:rPr>
          <w:lang w:val="id_ID" w:bidi="id_ID"/>
        </w:rPr>
        <w:t>TUHAN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39:2</w:t>
      </w:r>
    </w:p>
    <w:p>
      <w:pPr>
        <w:pStyle w:val="ListBullet"/>
        <w:spacing w:line="240" w:lineRule="auto"/>
        <w:ind w:left="720"/>
      </w:pPr>
      <w:r>
        <w:rPr>
          <w:lang w:val="id_ID" w:bidi="id_ID"/>
        </w:rPr>
      </w:r>
      <w:r>
        <w:rPr>
          <w:lang w:val="id_ID" w:bidi="id_ID"/>
        </w:rPr>
        <w:t>Yosua 3:9–11</w:t>
      </w:r>
    </w:p>
    <w:p>
      <w:pPr>
        <w:pStyle w:val="ListBullet"/>
        <w:spacing w:line="240" w:lineRule="auto"/>
        <w:ind w:left="720"/>
      </w:pPr>
      <w:r>
        <w:rPr>
          <w:lang w:val="id_ID" w:bidi="id_ID"/>
        </w:rPr>
      </w:r>
      <w:r>
        <w:rPr>
          <w:lang w:val="id_ID" w:bidi="id_ID"/>
        </w:rPr>
        <w:t>Mazmur 86:15–17</w:t>
      </w:r>
    </w:p>
    <w:p>
      <w:pPr>
        <w:pStyle w:val="ListBullet"/>
        <w:spacing w:line="240" w:lineRule="auto"/>
        <w:ind w:left="720"/>
      </w:pPr>
      <w:r>
        <w:rPr>
          <w:lang w:val="id_ID" w:bidi="id_ID"/>
        </w:rPr>
      </w:r>
      <w:r>
        <w:rPr>
          <w:lang w:val="id_ID" w:bidi="id_ID"/>
        </w:rPr>
        <w:t>Yeremia 27:4</w:t>
      </w:r>
    </w:p>
    <w:p>
      <w:pPr>
        <w:pStyle w:val="ListBullet"/>
        <w:spacing w:line="240" w:lineRule="auto"/>
        <w:ind w:left="720"/>
      </w:pPr>
      <w:r>
        <w:rPr>
          <w:lang w:val="id_ID" w:bidi="id_ID"/>
        </w:rPr>
      </w:r>
      <w:r>
        <w:rPr>
          <w:lang w:val="id_ID" w:bidi="id_ID"/>
        </w:rPr>
        <w:t>Ratapan 2:2</w:t>
      </w:r>
    </w:p>
    <w:p>
      <w:pPr>
        <w:pStyle w:val="ListBullet"/>
        <w:spacing w:line="240" w:lineRule="auto"/>
        <w:ind w:left="720"/>
      </w:pPr>
      <w:r>
        <w:rPr>
          <w:lang w:val="id_ID" w:bidi="id_ID"/>
        </w:rPr>
      </w:r>
      <w:r>
        <w:rPr>
          <w:lang w:val="id_ID" w:bidi="id_ID"/>
        </w:rPr>
        <w:t>Yehezkiel 18:29</w:t>
      </w:r>
    </w:p>
    <w:p>
      <w:pPr>
        <w:pStyle w:val="ListBullet"/>
        <w:spacing w:line="240" w:lineRule="auto"/>
        <w:ind w:left="720"/>
      </w:pPr>
      <w:r>
        <w:rPr>
          <w:lang w:val="id_ID" w:bidi="id_ID"/>
        </w:rPr>
      </w:r>
      <w:r>
        <w:rPr>
          <w:lang w:val="id_ID" w:bidi="id_ID"/>
        </w:rPr>
        <w:t>Daniel 9:9</w:t>
      </w:r>
    </w:p>
    <w:p>
      <w:pPr>
        <w:pStyle w:val="ListBullet"/>
        <w:spacing w:line="240" w:lineRule="auto"/>
        <w:ind w:left="720"/>
      </w:pPr>
      <w:r>
        <w:rPr>
          <w:lang w:val="id_ID" w:bidi="id_ID"/>
        </w:rPr>
      </w:r>
      <w:r>
        <w:rPr>
          <w:lang w:val="id_ID" w:bidi="id_ID"/>
        </w:rPr>
        <w:t>Daniel 9:17–19</w:t>
      </w:r>
    </w:p>
    <w:p>
      <w:pPr>
        <w:pStyle w:val="ListBullet"/>
        <w:spacing w:line="240" w:lineRule="auto"/>
        <w:ind w:left="720"/>
      </w:pPr>
      <w:r>
        <w:rPr>
          <w:lang w:val="id_ID" w:bidi="id_ID"/>
        </w:rPr>
      </w:r>
      <w:r>
        <w:rPr>
          <w:lang w:val="id_ID" w:bidi="id_ID"/>
        </w:rPr>
        <w:t>Maleakhi 3:1</w:t>
      </w:r>
    </w:p>
    <w:p>
      <w:pPr>
        <w:pStyle w:val="ListBullet"/>
        <w:spacing w:line="240" w:lineRule="auto"/>
        <w:ind w:left="720"/>
      </w:pPr>
      <w:r>
        <w:rPr>
          <w:lang w:val="id_ID" w:bidi="id_ID"/>
        </w:rPr>
      </w:r>
      <w:r>
        <w:rPr>
          <w:lang w:val="id_ID" w:bidi="id_ID"/>
        </w:rPr>
        <w:t>Matius 7:21–23</w:t>
      </w:r>
    </w:p>
    <w:p>
      <w:pPr>
        <w:pStyle w:val="ListBullet"/>
        <w:spacing w:line="240" w:lineRule="auto"/>
        <w:ind w:left="720"/>
      </w:pPr>
      <w:r>
        <w:rPr>
          <w:lang w:val="id_ID" w:bidi="id_ID"/>
        </w:rPr>
      </w:r>
      <w:r>
        <w:rPr>
          <w:lang w:val="id_ID" w:bidi="id_ID"/>
        </w:rPr>
        <w:t>Lukas 1:30–33</w:t>
      </w:r>
    </w:p>
    <w:p>
      <w:pPr>
        <w:pStyle w:val="ListBullet"/>
        <w:spacing w:line="240" w:lineRule="auto"/>
        <w:ind w:left="720"/>
      </w:pPr>
      <w:r>
        <w:rPr>
          <w:lang w:val="id_ID" w:bidi="id_ID"/>
        </w:rPr>
      </w:r>
      <w:r>
        <w:rPr>
          <w:lang w:val="id_ID" w:bidi="id_ID"/>
        </w:rPr>
        <w:t>Lukas 16:13</w:t>
      </w:r>
    </w:p>
    <w:p>
      <w:pPr>
        <w:pStyle w:val="ListBullet"/>
        <w:spacing w:line="240" w:lineRule="auto"/>
        <w:ind w:left="720"/>
      </w:pPr>
      <w:r>
        <w:rPr>
          <w:lang w:val="id_ID" w:bidi="id_ID"/>
        </w:rPr>
      </w:r>
      <w:r>
        <w:rPr>
          <w:lang w:val="id_ID" w:bidi="id_ID"/>
        </w:rPr>
        <w:t>Roma 6:23</w:t>
      </w:r>
    </w:p>
    <w:p>
      <w:pPr>
        <w:pStyle w:val="ListBullet"/>
        <w:spacing w:line="240" w:lineRule="auto"/>
        <w:ind w:left="720"/>
      </w:pPr>
      <w:r>
        <w:rPr>
          <w:lang w:val="id_ID" w:bidi="id_ID"/>
        </w:rPr>
      </w:r>
      <w:r>
        <w:rPr>
          <w:lang w:val="id_ID" w:bidi="id_ID"/>
        </w:rPr>
        <w:t>Efesus 6:9</w:t>
      </w:r>
    </w:p>
    <w:p>
      <w:pPr>
        <w:pStyle w:val="ListBullet"/>
        <w:spacing w:line="240" w:lineRule="auto"/>
        <w:ind w:left="720"/>
      </w:pPr>
      <w:r>
        <w:rPr>
          <w:lang w:val="id_ID" w:bidi="id_ID"/>
        </w:rPr>
      </w:r>
      <w:r>
        <w:rPr>
          <w:lang w:val="id_ID" w:bidi="id_ID"/>
        </w:rPr>
        <w:t>Filipi 2:9–11</w:t>
      </w:r>
    </w:p>
    <w:p>
      <w:pPr>
        <w:pStyle w:val="ListBullet"/>
        <w:spacing w:line="240" w:lineRule="auto"/>
        <w:ind w:left="720"/>
      </w:pPr>
      <w:r>
        <w:rPr>
          <w:lang w:val="id_ID" w:bidi="id_ID"/>
        </w:rPr>
      </w:r>
      <w:r>
        <w:rPr>
          <w:lang w:val="id_ID" w:bidi="id_ID"/>
        </w:rPr>
        <w:t>Kolose 3:23</w:t>
      </w:r>
    </w:p>
    <w:p>
      <w:pPr>
        <w:pStyle w:val="ListBullet"/>
        <w:spacing w:line="240" w:lineRule="auto"/>
        <w:ind w:left="720"/>
      </w:pPr>
      <w:r>
        <w:rPr>
          <w:lang w:val="id_ID" w:bidi="id_ID"/>
        </w:rPr>
      </w:r>
      <w:r>
        <w:rPr>
          <w:lang w:val="id_ID" w:bidi="id_ID"/>
        </w:rPr>
        <w:t>Ibrani 12:14</w:t>
      </w:r>
    </w:p>
    <w:p>
      <w:pPr>
        <w:pStyle w:val="ListBullet"/>
        <w:spacing w:line="240" w:lineRule="auto"/>
        <w:ind w:left="720"/>
      </w:pPr>
      <w:r>
        <w:rPr>
          <w:lang w:val="id_ID" w:bidi="id_ID"/>
        </w:rPr>
      </w:r>
      <w:r>
        <w:rPr>
          <w:lang w:val="id_ID" w:bidi="id_ID"/>
        </w:rPr>
        <w:t>Yakobus 2:1</w:t>
      </w:r>
    </w:p>
    <w:p>
      <w:pPr>
        <w:pStyle w:val="ListBullet"/>
        <w:spacing w:line="240" w:lineRule="auto"/>
        <w:ind w:left="720"/>
      </w:pPr>
      <w:r>
        <w:rPr>
          <w:lang w:val="id_ID" w:bidi="id_ID"/>
        </w:rPr>
      </w:r>
      <w:r>
        <w:rPr>
          <w:lang w:val="id_ID" w:bidi="id_ID"/>
        </w:rPr>
        <w:t>1 Petrus 1:3</w:t>
      </w:r>
    </w:p>
    <w:p>
      <w:pPr>
        <w:pStyle w:val="ListBullet"/>
        <w:spacing w:line="240" w:lineRule="auto"/>
        <w:ind w:left="720"/>
      </w:pPr>
      <w:r>
        <w:rPr>
          <w:lang w:val="id_ID" w:bidi="id_ID"/>
        </w:rPr>
      </w:r>
      <w:r>
        <w:rPr>
          <w:lang w:val="id_ID" w:bidi="id_ID"/>
        </w:rPr>
        <w:t>Yudas 1:5</w:t>
      </w:r>
    </w:p>
    <w:p>
      <w:pPr>
        <w:pStyle w:val="ListBullet"/>
        <w:spacing w:line="240" w:lineRule="auto"/>
        <w:ind w:left="720"/>
      </w:pPr>
      <w:r>
        <w:rPr>
          <w:lang w:val="id_ID" w:bidi="id_ID"/>
        </w:rPr>
      </w:r>
      <w:r>
        <w:rPr>
          <w:lang w:val="id_ID" w:bidi="id_ID"/>
        </w:rPr>
        <w:t>Wahyu 15:4</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25:5</w:t>
      </w:r>
      <w:r>
        <w:rPr>
          <w:lang w:val="id_ID" w:bidi="id_ID"/>
        </w:rPr>
        <w:t xml:space="preserve"> Tetapi Yesus menjawab Iblis dengan mengutip Kitab Suci. Ia berkata, "Dalam firman Allah, Ia memerintahkan umat-Nya, 'Janganlah mencobai </w:t>
      </w:r>
      <w:r>
        <w:rPr>
          <w:b/>
          <w:lang w:val="id_ID" w:bidi="id_ID"/>
        </w:rPr>
        <w:t>Tuhan</w:t>
      </w:r>
      <w:r>
        <w:rPr>
          <w:lang w:val="id_ID" w:bidi="id_ID"/>
        </w:rPr>
        <w:t>, Allahmu."</w:t>
      </w:r>
    </w:p>
    <w:p>
      <w:pPr>
        <w:pStyle w:val="ListBullet"/>
        <w:spacing w:line="240" w:lineRule="auto"/>
        <w:ind w:left="720"/>
      </w:pPr>
      <w:r>
        <w:rPr>
          <w:lang w:val="id_ID" w:bidi="id_ID"/>
        </w:rPr>
      </w:r>
      <w:r>
        <w:rPr>
          <w:b/>
          <w:lang w:val="id_ID" w:bidi="id_ID"/>
        </w:rPr>
        <w:t>25:7</w:t>
      </w:r>
      <w:r>
        <w:rPr>
          <w:lang w:val="id_ID" w:bidi="id_ID"/>
        </w:rPr>
        <w:t xml:space="preserve"> Yesus menjawab, "Enyahlah dari hadapan-Ku, Iblis! Dalam firman Allah, Dia memerintahkan umat-Nya, 'Sembahlah hanya </w:t>
      </w:r>
      <w:r>
        <w:rPr>
          <w:b/>
          <w:lang w:val="id_ID" w:bidi="id_ID"/>
        </w:rPr>
        <w:t>Tuhan</w:t>
      </w:r>
      <w:r>
        <w:rPr>
          <w:lang w:val="id_ID" w:bidi="id_ID"/>
        </w:rPr>
        <w:t xml:space="preserve"> Allahmu dan hanya kepada-Nya saja engkau berbakti."</w:t>
      </w:r>
    </w:p>
    <w:p>
      <w:pPr>
        <w:pStyle w:val="ListBullet"/>
        <w:spacing w:line="240" w:lineRule="auto"/>
        <w:ind w:left="720"/>
      </w:pPr>
      <w:r>
        <w:rPr>
          <w:lang w:val="id_ID" w:bidi="id_ID"/>
        </w:rPr>
      </w:r>
      <w:r>
        <w:rPr>
          <w:b/>
          <w:lang w:val="id_ID" w:bidi="id_ID"/>
        </w:rPr>
        <w:t>26:3</w:t>
      </w:r>
      <w:r>
        <w:rPr>
          <w:lang w:val="id_ID" w:bidi="id_ID"/>
        </w:rPr>
        <w:t xml:space="preserve"> Ini adalah tahun kesukaan </w:t>
      </w:r>
      <w:r>
        <w:rPr>
          <w:b/>
          <w:lang w:val="id_ID" w:bidi="id_ID"/>
        </w:rPr>
        <w:t>Tuhan</w:t>
      </w:r>
      <w:r>
        <w:rPr>
          <w:lang w:val="id_ID" w:bidi="id_ID"/>
        </w:rPr>
        <w:t>.</w:t>
      </w:r>
    </w:p>
    <w:p>
      <w:pPr>
        <w:pStyle w:val="ListBullet"/>
        <w:spacing w:line="240" w:lineRule="auto"/>
        <w:ind w:left="720"/>
      </w:pPr>
      <w:r>
        <w:rPr>
          <w:lang w:val="id_ID" w:bidi="id_ID"/>
        </w:rPr>
      </w:r>
      <w:r>
        <w:rPr>
          <w:b/>
          <w:lang w:val="id_ID" w:bidi="id_ID"/>
        </w:rPr>
        <w:t>27:2</w:t>
      </w:r>
      <w:r>
        <w:rPr>
          <w:lang w:val="id_ID" w:bidi="id_ID"/>
        </w:rPr>
        <w:t xml:space="preserve"> Ahli Taurat itu menjawab bahwa hukum Tuhan berkata, "Kasihilah Tuhan, Allahmu, dengan segenap hatimu, jiwamu, kekuatanmu dan akal budimu."</w:t>
      </w:r>
    </w:p>
    <w:p>
      <w:pPr>
        <w:pStyle w:val="ListBullet"/>
        <w:spacing w:line="240" w:lineRule="auto"/>
        <w:ind w:left="720"/>
      </w:pPr>
      <w:r>
        <w:rPr>
          <w:lang w:val="id_ID" w:bidi="id_ID"/>
        </w:rPr>
      </w:r>
      <w:r>
        <w:rPr>
          <w:b/>
          <w:lang w:val="id_ID" w:bidi="id_ID"/>
        </w:rPr>
        <w:t>31:5</w:t>
      </w:r>
      <w:r>
        <w:rPr>
          <w:lang w:val="id_ID" w:bidi="id_ID"/>
        </w:rPr>
        <w:t xml:space="preserve"> Kemudian Petrus berkata kepada Yesus, "</w:t>
      </w:r>
      <w:r>
        <w:rPr>
          <w:b/>
          <w:lang w:val="id_ID" w:bidi="id_ID"/>
        </w:rPr>
        <w:t>Tuan</w:t>
      </w:r>
      <w:r>
        <w:rPr>
          <w:lang w:val="id_ID" w:bidi="id_ID"/>
        </w:rPr>
        <w:t>, jika itu Engkau, perintahkanlah aku datang kepada-Mu di atas air."</w:t>
      </w:r>
    </w:p>
    <w:p>
      <w:pPr>
        <w:pStyle w:val="ListBullet"/>
        <w:spacing w:line="240" w:lineRule="auto"/>
        <w:ind w:left="720"/>
      </w:pPr>
      <w:r>
        <w:rPr>
          <w:lang w:val="id_ID" w:bidi="id_ID"/>
        </w:rPr>
      </w:r>
      <w:r>
        <w:rPr>
          <w:b/>
          <w:lang w:val="id_ID" w:bidi="id_ID"/>
        </w:rPr>
        <w:t>43:9</w:t>
      </w:r>
      <w:r>
        <w:rPr>
          <w:lang w:val="id_ID" w:bidi="id_ID"/>
        </w:rPr>
        <w:t xml:space="preserve"> "Tetapi ketahuilah dengan pasti, bahwa Allah telah membuat Yesus menjadi </w:t>
      </w:r>
      <w:r>
        <w:rPr>
          <w:b/>
          <w:lang w:val="id_ID" w:bidi="id_ID"/>
        </w:rPr>
        <w:t>Tuhan</w:t>
      </w:r>
      <w:r>
        <w:rPr>
          <w:lang w:val="id_ID" w:bidi="id_ID"/>
        </w:rPr>
        <w:t xml:space="preserve"> dan Mesias!"</w:t>
      </w:r>
    </w:p>
    <w:p>
      <w:pPr>
        <w:pStyle w:val="ListBullet"/>
        <w:spacing w:line="240" w:lineRule="auto"/>
        <w:ind w:left="720"/>
      </w:pPr>
      <w:r>
        <w:rPr>
          <w:lang w:val="id_ID" w:bidi="id_ID"/>
        </w:rPr>
      </w:r>
      <w:r>
        <w:rPr>
          <w:b/>
          <w:lang w:val="id_ID" w:bidi="id_ID"/>
        </w:rPr>
        <w:t>47:3</w:t>
      </w:r>
      <w:r>
        <w:rPr>
          <w:lang w:val="id_ID" w:bidi="id_ID"/>
        </w:rPr>
        <w:t xml:space="preserve"> Dengan perantaraan setan ini ia meramalkan masa depan manusia, ia menghasilkan banyak uang bagi para </w:t>
      </w:r>
      <w:r>
        <w:rPr>
          <w:b/>
          <w:lang w:val="id_ID" w:bidi="id_ID"/>
        </w:rPr>
        <w:t>tuannya</w:t>
      </w:r>
      <w:r>
        <w:rPr>
          <w:lang w:val="id_ID" w:bidi="id_ID"/>
        </w:rPr>
        <w:t xml:space="preserve"> sebagai peramal.</w:t>
      </w:r>
    </w:p>
    <w:p>
      <w:pPr>
        <w:pStyle w:val="ListBullet"/>
        <w:spacing w:line="240" w:lineRule="auto"/>
        <w:ind w:left="720"/>
      </w:pPr>
      <w:r>
        <w:rPr>
          <w:lang w:val="id_ID" w:bidi="id_ID"/>
        </w:rPr>
      </w:r>
      <w:r>
        <w:rPr>
          <w:b/>
          <w:lang w:val="id_ID" w:bidi="id_ID"/>
        </w:rPr>
        <w:t>47:11</w:t>
      </w:r>
      <w:r>
        <w:rPr>
          <w:lang w:val="id_ID" w:bidi="id_ID"/>
        </w:rPr>
        <w:t xml:space="preserve"> Paulus menjawab, "Percayalah kepada Yesus, sang </w:t>
      </w:r>
      <w:r>
        <w:rPr>
          <w:b/>
          <w:lang w:val="id_ID" w:bidi="id_ID"/>
        </w:rPr>
        <w:t>Tuan</w:t>
      </w:r>
      <w:r>
        <w:rPr>
          <w:lang w:val="id_ID" w:bidi="id_ID"/>
        </w:rPr>
        <w:t>, dan engkau dan keluargamu akan diselamatkan."</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H0113, H0136, H1167, H1376, H4756, H7980, H8323, G02030, G06340, G09620, G12030, G29620</w:t>
      </w:r>
      <w:r>
        <w:rPr>
          <w:lang w:val="id_ID" w:bidi="id_ID"/>
        </w:rPr>
      </w:r>
      <w:r>
        <w:rPr>
          <w:lang w:val="id_ID" w:bidi="id_ID"/>
        </w:rPr>
      </w:r>
    </w:p>
    <w:p>
      <w:pPr/>
      <w:r>
        <w:rPr>
          <w:lang w:val="id_ID" w:bidi="id_ID"/>
        </w:rPr>
      </w:r>
    </w:p>
    <w:p>
      <w:pPr>
        <w:pStyle w:val="Heading2"/>
      </w:pPr>
      <w:r>
        <w:rPr>
          <w:lang w:val="id_ID" w:bidi="id_ID"/>
        </w:rPr>
        <w:t>Tubal</w:t>
      </w:r>
      <w:r>
        <w:rPr>
          <w:lang w:val="id_ID" w:bidi="id_ID"/>
        </w:rPr>
      </w:r>
    </w:p>
    <w:p>
      <w:pPr>
        <w:pStyle w:val="Heading3"/>
      </w:pPr>
      <w:r>
        <w:rPr>
          <w:lang w:val="id_ID" w:bidi="id_ID"/>
        </w:rPr>
        <w:t>Fakta:</w:t>
      </w:r>
    </w:p>
    <w:p>
      <w:pPr/>
      <w:r>
        <w:rPr>
          <w:lang w:val="id_ID" w:bidi="id_ID"/>
        </w:rPr>
      </w:r>
      <w:r>
        <w:rPr>
          <w:lang w:val="id_ID" w:bidi="id_ID"/>
        </w:rPr>
        <w:t>Ada beberapa pria dalam Perjanjian Lama yang bernama "Tubal."</w:t>
      </w:r>
    </w:p>
    <w:p>
      <w:pPr>
        <w:pStyle w:val="ListBullet"/>
        <w:spacing w:line="240" w:lineRule="auto"/>
        <w:ind w:left="720"/>
      </w:pPr>
      <w:r>
        <w:rPr>
          <w:lang w:val="id_ID" w:bidi="id_ID"/>
        </w:rPr>
      </w:r>
      <w:r>
        <w:rPr>
          <w:lang w:val="id_ID" w:bidi="id_ID"/>
        </w:rPr>
        <w:t>Seorang pria bernama Tubal adalah salah satu dari putra-putra Yafet.</w:t>
      </w:r>
    </w:p>
    <w:p>
      <w:pPr>
        <w:pStyle w:val="ListBullet"/>
        <w:spacing w:line="240" w:lineRule="auto"/>
        <w:ind w:left="720"/>
      </w:pPr>
      <w:r>
        <w:rPr>
          <w:lang w:val="id_ID" w:bidi="id_ID"/>
        </w:rPr>
      </w:r>
      <w:r>
        <w:rPr>
          <w:lang w:val="id_ID" w:bidi="id_ID"/>
        </w:rPr>
        <w:t>Seorang pria bernama "Tubal-Kain" adalah anak Lamekh dan keturunan dari Kain.</w:t>
      </w:r>
    </w:p>
    <w:p>
      <w:pPr>
        <w:pStyle w:val="ListBullet"/>
        <w:spacing w:line="240" w:lineRule="auto"/>
        <w:ind w:left="720"/>
      </w:pPr>
      <w:r>
        <w:rPr>
          <w:lang w:val="id_ID" w:bidi="id_ID"/>
        </w:rPr>
      </w:r>
      <w:r>
        <w:rPr>
          <w:lang w:val="id_ID" w:bidi="id_ID"/>
        </w:rPr>
        <w:t>Tubal juga merupakan nama dari kelompok orang yang disebutkan oleh para nabi Yesaya dan Yehezkiel.</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Kain</w:t>
      </w:r>
      <w:r>
        <w:rPr>
          <w:lang w:val="id_ID" w:bidi="id_ID"/>
        </w:rPr>
        <w:t xml:space="preserve">, </w:t>
      </w:r>
      <w:r>
        <w:rPr>
          <w:lang w:val="id_ID" w:bidi="id_ID"/>
        </w:rPr>
        <w:t>keturunan</w:t>
      </w:r>
      <w:r>
        <w:rPr>
          <w:lang w:val="id_ID" w:bidi="id_ID"/>
        </w:rPr>
        <w:t xml:space="preserve">, </w:t>
      </w:r>
      <w:r>
        <w:rPr>
          <w:lang w:val="id_ID" w:bidi="id_ID"/>
        </w:rPr>
        <w:t>Yehezkiel</w:t>
      </w:r>
      <w:r>
        <w:rPr>
          <w:lang w:val="id_ID" w:bidi="id_ID"/>
        </w:rPr>
        <w:t xml:space="preserve">, </w:t>
      </w:r>
      <w:r>
        <w:rPr>
          <w:lang w:val="id_ID" w:bidi="id_ID"/>
        </w:rPr>
        <w:t>Yesaya</w:t>
      </w:r>
      <w:r>
        <w:rPr>
          <w:lang w:val="id_ID" w:bidi="id_ID"/>
        </w:rPr>
        <w:t xml:space="preserve">, </w:t>
      </w:r>
      <w:r>
        <w:rPr>
          <w:lang w:val="id_ID" w:bidi="id_ID"/>
        </w:rPr>
        <w:t>Yafet</w:t>
      </w:r>
      <w:r>
        <w:rPr>
          <w:lang w:val="id_ID" w:bidi="id_ID"/>
        </w:rPr>
        <w:t xml:space="preserve">, </w:t>
      </w:r>
      <w:r>
        <w:rPr>
          <w:lang w:val="id_ID" w:bidi="id_ID"/>
        </w:rPr>
        <w:t>Lamekh</w:t>
      </w:r>
      <w:r>
        <w:rPr>
          <w:lang w:val="id_ID" w:bidi="id_ID"/>
        </w:rPr>
        <w:t xml:space="preserve">, </w:t>
      </w:r>
      <w:r>
        <w:rPr>
          <w:lang w:val="id_ID" w:bidi="id_ID"/>
        </w:rPr>
        <w:t>kelompok orang</w:t>
      </w:r>
      <w:r>
        <w:rPr>
          <w:lang w:val="id_ID" w:bidi="id_ID"/>
        </w:rPr>
        <w:t xml:space="preserve">, </w:t>
      </w:r>
      <w:r>
        <w:rPr>
          <w:lang w:val="id_ID" w:bidi="id_ID"/>
        </w:rPr>
        <w:t>nabi</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1:5</w:t>
      </w:r>
    </w:p>
    <w:p>
      <w:pPr>
        <w:pStyle w:val="ListBullet"/>
        <w:spacing w:line="240" w:lineRule="auto"/>
        <w:ind w:left="720"/>
      </w:pPr>
      <w:r>
        <w:rPr>
          <w:lang w:val="id_ID" w:bidi="id_ID"/>
        </w:rPr>
      </w:r>
      <w:r>
        <w:rPr>
          <w:lang w:val="id_ID" w:bidi="id_ID"/>
        </w:rPr>
        <w:t>Yehezkiel 27:12–13</w:t>
      </w:r>
    </w:p>
    <w:p>
      <w:pPr>
        <w:pStyle w:val="ListBullet"/>
        <w:spacing w:line="240" w:lineRule="auto"/>
        <w:ind w:left="720"/>
      </w:pPr>
      <w:r>
        <w:rPr>
          <w:lang w:val="id_ID" w:bidi="id_ID"/>
        </w:rPr>
      </w:r>
      <w:r>
        <w:rPr>
          <w:lang w:val="id_ID" w:bidi="id_ID"/>
        </w:rPr>
        <w:t>Kejadian 10:2–5</w:t>
      </w:r>
    </w:p>
    <w:p>
      <w:pPr>
        <w:pStyle w:val="Heading3"/>
      </w:pPr>
      <w:r>
        <w:rPr>
          <w:lang w:val="id_ID" w:bidi="id_ID"/>
        </w:rPr>
        <w:t>Data Kata:</w:t>
      </w:r>
    </w:p>
    <w:p>
      <w:pPr>
        <w:pStyle w:val="ListBullet"/>
        <w:spacing w:line="240" w:lineRule="auto"/>
        <w:ind w:left="720"/>
      </w:pPr>
      <w:r>
        <w:rPr>
          <w:lang w:val="id_ID" w:bidi="id_ID"/>
        </w:rPr>
      </w:r>
      <w:r>
        <w:rPr>
          <w:lang w:val="id_ID" w:bidi="id_ID"/>
        </w:rPr>
        <w:t>Strong: H8422, H8423</w:t>
      </w:r>
      <w:r>
        <w:rPr>
          <w:lang w:val="id_ID" w:bidi="id_ID"/>
        </w:rPr>
      </w:r>
      <w:r>
        <w:rPr>
          <w:lang w:val="id_ID" w:bidi="id_ID"/>
        </w:rPr>
      </w:r>
    </w:p>
    <w:p>
      <w:pPr/>
      <w:r>
        <w:rPr>
          <w:lang w:val="id_ID" w:bidi="id_ID"/>
        </w:rPr>
      </w:r>
    </w:p>
    <w:p>
      <w:pPr>
        <w:pStyle w:val="Heading2"/>
      </w:pPr>
      <w:r>
        <w:rPr>
          <w:lang w:val="id_ID" w:bidi="id_ID"/>
        </w:rPr>
        <w:t>Tuhan Yahweh</w:t>
      </w:r>
      <w:r>
        <w:rPr>
          <w:lang w:val="id_ID" w:bidi="id_ID"/>
        </w:rPr>
      </w:r>
    </w:p>
    <w:p>
      <w:pPr>
        <w:pStyle w:val="Heading3"/>
      </w:pPr>
      <w:r>
        <w:rPr>
          <w:lang w:val="id_ID" w:bidi="id_ID"/>
        </w:rPr>
        <w:t>Fakta:</w:t>
      </w:r>
    </w:p>
    <w:p>
      <w:pPr/>
      <w:r>
        <w:rPr>
          <w:lang w:val="id_ID" w:bidi="id_ID"/>
        </w:rPr>
      </w:r>
      <w:r>
        <w:rPr>
          <w:lang w:val="id_ID" w:bidi="id_ID"/>
        </w:rPr>
        <w:t>Dalam Perjanjian Lama, "Tuhan Yahweh" sering digunakan untuk merujuk kepada satu-satunya Allah yang sejati.</w:t>
      </w:r>
    </w:p>
    <w:p>
      <w:pPr>
        <w:pStyle w:val="ListBullet"/>
        <w:spacing w:line="240" w:lineRule="auto"/>
        <w:ind w:left="720"/>
      </w:pPr>
      <w:r>
        <w:rPr>
          <w:lang w:val="id_ID" w:bidi="id_ID"/>
        </w:rPr>
      </w:r>
      <w:r>
        <w:rPr>
          <w:lang w:val="id_ID" w:bidi="id_ID"/>
        </w:rPr>
        <w:t>Istilah "Tuhan" adalah gelar ilahi, sedangkan "Yahweh" adalah nama pribadi Allah.</w:t>
      </w:r>
    </w:p>
    <w:p>
      <w:pPr>
        <w:pStyle w:val="ListBullet"/>
        <w:spacing w:line="240" w:lineRule="auto"/>
        <w:ind w:left="720"/>
      </w:pPr>
      <w:r>
        <w:rPr>
          <w:lang w:val="id_ID" w:bidi="id_ID"/>
        </w:rPr>
      </w:r>
      <w:r>
        <w:rPr>
          <w:lang w:val="id_ID" w:bidi="id_ID"/>
        </w:rPr>
        <w:t>"Yahweh" sering kali digabungkan dengan istilah "Allah" menjadi "Allah Yahweh/TUHAN Allah"</w:t>
      </w:r>
    </w:p>
    <w:p>
      <w:pPr>
        <w:pStyle w:val="Heading3"/>
      </w:pPr>
      <w:r>
        <w:rPr>
          <w:lang w:val="id_ID" w:bidi="id_ID"/>
        </w:rPr>
        <w:t>Saran Terjemahan:</w:t>
      </w:r>
    </w:p>
    <w:p>
      <w:pPr>
        <w:pStyle w:val="ListBullet"/>
        <w:spacing w:line="240" w:lineRule="auto"/>
        <w:ind w:left="720"/>
      </w:pPr>
      <w:r>
        <w:rPr>
          <w:lang w:val="id_ID" w:bidi="id_ID"/>
        </w:rPr>
      </w:r>
      <w:r>
        <w:rPr>
          <w:lang w:val="id_ID" w:bidi="id_ID"/>
        </w:rPr>
        <w:t>Jika beberapa bentuk "Yahweh" digunakan untuk menerjemahkan nama pribadi Allah, istilah "Tuhan Yahweh" dan "Allah Yahweh" dapat diterjemahkan secara harfiah. Pertimbangkan juga bagaimana istilah "Tuhan" diterjemahkan dalam konteks lain ketika merujuk kepada Allah.</w:t>
      </w:r>
    </w:p>
    <w:p>
      <w:pPr>
        <w:pStyle w:val="ListBullet"/>
        <w:spacing w:line="240" w:lineRule="auto"/>
        <w:ind w:left="720"/>
      </w:pPr>
      <w:r>
        <w:rPr>
          <w:lang w:val="id_ID" w:bidi="id_ID"/>
        </w:rPr>
      </w:r>
      <w:r>
        <w:rPr>
          <w:lang w:val="id_ID" w:bidi="id_ID"/>
        </w:rPr>
        <w:t>Beberapa bahasa menempatkan gelar setelah nama dan akan menerjemahkannya sebagai "Yahweh Tuhan" Pertimbangkan apa yang alami dalam bahasa target: apakah gelar "Tuhan" seharusnya ditempatkan sebelum atau setelah "Yahweh"?</w:t>
      </w:r>
    </w:p>
    <w:p>
      <w:pPr>
        <w:pStyle w:val="ListBullet"/>
        <w:spacing w:line="240" w:lineRule="auto"/>
        <w:ind w:left="720"/>
      </w:pPr>
      <w:r>
        <w:rPr>
          <w:lang w:val="id_ID" w:bidi="id_ID"/>
        </w:rPr>
      </w:r>
      <w:r>
        <w:rPr>
          <w:lang w:val="id_ID" w:bidi="id_ID"/>
        </w:rPr>
        <w:t>"Allah Yahweh" juga dapat diterjemahkan sebagai "Allah yang disebut Yahweh" atau "Allah yang merupakan Yang Hidup" atau "Aku, yang adalah Allah."</w:t>
      </w:r>
    </w:p>
    <w:p>
      <w:pPr>
        <w:pStyle w:val="ListBullet"/>
        <w:spacing w:line="240" w:lineRule="auto"/>
        <w:ind w:left="720"/>
      </w:pPr>
      <w:r>
        <w:rPr>
          <w:lang w:val="id_ID" w:bidi="id_ID"/>
        </w:rPr>
      </w:r>
      <w:r>
        <w:rPr>
          <w:lang w:val="id_ID" w:bidi="id_ID"/>
        </w:rPr>
        <w:t>Jika terjemahan mengikuti tradisi menerjemahkan "Yahweh" sebagai "Tuhan" atau "Allah," istilah "Tuhan Yahweh" dapat diterjemahkan sebagai "Tuhan Allah" atau "Allah yang adalah Tuhan." Terjemahan lain yang mungkin adalah "Tuan Tuhan" atau "Allah Sang Tuhan."</w:t>
      </w:r>
    </w:p>
    <w:p>
      <w:pPr>
        <w:pStyle w:val="ListBullet"/>
        <w:spacing w:line="240" w:lineRule="auto"/>
        <w:ind w:left="720"/>
      </w:pPr>
      <w:r>
        <w:rPr>
          <w:lang w:val="id_ID" w:bidi="id_ID"/>
        </w:rPr>
      </w:r>
      <w:r>
        <w:rPr>
          <w:lang w:val="id_ID" w:bidi="id_ID"/>
        </w:rPr>
        <w:t xml:space="preserve">Istilah "Tuhan Yahweh" </w:t>
      </w:r>
      <w:r>
        <w:rPr>
          <w:i/>
          <w:lang w:val="id_ID" w:bidi="id_ID"/>
        </w:rPr>
        <w:t>tidak boleh</w:t>
      </w:r>
      <w:r>
        <w:rPr>
          <w:lang w:val="id_ID" w:bidi="id_ID"/>
        </w:rPr>
        <w:t xml:space="preserve"> diterjemahkan sebagai "Tuhan TUHAN" karena pembaca mungkin tidak memperhatikan perbedaan huruf kapital yang secara tradisional digunakan untuk membedakan kedua kata ini dan akan terlihat sangat aneh.</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Allah</w:t>
      </w:r>
      <w:r>
        <w:rPr>
          <w:lang w:val="id_ID" w:bidi="id_ID"/>
        </w:rPr>
        <w:t xml:space="preserve">, </w:t>
      </w:r>
      <w:r>
        <w:rPr>
          <w:lang w:val="id_ID" w:bidi="id_ID"/>
        </w:rPr>
        <w:t>tuan</w:t>
      </w:r>
      <w:r>
        <w:rPr>
          <w:lang w:val="id_ID" w:bidi="id_ID"/>
        </w:rPr>
        <w:t xml:space="preserve">, </w:t>
      </w:r>
      <w:r>
        <w:rPr>
          <w:lang w:val="id_ID" w:bidi="id_ID"/>
        </w:rPr>
        <w:t>Tuhan</w:t>
      </w:r>
      <w:r>
        <w:rPr>
          <w:lang w:val="id_ID" w:bidi="id_ID"/>
        </w:rPr>
        <w:t xml:space="preserve">, </w:t>
      </w:r>
      <w:r>
        <w:rPr>
          <w:lang w:val="id_ID" w:bidi="id_ID"/>
        </w:rPr>
        <w:t>Yahweh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Korintus 4:3–4</w:t>
      </w:r>
    </w:p>
    <w:p>
      <w:pPr>
        <w:pStyle w:val="ListBullet"/>
        <w:spacing w:line="240" w:lineRule="auto"/>
        <w:ind w:left="720"/>
      </w:pPr>
      <w:r>
        <w:rPr>
          <w:lang w:val="id_ID" w:bidi="id_ID"/>
        </w:rPr>
      </w:r>
      <w:r>
        <w:rPr>
          <w:lang w:val="id_ID" w:bidi="id_ID"/>
        </w:rPr>
        <w:t>2 Samuel 7:21–23</w:t>
      </w:r>
    </w:p>
    <w:p>
      <w:pPr>
        <w:pStyle w:val="ListBullet"/>
        <w:spacing w:line="240" w:lineRule="auto"/>
        <w:ind w:left="720"/>
      </w:pPr>
      <w:r>
        <w:rPr>
          <w:lang w:val="id_ID" w:bidi="id_ID"/>
        </w:rPr>
      </w:r>
      <w:r>
        <w:rPr>
          <w:lang w:val="id_ID" w:bidi="id_ID"/>
        </w:rPr>
        <w:t>Ulangan 3:23–25</w:t>
      </w:r>
    </w:p>
    <w:p>
      <w:pPr>
        <w:pStyle w:val="ListBullet"/>
        <w:spacing w:line="240" w:lineRule="auto"/>
        <w:ind w:left="720"/>
      </w:pPr>
      <w:r>
        <w:rPr>
          <w:lang w:val="id_ID" w:bidi="id_ID"/>
        </w:rPr>
      </w:r>
      <w:r>
        <w:rPr>
          <w:lang w:val="id_ID" w:bidi="id_ID"/>
        </w:rPr>
        <w:t>Yehezkiel 39:25–27</w:t>
      </w:r>
    </w:p>
    <w:p>
      <w:pPr>
        <w:pStyle w:val="ListBullet"/>
        <w:spacing w:line="240" w:lineRule="auto"/>
        <w:ind w:left="720"/>
      </w:pPr>
      <w:r>
        <w:rPr>
          <w:lang w:val="id_ID" w:bidi="id_ID"/>
        </w:rPr>
      </w:r>
      <w:r>
        <w:rPr>
          <w:lang w:val="id_ID" w:bidi="id_ID"/>
        </w:rPr>
        <w:t>Yehezkiel 45:18</w:t>
        <w:br/>
      </w:r>
      <w:r>
        <w:rPr>
          <w:lang w:val="id_ID" w:bidi="id_ID"/>
        </w:rPr>
        <w:t>Yeremia 44:26</w:t>
      </w:r>
    </w:p>
    <w:p>
      <w:pPr>
        <w:pStyle w:val="ListBullet"/>
        <w:spacing w:line="240" w:lineRule="auto"/>
        <w:ind w:left="720"/>
      </w:pPr>
      <w:r>
        <w:rPr>
          <w:lang w:val="id_ID" w:bidi="id_ID"/>
        </w:rPr>
      </w:r>
      <w:r>
        <w:rPr>
          <w:lang w:val="id_ID" w:bidi="id_ID"/>
        </w:rPr>
        <w:t>Hakim-Hakim 6:22</w:t>
      </w:r>
    </w:p>
    <w:p>
      <w:pPr>
        <w:pStyle w:val="ListBullet"/>
        <w:spacing w:line="240" w:lineRule="auto"/>
        <w:ind w:left="720"/>
      </w:pPr>
      <w:r>
        <w:rPr>
          <w:lang w:val="id_ID" w:bidi="id_ID"/>
        </w:rPr>
      </w:r>
      <w:r>
        <w:rPr>
          <w:lang w:val="id_ID" w:bidi="id_ID"/>
        </w:rPr>
        <w:t>Mikha 1:2–4</w:t>
      </w:r>
    </w:p>
    <w:p>
      <w:pPr>
        <w:pStyle w:val="Heading3"/>
      </w:pPr>
      <w:r>
        <w:rPr>
          <w:lang w:val="id_ID" w:bidi="id_ID"/>
        </w:rPr>
        <w:t>Data Kata:</w:t>
      </w:r>
    </w:p>
    <w:p>
      <w:pPr>
        <w:pStyle w:val="ListBullet"/>
        <w:spacing w:line="240" w:lineRule="auto"/>
        <w:ind w:left="720"/>
      </w:pPr>
      <w:r>
        <w:rPr>
          <w:lang w:val="id_ID" w:bidi="id_ID"/>
        </w:rPr>
      </w:r>
      <w:r>
        <w:rPr>
          <w:lang w:val="id_ID" w:bidi="id_ID"/>
        </w:rPr>
        <w:t>Strong: H0136, H0430, H3068, G23160, G29620</w:t>
      </w:r>
      <w:r>
        <w:rPr>
          <w:lang w:val="id_ID" w:bidi="id_ID"/>
        </w:rPr>
      </w:r>
      <w:r>
        <w:rPr>
          <w:lang w:val="id_ID" w:bidi="id_ID"/>
        </w:rPr>
      </w:r>
    </w:p>
    <w:p>
      <w:pPr/>
      <w:r>
        <w:rPr>
          <w:lang w:val="id_ID" w:bidi="id_ID"/>
        </w:rPr>
      </w:r>
    </w:p>
    <w:p>
      <w:pPr>
        <w:pStyle w:val="Heading2"/>
      </w:pPr>
      <w:r>
        <w:rPr>
          <w:lang w:val="id_ID" w:bidi="id_ID"/>
        </w:rPr>
        <w:t>Tulah</w:t>
      </w:r>
      <w:r>
        <w:rPr>
          <w:lang w:val="id_ID" w:bidi="id_ID"/>
        </w:rPr>
      </w:r>
    </w:p>
    <w:p>
      <w:pPr>
        <w:pStyle w:val="Heading3"/>
      </w:pPr>
      <w:r>
        <w:rPr>
          <w:lang w:val="id_ID" w:bidi="id_ID"/>
        </w:rPr>
        <w:t>Pengertian:</w:t>
      </w:r>
    </w:p>
    <w:p>
      <w:pPr/>
      <w:r>
        <w:rPr>
          <w:lang w:val="id_ID" w:bidi="id_ID"/>
        </w:rPr>
      </w:r>
      <w:r>
        <w:rPr>
          <w:lang w:val="id_ID" w:bidi="id_ID"/>
        </w:rPr>
        <w:t>Tulah adalah peristiwa yang menyebabkan penderitaan atau kematian bagi banyak orang. Biasanya, tulah berupa wabah penyakit yang menyebar dengan cepat dan menyebabkan banyak orang meninggal sebelum dapat dihentikan.</w:t>
      </w:r>
    </w:p>
    <w:p>
      <w:pPr>
        <w:pStyle w:val="ListBullet"/>
        <w:spacing w:line="240" w:lineRule="auto"/>
        <w:ind w:left="720"/>
      </w:pPr>
      <w:r>
        <w:rPr>
          <w:lang w:val="id_ID" w:bidi="id_ID"/>
        </w:rPr>
      </w:r>
      <w:r>
        <w:rPr>
          <w:lang w:val="id_ID" w:bidi="id_ID"/>
        </w:rPr>
        <w:t>Banyak tulah memiliki penyebab alami, tetapi beberapa tulah didatangkan oleh Allah untuk menghukum orang banyak atas dosa-dosa mereka.</w:t>
      </w:r>
    </w:p>
    <w:p>
      <w:pPr>
        <w:pStyle w:val="ListBullet"/>
        <w:spacing w:line="240" w:lineRule="auto"/>
        <w:ind w:left="720"/>
      </w:pPr>
      <w:r>
        <w:rPr>
          <w:lang w:val="id_ID" w:bidi="id_ID"/>
        </w:rPr>
      </w:r>
      <w:r>
        <w:rPr>
          <w:lang w:val="id_ID" w:bidi="id_ID"/>
        </w:rPr>
        <w:t>Pada zaman Musa, Allah mengirim sepuluh tulah kepada Mesir untuk memaksa Firaun membiarkan bangsa Israel meninggalkan negeri itu. Tulah-tulah ini antara lain air yang berubah menjadi darah, penyakit fisik, kehancuran tanaman oleh serangga dan hujan es, tiga hari kegelapan total, serta kematian anak-anak sulung.</w:t>
      </w:r>
    </w:p>
    <w:p>
      <w:pPr>
        <w:pStyle w:val="ListBullet"/>
        <w:spacing w:line="240" w:lineRule="auto"/>
        <w:ind w:left="720"/>
      </w:pPr>
      <w:r>
        <w:rPr>
          <w:lang w:val="id_ID" w:bidi="id_ID"/>
        </w:rPr>
      </w:r>
      <w:r>
        <w:rPr>
          <w:lang w:val="id_ID" w:bidi="id_ID"/>
        </w:rPr>
        <w:t>Kata ini juga dapat diterjemahkan sebagai "bencana yang luas" atau "penyakit yang luas," tergantung pada konteksnya.</w:t>
      </w:r>
    </w:p>
    <w:p>
      <w:pPr/>
      <w:r>
        <w:rPr>
          <w:lang w:val="id_ID" w:bidi="id_ID"/>
        </w:rPr>
      </w:r>
      <w:r>
        <w:rPr>
          <w:lang w:val="id_ID" w:bidi="id_ID"/>
        </w:rPr>
        <w:t xml:space="preserve">(Lihat juga: </w:t>
      </w:r>
      <w:r>
        <w:rPr>
          <w:lang w:val="id_ID" w:bidi="id_ID"/>
        </w:rPr>
        <w:t>hujan es</w:t>
      </w:r>
      <w:r>
        <w:rPr>
          <w:lang w:val="id_ID" w:bidi="id_ID"/>
        </w:rPr>
        <w:t xml:space="preserve">, </w:t>
      </w:r>
      <w:r>
        <w:rPr>
          <w:lang w:val="id_ID" w:bidi="id_ID"/>
        </w:rPr>
        <w:t>Israel</w:t>
      </w:r>
      <w:r>
        <w:rPr>
          <w:lang w:val="id_ID" w:bidi="id_ID"/>
        </w:rPr>
        <w:t xml:space="preserve">, </w:t>
      </w:r>
      <w:r>
        <w:rPr>
          <w:lang w:val="id_ID" w:bidi="id_ID"/>
        </w:rPr>
        <w:t>Musa</w:t>
      </w:r>
      <w:r>
        <w:rPr>
          <w:lang w:val="id_ID" w:bidi="id_ID"/>
        </w:rPr>
        <w:t xml:space="preserve">, </w:t>
      </w:r>
      <w:r>
        <w:rPr>
          <w:lang w:val="id_ID" w:bidi="id_ID"/>
        </w:rPr>
        <w:t>Firaun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Samuel 24:13–14</w:t>
      </w:r>
    </w:p>
    <w:p>
      <w:pPr>
        <w:pStyle w:val="ListBullet"/>
        <w:spacing w:line="240" w:lineRule="auto"/>
        <w:ind w:left="720"/>
      </w:pPr>
      <w:r>
        <w:rPr>
          <w:lang w:val="id_ID" w:bidi="id_ID"/>
        </w:rPr>
      </w:r>
      <w:r>
        <w:rPr>
          <w:lang w:val="id_ID" w:bidi="id_ID"/>
        </w:rPr>
        <w:t>Keluaran 9:14</w:t>
      </w:r>
    </w:p>
    <w:p>
      <w:pPr>
        <w:pStyle w:val="ListBullet"/>
        <w:spacing w:line="240" w:lineRule="auto"/>
        <w:ind w:left="720"/>
      </w:pPr>
      <w:r>
        <w:rPr>
          <w:lang w:val="id_ID" w:bidi="id_ID"/>
        </w:rPr>
      </w:r>
      <w:r>
        <w:rPr>
          <w:lang w:val="id_ID" w:bidi="id_ID"/>
        </w:rPr>
        <w:t>Kejadian 12:17–20</w:t>
      </w:r>
    </w:p>
    <w:p>
      <w:pPr>
        <w:pStyle w:val="ListBullet"/>
        <w:spacing w:line="240" w:lineRule="auto"/>
        <w:ind w:left="720"/>
      </w:pPr>
      <w:r>
        <w:rPr>
          <w:lang w:val="id_ID" w:bidi="id_ID"/>
        </w:rPr>
      </w:r>
      <w:r>
        <w:rPr>
          <w:lang w:val="id_ID" w:bidi="id_ID"/>
        </w:rPr>
        <w:t>Lukas 21:11</w:t>
      </w:r>
    </w:p>
    <w:p>
      <w:pPr>
        <w:pStyle w:val="ListBullet"/>
        <w:spacing w:line="240" w:lineRule="auto"/>
        <w:ind w:left="720"/>
      </w:pPr>
      <w:r>
        <w:rPr>
          <w:lang w:val="id_ID" w:bidi="id_ID"/>
        </w:rPr>
      </w:r>
      <w:r>
        <w:rPr>
          <w:lang w:val="id_ID" w:bidi="id_ID"/>
        </w:rPr>
        <w:t>Wahyu 9:18</w:t>
      </w:r>
    </w:p>
    <w:p>
      <w:pPr>
        <w:pStyle w:val="Heading3"/>
      </w:pPr>
      <w:r>
        <w:rPr>
          <w:lang w:val="id_ID" w:bidi="id_ID"/>
        </w:rPr>
        <w:t>Data Kata:</w:t>
      </w:r>
    </w:p>
    <w:p>
      <w:pPr>
        <w:pStyle w:val="ListBullet"/>
        <w:spacing w:line="240" w:lineRule="auto"/>
        <w:ind w:left="720"/>
      </w:pPr>
      <w:r>
        <w:rPr>
          <w:lang w:val="id_ID" w:bidi="id_ID"/>
        </w:rPr>
      </w:r>
      <w:r>
        <w:rPr>
          <w:lang w:val="id_ID" w:bidi="id_ID"/>
        </w:rPr>
        <w:t>Strong: H1698, H4046, H4194, H4347, H5061, H5062, H5063, G30610, G41270</w:t>
      </w:r>
      <w:r>
        <w:rPr>
          <w:lang w:val="id_ID" w:bidi="id_ID"/>
        </w:rPr>
      </w:r>
      <w:r>
        <w:rPr>
          <w:lang w:val="id_ID" w:bidi="id_ID"/>
        </w:rPr>
      </w:r>
    </w:p>
    <w:p>
      <w:pPr/>
      <w:r>
        <w:rPr>
          <w:lang w:val="id_ID" w:bidi="id_ID"/>
        </w:rPr>
      </w:r>
    </w:p>
    <w:p>
      <w:pPr>
        <w:pStyle w:val="Heading2"/>
      </w:pPr>
      <w:r>
        <w:rPr>
          <w:lang w:val="id_ID" w:bidi="id_ID"/>
        </w:rPr>
        <w:t>Tunduk</w:t>
      </w:r>
      <w:r>
        <w:rPr>
          <w:lang w:val="id_ID" w:bidi="id_ID"/>
        </w:rPr>
      </w:r>
    </w:p>
    <w:p>
      <w:pPr>
        <w:pStyle w:val="Heading3"/>
      </w:pPr>
      <w:r>
        <w:rPr>
          <w:lang w:val="id_ID" w:bidi="id_ID"/>
        </w:rPr>
        <w:t>Fakta-fakta:</w:t>
      </w:r>
    </w:p>
    <w:p>
      <w:pPr/>
      <w:r>
        <w:rPr>
          <w:lang w:val="id_ID" w:bidi="id_ID"/>
        </w:rPr>
      </w:r>
      <w:r>
        <w:rPr>
          <w:lang w:val="id_ID" w:bidi="id_ID"/>
        </w:rPr>
        <w:t>Seseorang menjadi “subjek” dari orang lain jika orang kedua memerintah dan/atau memimpin orang pertama. Seseorang menjadi “subjek” dari suatu sistem kepercayaan atau ajaran jika mereka mempercayainya dan dengan demikian hidup menurutnya. “Tunduk pada” adalah sama dengan “menaati” atau “menyerahkan diri kepada otoritas.”</w:t>
      </w:r>
    </w:p>
    <w:p>
      <w:pPr>
        <w:pStyle w:val="ListBullet"/>
        <w:spacing w:line="240" w:lineRule="auto"/>
        <w:ind w:left="720"/>
      </w:pPr>
      <w:r>
        <w:rPr>
          <w:lang w:val="id_ID" w:bidi="id_ID"/>
        </w:rPr>
      </w:r>
      <w:r>
        <w:rPr>
          <w:lang w:val="id_ID" w:bidi="id_ID"/>
        </w:rPr>
        <w:t>Frase “ditundukkan kepada” merujuk pada menyebabkan orang berada di bawah otoritas seorang pemimpin atau penguasa.</w:t>
      </w:r>
    </w:p>
    <w:p>
      <w:pPr>
        <w:pStyle w:val="ListBullet"/>
        <w:spacing w:line="240" w:lineRule="auto"/>
        <w:ind w:left="720"/>
      </w:pPr>
      <w:r>
        <w:rPr>
          <w:lang w:val="id_ID" w:bidi="id_ID"/>
        </w:rPr>
      </w:r>
      <w:r>
        <w:rPr>
          <w:lang w:val="id_ID" w:bidi="id_ID"/>
        </w:rPr>
        <w:t>Tergantung pada konteksnya, kata “disubjekkan” bisa diterjemahkan menjadi “diserahkan” atau “di bawah otoritas.”</w:t>
      </w:r>
    </w:p>
    <w:p>
      <w:pPr>
        <w:pStyle w:val="ListBullet"/>
        <w:spacing w:line="240" w:lineRule="auto"/>
        <w:ind w:left="720"/>
      </w:pPr>
      <w:r>
        <w:rPr>
          <w:lang w:val="id_ID" w:bidi="id_ID"/>
        </w:rPr>
      </w:r>
      <w:r>
        <w:rPr>
          <w:lang w:val="id_ID" w:bidi="id_ID"/>
        </w:rPr>
        <w:t>Kadang-kadang istilah “subjek” digunakan untuk merujuk menjadi topik atau fokus dari sesuatu, seperti dalam, “Anda akan menjadi bahan ejekan.”</w:t>
      </w:r>
    </w:p>
    <w:p>
      <w:pPr>
        <w:pStyle w:val="ListBullet"/>
        <w:spacing w:line="240" w:lineRule="auto"/>
        <w:ind w:left="720"/>
      </w:pPr>
      <w:r>
        <w:rPr>
          <w:lang w:val="id_ID" w:bidi="id_ID"/>
        </w:rPr>
      </w:r>
      <w:r>
        <w:rPr>
          <w:lang w:val="id_ID" w:bidi="id_ID"/>
        </w:rPr>
        <w:t>Frase “harus tunduk pada” berarti sama dengan “menjadi tunduk pada” atau “menyerah pada.”</w:t>
      </w:r>
    </w:p>
    <w:p>
      <w:pPr>
        <w:pStyle w:val="ListBullet"/>
        <w:spacing w:line="240" w:lineRule="auto"/>
        <w:ind w:left="720"/>
      </w:pPr>
      <w:r>
        <w:rPr>
          <w:lang w:val="id_ID" w:bidi="id_ID"/>
        </w:rPr>
      </w:r>
      <w:r>
        <w:rPr>
          <w:lang w:val="id_ID" w:bidi="id_ID"/>
        </w:rPr>
        <w:t>Untuk “menundukkan seseorang pada sesuatu” berarti menyebabkan orang tersebut mengalami sesuatu yang negatif, seperti rasa sakit.</w:t>
      </w:r>
    </w:p>
    <w:p>
      <w:pPr>
        <w:pStyle w:val="ListBullet"/>
        <w:spacing w:line="240" w:lineRule="auto"/>
        <w:ind w:left="720"/>
      </w:pPr>
      <w:r>
        <w:rPr>
          <w:lang w:val="id_ID" w:bidi="id_ID"/>
        </w:rPr>
      </w:r>
      <w:r>
        <w:rPr>
          <w:lang w:val="id_ID" w:bidi="id_ID"/>
        </w:rPr>
        <w:t>Frasa “tunduk kepada kelemahan” dalam Ibrani 5:2 dan frasa “telah ditundukkan” dan “telah menundukkannya” dalam Roma 8:20 semuanya merujuk pada dipaksa untuk mengalami sesuatu yang negatif. Frasa dalam Ibrani 5:2 dapat diterjemahkan sebagai “diliputi oleh kelemahan.” Frasa dalam Roma 8:20 dapat diterjemahkan sebagai “ditempatkan di bawah” dan “telah menempatkannya di bawah” atau sebagai “dipaksa untuk mengalami” dan “telah memaksanya untuk mengalami ini.”</w:t>
      </w:r>
    </w:p>
    <w:p>
      <w:pPr/>
      <w:r>
        <w:rPr>
          <w:lang w:val="id_ID" w:bidi="id_ID"/>
        </w:rPr>
      </w:r>
      <w:r>
        <w:rPr>
          <w:lang w:val="id_ID" w:bidi="id_ID"/>
        </w:rPr>
        <w:t xml:space="preserve">(Lihat juga: </w:t>
      </w:r>
      <w:r>
        <w:rPr>
          <w:lang w:val="id_ID" w:bidi="id_ID"/>
        </w:rPr>
        <w:t>menyerahkan</w:t>
      </w:r>
      <w:r>
        <w:rPr>
          <w:lang w:val="id_ID" w:bidi="id_ID"/>
        </w:rPr>
        <w:t>)</w:t>
      </w:r>
    </w:p>
    <w:p>
      <w:pPr>
        <w:pStyle w:val="Heading3"/>
      </w:pPr>
      <w:r>
        <w:rPr>
          <w:lang w:val="id_ID" w:bidi="id_ID"/>
        </w:rPr>
        <w:t>Rujukan Alkitab:</w:t>
      </w:r>
    </w:p>
    <w:p>
      <w:pPr>
        <w:pStyle w:val="Heading3"/>
      </w:pPr>
      <w:r>
        <w:rPr>
          <w:lang w:val="id_ID" w:bidi="id_ID"/>
        </w:rPr>
        <w:t>Data kata:</w:t>
      </w:r>
      <w:r>
        <w:rPr>
          <w:lang w:val="id_ID" w:bidi="id_ID"/>
        </w:rPr>
      </w:r>
      <w:r>
        <w:rPr>
          <w:lang w:val="id_ID" w:bidi="id_ID"/>
        </w:rPr>
      </w:r>
    </w:p>
    <w:p>
      <w:pPr/>
      <w:r>
        <w:rPr>
          <w:lang w:val="id_ID" w:bidi="id_ID"/>
        </w:rPr>
      </w:r>
    </w:p>
    <w:p>
      <w:pPr>
        <w:pStyle w:val="Heading2"/>
      </w:pPr>
      <w:r>
        <w:rPr>
          <w:lang w:val="id_ID" w:bidi="id_ID"/>
        </w:rPr>
        <w:t>Tunduk</w:t>
      </w:r>
      <w:r>
        <w:rPr>
          <w:lang w:val="id_ID" w:bidi="id_ID"/>
        </w:rPr>
      </w:r>
    </w:p>
    <w:p>
      <w:pPr>
        <w:pStyle w:val="Heading3"/>
      </w:pPr>
      <w:r>
        <w:rPr>
          <w:lang w:val="id_ID" w:bidi="id_ID"/>
        </w:rPr>
        <w:t>Definisi:</w:t>
      </w:r>
    </w:p>
    <w:p>
      <w:pPr/>
      <w:r>
        <w:rPr>
          <w:lang w:val="id_ID" w:bidi="id_ID"/>
        </w:rPr>
      </w:r>
      <w:r>
        <w:rPr>
          <w:lang w:val="id_ID" w:bidi="id_ID"/>
        </w:rPr>
        <w:t>"Tunduk" biasanya berarti menempatkan diri secara sukarela di bawah otoritas seseorang atau pemerintah.</w:t>
      </w:r>
    </w:p>
    <w:p>
      <w:pPr>
        <w:pStyle w:val="ListBullet"/>
        <w:spacing w:line="240" w:lineRule="auto"/>
        <w:ind w:left="720"/>
      </w:pPr>
      <w:r>
        <w:rPr>
          <w:lang w:val="id_ID" w:bidi="id_ID"/>
        </w:rPr>
      </w:r>
      <w:r>
        <w:rPr>
          <w:lang w:val="id_ID" w:bidi="id_ID"/>
        </w:rPr>
        <w:t>Alkitab memerintahkan orang-orang yang percaya kepada Yesus untuk tunduk kepada Allah dan otoritas lain dalam hidup mereka.</w:t>
      </w:r>
    </w:p>
    <w:p>
      <w:pPr>
        <w:pStyle w:val="ListBullet"/>
        <w:spacing w:line="240" w:lineRule="auto"/>
        <w:ind w:left="720"/>
      </w:pPr>
      <w:r>
        <w:rPr>
          <w:lang w:val="id_ID" w:bidi="id_ID"/>
        </w:rPr>
      </w:r>
      <w:r>
        <w:rPr>
          <w:lang w:val="id_ID" w:bidi="id_ID"/>
        </w:rPr>
        <w:t>Perintah untuk "tunduk satu sama lain" berarti dengan rendah hati menerima koreksi dan berfokus pada kebutuhan orang lain daripada kebutuhan kita sendiri.</w:t>
      </w:r>
    </w:p>
    <w:p>
      <w:pPr>
        <w:pStyle w:val="ListBullet"/>
        <w:spacing w:line="240" w:lineRule="auto"/>
        <w:ind w:left="720"/>
      </w:pPr>
      <w:r>
        <w:rPr>
          <w:lang w:val="id_ID" w:bidi="id_ID"/>
        </w:rPr>
      </w:r>
      <w:r>
        <w:rPr>
          <w:lang w:val="id_ID" w:bidi="id_ID"/>
        </w:rPr>
        <w:t>Untuk "hidup dalam ketaatan kepada" berarti menempatkan diri kita di bawah otoritas sesuatu atau seseorang.</w:t>
      </w:r>
    </w:p>
    <w:p>
      <w:pPr>
        <w:pStyle w:val="Heading3"/>
      </w:pPr>
      <w:r>
        <w:rPr>
          <w:lang w:val="id_ID" w:bidi="id_ID"/>
        </w:rPr>
        <w:t>Saran Penerjemahan:</w:t>
      </w:r>
    </w:p>
    <w:p>
      <w:pPr>
        <w:pStyle w:val="ListBullet"/>
        <w:spacing w:line="240" w:lineRule="auto"/>
        <w:ind w:left="720"/>
      </w:pPr>
      <w:r>
        <w:rPr>
          <w:lang w:val="id_ID" w:bidi="id_ID"/>
        </w:rPr>
      </w:r>
      <w:r>
        <w:rPr>
          <w:lang w:val="id_ID" w:bidi="id_ID"/>
        </w:rPr>
        <w:t>Perintah "tunduk pada" dapat diterjemahkan sebagai "menempatkan diri Anda di bawah otoritas" atau "mengikuti kepemimpinan" atau "dengan rendah hati menghormati dan menghargai."</w:t>
      </w:r>
    </w:p>
    <w:p>
      <w:pPr>
        <w:pStyle w:val="ListBullet"/>
        <w:spacing w:line="240" w:lineRule="auto"/>
        <w:ind w:left="720"/>
      </w:pPr>
      <w:r>
        <w:rPr>
          <w:lang w:val="id_ID" w:bidi="id_ID"/>
        </w:rPr>
      </w:r>
      <w:r>
        <w:rPr>
          <w:lang w:val="id_ID" w:bidi="id_ID"/>
        </w:rPr>
        <w:t>Istilah " ketaatan" dapat diterjemahkan sebagai " kepatuhan" atau "mengikuti otoritas."</w:t>
      </w:r>
    </w:p>
    <w:p>
      <w:pPr>
        <w:pStyle w:val="ListBullet"/>
        <w:spacing w:line="240" w:lineRule="auto"/>
        <w:ind w:left="720"/>
      </w:pPr>
      <w:r>
        <w:rPr>
          <w:lang w:val="id_ID" w:bidi="id_ID"/>
        </w:rPr>
      </w:r>
      <w:r>
        <w:rPr>
          <w:lang w:val="id_ID" w:bidi="id_ID"/>
        </w:rPr>
        <w:t>Frasa "hidup dalam ketaatan kepada" dapat diterjemahkan sebagai " patuh kepada" atau "menempatkan diri di bawah otoritas."</w:t>
      </w:r>
    </w:p>
    <w:p>
      <w:pPr>
        <w:pStyle w:val="ListBullet"/>
        <w:spacing w:line="240" w:lineRule="auto"/>
        <w:ind w:left="720"/>
      </w:pPr>
      <w:r>
        <w:rPr>
          <w:lang w:val="id_ID" w:bidi="id_ID"/>
        </w:rPr>
      </w:r>
      <w:r>
        <w:rPr>
          <w:lang w:val="id_ID" w:bidi="id_ID"/>
        </w:rPr>
        <w:t>Frasa "taat dalam" dapat diterjemahkan sebagai "dengan rendah hati menerima otoritas."</w:t>
      </w:r>
    </w:p>
    <w:p>
      <w:pPr/>
      <w:r>
        <w:rPr>
          <w:lang w:val="id_ID" w:bidi="id_ID"/>
        </w:rPr>
      </w:r>
      <w:r>
        <w:rPr>
          <w:lang w:val="id_ID" w:bidi="id_ID"/>
        </w:rPr>
        <w:t>(Lihat juga: subjek-pengajuan)</w:t>
      </w:r>
    </w:p>
    <w:p>
      <w:pPr>
        <w:pStyle w:val="Heading3"/>
      </w:pPr>
      <w:r>
        <w:rPr>
          <w:lang w:val="id_ID" w:bidi="id_ID"/>
        </w:rPr>
        <w:t>Referensi Alkitab:</w:t>
      </w:r>
    </w:p>
    <w:p>
      <w:pPr>
        <w:pStyle w:val="Heading3"/>
      </w:pPr>
      <w:r>
        <w:rPr>
          <w:lang w:val="id_ID" w:bidi="id_ID"/>
        </w:rPr>
        <w:t>Data Kata:</w:t>
      </w:r>
      <w:r>
        <w:rPr>
          <w:lang w:val="id_ID" w:bidi="id_ID"/>
        </w:rPr>
      </w:r>
      <w:r>
        <w:rPr>
          <w:lang w:val="id_ID" w:bidi="id_ID"/>
        </w:rPr>
      </w:r>
    </w:p>
    <w:p>
      <w:pPr/>
      <w:r>
        <w:rPr>
          <w:lang w:val="id_ID" w:bidi="id_ID"/>
        </w:rPr>
      </w:r>
    </w:p>
    <w:p>
      <w:pPr>
        <w:pStyle w:val="Heading2"/>
      </w:pPr>
      <w:r>
        <w:rPr>
          <w:lang w:val="id_ID" w:bidi="id_ID"/>
        </w:rPr>
        <w:t>Tungku perapian</w:t>
      </w:r>
      <w:r>
        <w:rPr>
          <w:lang w:val="id_ID" w:bidi="id_ID"/>
        </w:rPr>
      </w:r>
    </w:p>
    <w:p>
      <w:pPr>
        <w:pStyle w:val="Heading3"/>
      </w:pPr>
      <w:r>
        <w:rPr>
          <w:lang w:val="id_ID" w:bidi="id_ID"/>
        </w:rPr>
        <w:t>Fakta-fakta:</w:t>
      </w:r>
    </w:p>
    <w:p>
      <w:pPr/>
      <w:r>
        <w:rPr>
          <w:lang w:val="id_ID" w:bidi="id_ID"/>
        </w:rPr>
      </w:r>
      <w:r>
        <w:rPr>
          <w:lang w:val="id_ID" w:bidi="id_ID"/>
        </w:rPr>
        <w:t>Tungku perapian adalah oven sangat besar yang digunakan untuk memanaskan benda hingga suhu tinggi.</w:t>
      </w:r>
    </w:p>
    <w:p>
      <w:pPr>
        <w:pStyle w:val="ListBullet"/>
        <w:spacing w:line="240" w:lineRule="auto"/>
        <w:ind w:left="720"/>
      </w:pPr>
      <w:r>
        <w:rPr>
          <w:lang w:val="id_ID" w:bidi="id_ID"/>
        </w:rPr>
      </w:r>
      <w:r>
        <w:rPr>
          <w:lang w:val="id_ID" w:bidi="id_ID"/>
        </w:rPr>
        <w:t>Pada zaman dahulu, sebagian besar tungku perapian digunakan untuk melebur logam untuk membuat benda-benda seperti panci masak, perhiasan, senjata, dan berhala.</w:t>
      </w:r>
    </w:p>
    <w:p>
      <w:pPr>
        <w:pStyle w:val="ListBullet"/>
        <w:spacing w:line="240" w:lineRule="auto"/>
        <w:ind w:left="720"/>
      </w:pPr>
      <w:r>
        <w:rPr>
          <w:lang w:val="id_ID" w:bidi="id_ID"/>
        </w:rPr>
      </w:r>
      <w:r>
        <w:rPr>
          <w:lang w:val="id_ID" w:bidi="id_ID"/>
        </w:rPr>
        <w:t>Tungku juga digunakan dalam pembuatan tembikar tanah liat.</w:t>
      </w:r>
    </w:p>
    <w:p>
      <w:pPr>
        <w:pStyle w:val="ListBullet"/>
        <w:spacing w:line="240" w:lineRule="auto"/>
        <w:ind w:left="720"/>
      </w:pPr>
      <w:r>
        <w:rPr>
          <w:lang w:val="id_ID" w:bidi="id_ID"/>
        </w:rPr>
      </w:r>
      <w:r>
        <w:rPr>
          <w:lang w:val="id_ID" w:bidi="id_ID"/>
        </w:rPr>
        <w:t>Kadang-kadang tungku perapian disebut secara kiasan untuk menjelaskan bahwa sesuatu itu sangat panas.</w:t>
      </w:r>
    </w:p>
    <w:p>
      <w:pPr/>
      <w:r>
        <w:rPr>
          <w:lang w:val="id_ID" w:bidi="id_ID"/>
        </w:rPr>
      </w:r>
      <w:r>
        <w:rPr>
          <w:lang w:val="id_ID" w:bidi="id_ID"/>
        </w:rPr>
        <w:t xml:space="preserve">(Lihat juga: </w:t>
      </w:r>
      <w:r>
        <w:rPr>
          <w:lang w:val="id_ID" w:bidi="id_ID"/>
        </w:rPr>
        <w:t>false god</w:t>
      </w:r>
      <w:r>
        <w:rPr>
          <w:lang w:val="id_ID" w:bidi="id_ID"/>
        </w:rPr>
        <w:t xml:space="preserve">, </w:t>
      </w:r>
      <w:r>
        <w:rPr>
          <w:lang w:val="id_ID" w:bidi="id_ID"/>
        </w:rPr>
        <w:t>image</w:t>
      </w:r>
      <w:r>
        <w:rPr>
          <w:lang w:val="id_ID" w:bidi="id_ID"/>
        </w:rPr>
        <w:t>)</w:t>
      </w:r>
    </w:p>
    <w:p>
      <w:pPr>
        <w:pStyle w:val="Heading3"/>
      </w:pPr>
      <w:r>
        <w:rPr>
          <w:lang w:val="id_ID" w:bidi="id_ID"/>
        </w:rPr>
        <w:t>Bible References:</w:t>
      </w:r>
    </w:p>
    <w:p>
      <w:pPr>
        <w:pStyle w:val="ListBullet"/>
        <w:spacing w:line="240" w:lineRule="auto"/>
        <w:ind w:left="720"/>
      </w:pPr>
      <w:r>
        <w:rPr>
          <w:lang w:val="id_ID" w:bidi="id_ID"/>
        </w:rPr>
      </w:r>
      <w:r>
        <w:rPr>
          <w:lang w:val="id_ID" w:bidi="id_ID"/>
        </w:rPr>
        <w:t>1 Raja-raja 8:51</w:t>
      </w:r>
    </w:p>
    <w:p>
      <w:pPr>
        <w:pStyle w:val="ListBullet"/>
        <w:spacing w:line="240" w:lineRule="auto"/>
        <w:ind w:left="720"/>
      </w:pPr>
      <w:r>
        <w:rPr>
          <w:lang w:val="id_ID" w:bidi="id_ID"/>
        </w:rPr>
      </w:r>
      <w:r>
        <w:rPr>
          <w:lang w:val="id_ID" w:bidi="id_ID"/>
        </w:rPr>
        <w:t>Kejadian 19:28</w:t>
      </w:r>
    </w:p>
    <w:p>
      <w:pPr>
        <w:pStyle w:val="ListBullet"/>
        <w:spacing w:line="240" w:lineRule="auto"/>
        <w:ind w:left="720"/>
      </w:pPr>
      <w:r>
        <w:rPr>
          <w:lang w:val="id_ID" w:bidi="id_ID"/>
        </w:rPr>
      </w:r>
      <w:r>
        <w:rPr>
          <w:lang w:val="id_ID" w:bidi="id_ID"/>
        </w:rPr>
        <w:t>Amsal 17:3</w:t>
      </w:r>
    </w:p>
    <w:p>
      <w:pPr>
        <w:pStyle w:val="ListBullet"/>
        <w:spacing w:line="240" w:lineRule="auto"/>
        <w:ind w:left="720"/>
      </w:pPr>
      <w:r>
        <w:rPr>
          <w:lang w:val="id_ID" w:bidi="id_ID"/>
        </w:rPr>
      </w:r>
      <w:r>
        <w:rPr>
          <w:lang w:val="id_ID" w:bidi="id_ID"/>
        </w:rPr>
        <w:t>Mazmur 21:9</w:t>
      </w:r>
    </w:p>
    <w:p>
      <w:pPr>
        <w:pStyle w:val="ListBullet"/>
        <w:spacing w:line="240" w:lineRule="auto"/>
        <w:ind w:left="720"/>
      </w:pPr>
      <w:r>
        <w:rPr>
          <w:lang w:val="id_ID" w:bidi="id_ID"/>
        </w:rPr>
      </w:r>
      <w:r>
        <w:rPr>
          <w:lang w:val="id_ID" w:bidi="id_ID"/>
        </w:rPr>
        <w:t>Wahyu 9:2</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H0861, H3536, H3564, H5948, H8574, G25750</w:t>
      </w:r>
      <w:r>
        <w:rPr>
          <w:lang w:val="id_ID" w:bidi="id_ID"/>
        </w:rPr>
      </w:r>
      <w:r>
        <w:rPr>
          <w:lang w:val="id_ID" w:bidi="id_ID"/>
        </w:rPr>
      </w:r>
    </w:p>
    <w:p>
      <w:pPr/>
      <w:r>
        <w:rPr>
          <w:lang w:val="id_ID" w:bidi="id_ID"/>
        </w:rPr>
      </w:r>
    </w:p>
    <w:p>
      <w:pPr>
        <w:pStyle w:val="Heading2"/>
      </w:pPr>
      <w:r>
        <w:rPr>
          <w:lang w:val="id_ID" w:bidi="id_ID"/>
        </w:rPr>
        <w:t>Turun</w:t>
      </w:r>
      <w:r>
        <w:rPr>
          <w:lang w:val="id_ID" w:bidi="id_ID"/>
        </w:rPr>
      </w:r>
    </w:p>
    <w:p>
      <w:pPr>
        <w:pStyle w:val="Heading3"/>
      </w:pPr>
      <w:r>
        <w:rPr>
          <w:lang w:val="id_ID" w:bidi="id_ID"/>
        </w:rPr>
        <w:t>Definisi:</w:t>
      </w:r>
    </w:p>
    <w:p>
      <w:pPr/>
      <w:r>
        <w:rPr>
          <w:lang w:val="id_ID" w:bidi="id_ID"/>
        </w:rPr>
      </w:r>
      <w:r>
        <w:rPr>
          <w:lang w:val="id_ID" w:bidi="id_ID"/>
        </w:rPr>
        <w:t>"Keturunan" adalah seseorang yang memiliki hubungan darah langsung dengan orang lain di masa lampau.</w:t>
      </w:r>
    </w:p>
    <w:p>
      <w:pPr>
        <w:pStyle w:val="ListBullet"/>
        <w:spacing w:line="240" w:lineRule="auto"/>
        <w:ind w:left="720"/>
      </w:pPr>
      <w:r>
        <w:rPr>
          <w:lang w:val="id_ID" w:bidi="id_ID"/>
        </w:rPr>
      </w:r>
      <w:r>
        <w:rPr>
          <w:lang w:val="id_ID" w:bidi="id_ID"/>
        </w:rPr>
        <w:t>Sebagai contoh, Abraham adalah keturunan Nuh.</w:t>
      </w:r>
    </w:p>
    <w:p>
      <w:pPr>
        <w:pStyle w:val="ListBullet"/>
        <w:spacing w:line="240" w:lineRule="auto"/>
        <w:ind w:left="720"/>
      </w:pPr>
      <w:r>
        <w:rPr>
          <w:lang w:val="id_ID" w:bidi="id_ID"/>
        </w:rPr>
      </w:r>
      <w:r>
        <w:rPr>
          <w:lang w:val="id_ID" w:bidi="id_ID"/>
        </w:rPr>
        <w:t>Keturunan seseorang adalah anak, cucu, cicit, dan seterusnya. Keturunan Yakub adalah kedua belas suku Israel.</w:t>
      </w:r>
    </w:p>
    <w:p>
      <w:pPr>
        <w:pStyle w:val="ListBullet"/>
        <w:spacing w:line="240" w:lineRule="auto"/>
        <w:ind w:left="720"/>
      </w:pPr>
      <w:r>
        <w:rPr>
          <w:lang w:val="id_ID" w:bidi="id_ID"/>
        </w:rPr>
      </w:r>
      <w:r>
        <w:rPr>
          <w:lang w:val="id_ID" w:bidi="id_ID"/>
        </w:rPr>
        <w:t>Frasa "berasal dari" adalah cara lain untuk mengatakan "keturunan dari" seperti dalam "Abraham adalah keturunan dari Nuh." Ini juga dapat diterjemahkan sebagai "dari garis keluarga."</w:t>
      </w:r>
    </w:p>
    <w:p>
      <w:pPr/>
      <w:r>
        <w:rPr>
          <w:lang w:val="id_ID" w:bidi="id_ID"/>
        </w:rPr>
      </w:r>
      <w:r>
        <w:rPr>
          <w:lang w:val="id_ID" w:bidi="id_ID"/>
        </w:rPr>
        <w:t xml:space="preserve">(Lihat juga: </w:t>
      </w:r>
      <w:r>
        <w:rPr>
          <w:lang w:val="id_ID" w:bidi="id_ID"/>
        </w:rPr>
        <w:t>Abraham</w:t>
      </w:r>
      <w:r>
        <w:rPr>
          <w:lang w:val="id_ID" w:bidi="id_ID"/>
        </w:rPr>
        <w:t xml:space="preserve">, nenek moyang, </w:t>
      </w:r>
      <w:r>
        <w:rPr>
          <w:lang w:val="id_ID" w:bidi="id_ID"/>
        </w:rPr>
        <w:t>Yakub</w:t>
      </w:r>
      <w:r>
        <w:rPr>
          <w:lang w:val="id_ID" w:bidi="id_ID"/>
        </w:rPr>
        <w:t xml:space="preserve">, </w:t>
      </w:r>
      <w:r>
        <w:rPr>
          <w:lang w:val="id_ID" w:bidi="id_ID"/>
        </w:rPr>
        <w:t>Nuh</w:t>
      </w:r>
      <w:r>
        <w:rPr>
          <w:lang w:val="id_ID" w:bidi="id_ID"/>
        </w:rPr>
        <w:t xml:space="preserve">, </w:t>
      </w:r>
      <w:r>
        <w:rPr>
          <w:lang w:val="id_ID" w:bidi="id_ID"/>
        </w:rPr>
        <w:t>dua belas suku Israel</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9:4–5] (rc://en/tn/help/1ki/09/04)</w:t>
      </w:r>
    </w:p>
    <w:p>
      <w:pPr>
        <w:pStyle w:val="ListBullet"/>
        <w:spacing w:line="240" w:lineRule="auto"/>
        <w:ind w:left="720"/>
      </w:pPr>
      <w:r>
        <w:rPr>
          <w:lang w:val="id_ID" w:bidi="id_ID"/>
        </w:rPr>
      </w:r>
      <w:r>
        <w:rPr>
          <w:lang w:val="id_ID" w:bidi="id_ID"/>
        </w:rPr>
        <w:t>Kisah Para Rasul 13:23</w:t>
      </w:r>
    </w:p>
    <w:p>
      <w:pPr>
        <w:pStyle w:val="ListBullet"/>
        <w:spacing w:line="240" w:lineRule="auto"/>
        <w:ind w:left="720"/>
      </w:pPr>
      <w:r>
        <w:rPr>
          <w:lang w:val="id_ID" w:bidi="id_ID"/>
        </w:rPr>
      </w:r>
      <w:r>
        <w:rPr>
          <w:lang w:val="id_ID" w:bidi="id_ID"/>
        </w:rPr>
        <w:t>Ulangan 2:20–22</w:t>
      </w:r>
    </w:p>
    <w:p>
      <w:pPr>
        <w:pStyle w:val="ListBullet"/>
        <w:spacing w:line="240" w:lineRule="auto"/>
        <w:ind w:left="720"/>
      </w:pPr>
      <w:r>
        <w:rPr>
          <w:lang w:val="id_ID" w:bidi="id_ID"/>
        </w:rPr>
      </w:r>
      <w:r>
        <w:rPr>
          <w:lang w:val="id_ID" w:bidi="id_ID"/>
        </w:rPr>
        <w:t>[Kejadian 10:1] (rc://en/tn/help/gen/10/1)</w:t>
      </w:r>
    </w:p>
    <w:p>
      <w:pPr>
        <w:pStyle w:val="ListBullet"/>
        <w:spacing w:line="240" w:lineRule="auto"/>
        <w:ind w:left="720"/>
      </w:pPr>
      <w:r>
        <w:rPr>
          <w:lang w:val="id_ID" w:bidi="id_ID"/>
        </w:rPr>
      </w:r>
      <w:r>
        <w:rPr>
          <w:lang w:val="id_ID" w:bidi="id_ID"/>
        </w:rPr>
        <w:t>Kejadian 28:12–13</w:t>
      </w:r>
    </w:p>
    <w:p>
      <w:pPr>
        <w:pStyle w:val="Heading3"/>
      </w:pPr>
      <w:r>
        <w:rPr>
          <w:lang w:val="id_ID" w:bidi="id_ID"/>
        </w:rPr>
        <w:t>Contoh dari Kisah Alkitab:</w:t>
      </w:r>
    </w:p>
    <w:p>
      <w:pPr>
        <w:pStyle w:val="ListBullet"/>
        <w:spacing w:line="240" w:lineRule="auto"/>
        <w:ind w:left="720"/>
      </w:pPr>
      <w:r>
        <w:rPr>
          <w:lang w:val="id_ID" w:bidi="id_ID"/>
        </w:rPr>
      </w:r>
      <w:r>
        <w:rPr>
          <w:b/>
          <w:lang w:val="id_ID" w:bidi="id_ID"/>
        </w:rPr>
        <w:t>2:9</w:t>
      </w:r>
      <w:r>
        <w:rPr>
          <w:lang w:val="id_ID" w:bidi="id_ID"/>
        </w:rPr>
        <w:t xml:space="preserve"> "Keturunan__ perempuan itu akan meremukkan kepalamu dan engkau akan melukai tumitnya."</w:t>
      </w:r>
    </w:p>
    <w:p>
      <w:pPr>
        <w:pStyle w:val="ListBullet"/>
        <w:spacing w:line="240" w:lineRule="auto"/>
        <w:ind w:left="720"/>
      </w:pPr>
      <w:r>
        <w:rPr>
          <w:lang w:val="id_ID" w:bidi="id_ID"/>
        </w:rPr>
      </w:r>
      <w:r>
        <w:rPr>
          <w:b/>
          <w:lang w:val="id_ID" w:bidi="id_ID"/>
        </w:rPr>
        <w:t>[4:9] (rc: //en/tn/help/obs/04/09)</w:t>
      </w:r>
      <w:r>
        <w:rPr>
          <w:lang w:val="id_ID" w:bidi="id_ID"/>
        </w:rPr>
        <w:t xml:space="preserve"> "Aku memberikan tanah Kanaan kepada </w:t>
      </w:r>
      <w:r>
        <w:rPr>
          <w:b/>
          <w:lang w:val="id_ID" w:bidi="id_ID"/>
        </w:rPr>
        <w:t>keturunanmu</w:t>
      </w:r>
      <w:r>
        <w:rPr>
          <w:lang w:val="id_ID" w:bidi="id_ID"/>
        </w:rPr>
        <w:t>."</w:t>
      </w:r>
    </w:p>
    <w:p>
      <w:pPr>
        <w:pStyle w:val="ListBullet"/>
        <w:spacing w:line="240" w:lineRule="auto"/>
        <w:ind w:left="720"/>
      </w:pPr>
      <w:r>
        <w:rPr>
          <w:lang w:val="id_ID" w:bidi="id_ID"/>
        </w:rPr>
      </w:r>
      <w:r>
        <w:rPr>
          <w:b/>
          <w:lang w:val="id_ID" w:bidi="id_ID"/>
        </w:rPr>
        <w:t>5:10</w:t>
      </w:r>
      <w:r>
        <w:rPr>
          <w:lang w:val="id_ID" w:bidi="id_ID"/>
        </w:rPr>
        <w:t xml:space="preserve"> "Keturunan__ mu akan lebih banyak daripada bintang-bintang di langit."</w:t>
      </w:r>
    </w:p>
    <w:p>
      <w:pPr>
        <w:pStyle w:val="ListBullet"/>
        <w:spacing w:line="240" w:lineRule="auto"/>
        <w:ind w:left="720"/>
      </w:pPr>
      <w:r>
        <w:rPr>
          <w:lang w:val="id_ID" w:bidi="id_ID"/>
        </w:rPr>
      </w:r>
      <w:r>
        <w:rPr>
          <w:b/>
          <w:lang w:val="id_ID" w:bidi="id_ID"/>
        </w:rPr>
        <w:t>[17:7] (rc: //en/tn/help/obs/17/07)</w:t>
      </w:r>
      <w:r>
        <w:rPr>
          <w:lang w:val="id_ID" w:bidi="id_ID"/>
        </w:rPr>
        <w:t xml:space="preserve"> "Seseorang dari keluargamu akan selalu memerintah sebagai raja atas Israel, dan Mesias akan menjadi salah satu dari </w:t>
      </w:r>
      <w:r>
        <w:rPr>
          <w:b/>
          <w:lang w:val="id_ID" w:bidi="id_ID"/>
        </w:rPr>
        <w:t>keturunanmu</w:t>
      </w:r>
      <w:r>
        <w:rPr>
          <w:lang w:val="id_ID" w:bidi="id_ID"/>
        </w:rPr>
        <w:t>!"</w:t>
      </w:r>
    </w:p>
    <w:p>
      <w:pPr>
        <w:pStyle w:val="ListBullet"/>
        <w:spacing w:line="240" w:lineRule="auto"/>
        <w:ind w:left="720"/>
      </w:pPr>
      <w:r>
        <w:rPr>
          <w:lang w:val="id_ID" w:bidi="id_ID"/>
        </w:rPr>
      </w:r>
      <w:r>
        <w:rPr>
          <w:b/>
          <w:lang w:val="id_ID" w:bidi="id_ID"/>
        </w:rPr>
        <w:t>[18:13] (rc: //en/tn/help/obs/18/13)</w:t>
      </w:r>
      <w:r>
        <w:rPr>
          <w:lang w:val="id_ID" w:bidi="id_ID"/>
        </w:rPr>
        <w:t xml:space="preserve"> Raja-raja Yehuda adalah </w:t>
      </w:r>
      <w:r>
        <w:rPr>
          <w:b/>
          <w:lang w:val="id_ID" w:bidi="id_ID"/>
        </w:rPr>
        <w:t>keturunan</w:t>
      </w:r>
      <w:r>
        <w:rPr>
          <w:lang w:val="id_ID" w:bidi="id_ID"/>
        </w:rPr>
        <w:t xml:space="preserve"> Daud.</w:t>
      </w:r>
    </w:p>
    <w:p>
      <w:pPr>
        <w:pStyle w:val="ListBullet"/>
        <w:spacing w:line="240" w:lineRule="auto"/>
        <w:ind w:left="720"/>
      </w:pPr>
      <w:r>
        <w:rPr>
          <w:lang w:val="id_ID" w:bidi="id_ID"/>
        </w:rPr>
      </w:r>
      <w:r>
        <w:rPr>
          <w:b/>
          <w:lang w:val="id_ID" w:bidi="id_ID"/>
        </w:rPr>
        <w:t>[21:4] (rc://en/tn/help/obs/21/04)</w:t>
      </w:r>
      <w:r>
        <w:rPr>
          <w:lang w:val="id_ID" w:bidi="id_ID"/>
        </w:rPr>
        <w:t xml:space="preserve"> Allah berjanji kepada Raja Daud bahwa Mesias akan menjadi salah satu dari __ keturunan__ Daud sendiri. *</w:t>
      </w:r>
      <w:r>
        <w:rPr>
          <w:b/>
          <w:lang w:val="id_ID" w:bidi="id_ID"/>
        </w:rPr>
        <w:t>[48:13] (rc: //en/tn/help/obs/48/13)</w:t>
      </w:r>
      <w:r>
        <w:rPr>
          <w:lang w:val="id_ID" w:bidi="id_ID"/>
        </w:rPr>
        <w:t xml:space="preserve"> Allah berjanji kepada Daud bahwa Mesias akan menjadi salah satu dari __ keturunan__ nya. Yesus, sang Mesias, adalah __ keturunan__ Daud yang istimewa itu.</w:t>
      </w:r>
    </w:p>
    <w:p>
      <w:pPr>
        <w:pStyle w:val="Heading3"/>
      </w:pPr>
      <w:r>
        <w:rPr>
          <w:lang w:val="id_ID" w:bidi="id_ID"/>
        </w:rPr>
        <w:t>Data : Kata</w:t>
      </w:r>
    </w:p>
    <w:p>
      <w:pPr>
        <w:pStyle w:val="ListBullet"/>
        <w:spacing w:line="240" w:lineRule="auto"/>
        <w:ind w:left="720"/>
      </w:pPr>
      <w:r>
        <w:rPr>
          <w:lang w:val="id_ID" w:bidi="id_ID"/>
        </w:rPr>
      </w:r>
      <w:r>
        <w:rPr>
          <w:lang w:val="id_ID" w:bidi="id_ID"/>
        </w:rPr>
        <w:t>Strong’s: H0319, H1004, H1121, H1323, H1755, H2232, H2233, H3205, H3211, H3318, H3409, H4294, H5220, H6849, H7611, H8435, G10740, G10850, G46900</w:t>
      </w:r>
      <w:r>
        <w:rPr>
          <w:lang w:val="id_ID" w:bidi="id_ID"/>
        </w:rPr>
      </w:r>
      <w:r>
        <w:rPr>
          <w:lang w:val="id_ID" w:bidi="id_ID"/>
        </w:rPr>
      </w:r>
    </w:p>
    <w:p>
      <w:pPr/>
      <w:r>
        <w:rPr>
          <w:lang w:val="id_ID" w:bidi="id_ID"/>
        </w:rPr>
      </w:r>
    </w:p>
    <w:p>
      <w:pPr>
        <w:pStyle w:val="Heading2"/>
      </w:pPr>
      <w:r>
        <w:rPr>
          <w:lang w:val="id_ID" w:bidi="id_ID"/>
        </w:rPr>
        <w:t>Tutup pendamaian</w:t>
      </w:r>
      <w:r>
        <w:rPr>
          <w:lang w:val="id_ID" w:bidi="id_ID"/>
        </w:rPr>
      </w:r>
    </w:p>
    <w:p>
      <w:pPr>
        <w:pStyle w:val="Heading3"/>
      </w:pPr>
      <w:r>
        <w:rPr>
          <w:lang w:val="id_ID" w:bidi="id_ID"/>
        </w:rPr>
        <w:t>Definisi:</w:t>
      </w:r>
    </w:p>
    <w:p>
      <w:pPr/>
      <w:r>
        <w:rPr>
          <w:lang w:val="id_ID" w:bidi="id_ID"/>
        </w:rPr>
      </w:r>
      <w:r>
        <w:rPr>
          <w:lang w:val="id_ID" w:bidi="id_ID"/>
        </w:rPr>
        <w:t>“Tutup pendamaian” adalah lempengan emas yang digunakan untuk menutupi bagian atas tabut perjanjian. Dalam banyak terjemahan bahasa Inggris, ini juga disebut sebagai “atonement cover”.</w:t>
      </w:r>
    </w:p>
    <w:p>
      <w:pPr>
        <w:pStyle w:val="ListBullet"/>
        <w:spacing w:line="240" w:lineRule="auto"/>
        <w:ind w:left="720"/>
      </w:pPr>
      <w:r>
        <w:rPr>
          <w:lang w:val="id_ID" w:bidi="id_ID"/>
        </w:rPr>
      </w:r>
      <w:r>
        <w:rPr>
          <w:lang w:val="id_ID" w:bidi="id_ID"/>
        </w:rPr>
        <w:t>Tutup pendamaian memiliki panjang sekitar 115 cm dan lebar 70 cm.</w:t>
      </w:r>
    </w:p>
    <w:p>
      <w:pPr>
        <w:pStyle w:val="ListBullet"/>
        <w:spacing w:line="240" w:lineRule="auto"/>
        <w:ind w:left="720"/>
      </w:pPr>
      <w:r>
        <w:rPr>
          <w:lang w:val="id_ID" w:bidi="id_ID"/>
        </w:rPr>
      </w:r>
      <w:r>
        <w:rPr>
          <w:lang w:val="id_ID" w:bidi="id_ID"/>
        </w:rPr>
        <w:t>Di atas tutup pendamaian ada dua kerub emas dengan sayap-sayapnya yang bersentuhan.</w:t>
      </w:r>
    </w:p>
    <w:p>
      <w:pPr>
        <w:pStyle w:val="ListBullet"/>
        <w:spacing w:line="240" w:lineRule="auto"/>
        <w:ind w:left="720"/>
      </w:pPr>
      <w:r>
        <w:rPr>
          <w:lang w:val="id_ID" w:bidi="id_ID"/>
        </w:rPr>
      </w:r>
      <w:r>
        <w:rPr>
          <w:lang w:val="id_ID" w:bidi="id_ID"/>
        </w:rPr>
        <w:t>Yahweh berkata bahwa Dia akan bertemu dengan orang Israel di atas tutup pendamaian, di bawah sayap kerub yang terentang. Hanya imam besar yang diizinkan untuk bertemu dengan Yahweh dengan cara ini, sebagai perwakilan umat.</w:t>
      </w:r>
    </w:p>
    <w:p>
      <w:pPr>
        <w:pStyle w:val="ListBullet"/>
        <w:spacing w:line="240" w:lineRule="auto"/>
        <w:ind w:left="720"/>
      </w:pPr>
      <w:r>
        <w:rPr>
          <w:lang w:val="id_ID" w:bidi="id_ID"/>
        </w:rPr>
      </w:r>
      <w:r>
        <w:rPr>
          <w:lang w:val="id_ID" w:bidi="id_ID"/>
        </w:rPr>
        <w:t>Kadang-kadang tutup pendamaian ini disebut sebagai “kursi pengampunan” karena tutup pendamaian ini mengkomunikasikan belas kasihan Allah yang turun untuk menebus manusia yang berdosa.</w:t>
      </w:r>
    </w:p>
    <w:p>
      <w:pPr>
        <w:pStyle w:val="Heading3"/>
      </w:pPr>
      <w:r>
        <w:rPr>
          <w:lang w:val="id_ID" w:bidi="id_ID"/>
        </w:rPr>
        <w:t>Saran Terjemahan:</w:t>
      </w:r>
    </w:p>
    <w:p>
      <w:pPr>
        <w:pStyle w:val="ListBullet"/>
        <w:spacing w:line="240" w:lineRule="auto"/>
        <w:ind w:left="720"/>
      </w:pPr>
      <w:r>
        <w:rPr>
          <w:lang w:val="id_ID" w:bidi="id_ID"/>
        </w:rPr>
      </w:r>
      <w:r>
        <w:rPr>
          <w:lang w:val="id_ID" w:bidi="id_ID"/>
        </w:rPr>
        <w:t>Cara lain untuk menerjemahkan istilah ini dapat mencakup “tutup tabut di mana Allah berjanji untuk menebus” atau “tempat di mana Allah menebus” atau “tutup tabut di mana Allah mengampuni dan memulihkan.”</w:t>
      </w:r>
    </w:p>
    <w:p>
      <w:pPr>
        <w:pStyle w:val="ListBullet"/>
        <w:spacing w:line="240" w:lineRule="auto"/>
        <w:ind w:left="720"/>
      </w:pPr>
      <w:r>
        <w:rPr>
          <w:lang w:val="id_ID" w:bidi="id_ID"/>
        </w:rPr>
      </w:r>
      <w:r>
        <w:rPr>
          <w:lang w:val="id_ID" w:bidi="id_ID"/>
        </w:rPr>
        <w:t>Dapat juga berarti “tempat pendamaian.”</w:t>
      </w:r>
    </w:p>
    <w:p>
      <w:pPr>
        <w:pStyle w:val="ListBullet"/>
        <w:spacing w:line="240" w:lineRule="auto"/>
        <w:ind w:left="720"/>
      </w:pPr>
      <w:r>
        <w:rPr>
          <w:lang w:val="id_ID" w:bidi="id_ID"/>
        </w:rPr>
      </w:r>
      <w:r>
        <w:rPr>
          <w:lang w:val="id_ID" w:bidi="id_ID"/>
        </w:rPr>
        <w:t>Bandingkan istilah ini dengan cara Anda menerjemahkan “atonement,” “propitiation” dan “redemption.”</w:t>
      </w:r>
    </w:p>
    <w:p>
      <w:pPr/>
      <w:r>
        <w:rPr>
          <w:lang w:val="id_ID" w:bidi="id_ID"/>
        </w:rPr>
      </w:r>
      <w:r>
        <w:rPr>
          <w:lang w:val="id_ID" w:bidi="id_ID"/>
        </w:rPr>
        <w:t xml:space="preserve">(Lihat juga: </w:t>
      </w:r>
      <w:r>
        <w:rPr>
          <w:lang w:val="id_ID" w:bidi="id_ID"/>
        </w:rPr>
        <w:t>ark of the covenant</w:t>
      </w:r>
      <w:r>
        <w:rPr>
          <w:lang w:val="id_ID" w:bidi="id_ID"/>
        </w:rPr>
        <w:t xml:space="preserve">, </w:t>
      </w:r>
      <w:r>
        <w:rPr>
          <w:lang w:val="id_ID" w:bidi="id_ID"/>
        </w:rPr>
        <w:t>atonement</w:t>
      </w:r>
      <w:r>
        <w:rPr>
          <w:lang w:val="id_ID" w:bidi="id_ID"/>
        </w:rPr>
        <w:t xml:space="preserve">, </w:t>
      </w:r>
      <w:r>
        <w:rPr>
          <w:lang w:val="id_ID" w:bidi="id_ID"/>
        </w:rPr>
        <w:t>cherubim</w:t>
      </w:r>
      <w:r>
        <w:rPr>
          <w:lang w:val="id_ID" w:bidi="id_ID"/>
        </w:rPr>
        <w:t xml:space="preserve">, </w:t>
      </w:r>
      <w:r>
        <w:rPr>
          <w:lang w:val="id_ID" w:bidi="id_ID"/>
        </w:rPr>
        <w:t>propitiation</w:t>
      </w:r>
      <w:r>
        <w:rPr>
          <w:lang w:val="id_ID" w:bidi="id_ID"/>
        </w:rPr>
        <w:t xml:space="preserve">, </w:t>
      </w:r>
      <w:r>
        <w:rPr>
          <w:lang w:val="id_ID" w:bidi="id_ID"/>
        </w:rPr>
        <w:t>redeem</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[Keluaran 25:17] (rc://en/tn/help/exo/25/17)</w:t>
      </w:r>
    </w:p>
    <w:p>
      <w:pPr>
        <w:pStyle w:val="ListBullet"/>
        <w:spacing w:line="240" w:lineRule="auto"/>
        <w:ind w:left="720"/>
      </w:pPr>
      <w:r>
        <w:rPr>
          <w:lang w:val="id_ID" w:bidi="id_ID"/>
        </w:rPr>
      </w:r>
      <w:r>
        <w:rPr>
          <w:lang w:val="id_ID" w:bidi="id_ID"/>
        </w:rPr>
        <w:t>Keluaran 30:6</w:t>
      </w:r>
    </w:p>
    <w:p>
      <w:pPr>
        <w:pStyle w:val="ListBullet"/>
        <w:spacing w:line="240" w:lineRule="auto"/>
        <w:ind w:left="720"/>
      </w:pPr>
      <w:r>
        <w:rPr>
          <w:lang w:val="id_ID" w:bidi="id_ID"/>
        </w:rPr>
      </w:r>
      <w:r>
        <w:rPr>
          <w:lang w:val="id_ID" w:bidi="id_ID"/>
        </w:rPr>
        <w:t>Keluaran 40:17–20</w:t>
      </w:r>
    </w:p>
    <w:p>
      <w:pPr>
        <w:pStyle w:val="ListBullet"/>
        <w:spacing w:line="240" w:lineRule="auto"/>
        <w:ind w:left="720"/>
      </w:pPr>
      <w:r>
        <w:rPr>
          <w:lang w:val="id_ID" w:bidi="id_ID"/>
        </w:rPr>
      </w:r>
      <w:r>
        <w:rPr>
          <w:lang w:val="id_ID" w:bidi="id_ID"/>
        </w:rPr>
        <w:t>[Imamat 16:1–2] (rc://en/tn/help/lev/16/01)</w:t>
      </w:r>
    </w:p>
    <w:p>
      <w:pPr>
        <w:pStyle w:val="ListBullet"/>
        <w:spacing w:line="240" w:lineRule="auto"/>
        <w:ind w:left="720"/>
      </w:pPr>
      <w:r>
        <w:rPr>
          <w:lang w:val="id_ID" w:bidi="id_ID"/>
        </w:rPr>
      </w:r>
      <w:r>
        <w:rPr>
          <w:lang w:val="id_ID" w:bidi="id_ID"/>
        </w:rPr>
        <w:t>Bilangan 7:89</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H3727, G24350</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