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shang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賞賜</w:t>
      </w:r>
      <w:r>
        <w:rPr>
          <w:lang w:val="zh_TW" w:bidi="zh_TW"/>
        </w:rPr>
      </w:r>
    </w:p>
    <w:p>
      <w:pPr>
        <w:pStyle w:val="Heading3"/>
      </w:pPr>
      <w:r>
        <w:rPr>
          <w:lang w:val="zh_TW" w:bidi="zh_TW"/>
        </w:rPr>
        <w:t>定義：</w:t>
      </w:r>
    </w:p>
    <w:p>
      <w:pPr/>
      <w:r>
        <w:rPr>
          <w:lang w:val="zh_TW" w:bidi="zh_TW"/>
        </w:rPr>
      </w:r>
      <w:r>
        <w:rPr>
          <w:lang w:val="zh_TW" w:bidi="zh_TW"/>
        </w:rPr>
        <w:t>「賞賜」一詞指的是人因為他所做的事情而得到的東西，無論是好的還是壞的。「賞賜」某人是指給予某人他應得的東西。然而，這與「工資」的概念不同，工資是指因所完成的工作而得到的報酬（通常是金錢）。</w:t>
      </w:r>
    </w:p>
    <w:p>
      <w:pPr>
        <w:pStyle w:val="ListBullet"/>
        <w:spacing w:line="240" w:lineRule="auto"/>
        <w:ind w:left="720"/>
      </w:pPr>
      <w:r>
        <w:rPr>
          <w:lang w:val="zh_TW" w:bidi="zh_TW"/>
        </w:rPr>
      </w:r>
      <w:r>
        <w:rPr>
          <w:lang w:val="zh_TW" w:bidi="zh_TW"/>
        </w:rPr>
        <w:t>賞賜可以是因為一個人做得好或因為他順服神而獲得的好事或積極的事物。</w:t>
      </w:r>
    </w:p>
    <w:p>
      <w:pPr>
        <w:pStyle w:val="ListBullet"/>
        <w:spacing w:line="240" w:lineRule="auto"/>
        <w:ind w:left="720"/>
      </w:pPr>
      <w:r>
        <w:rPr>
          <w:lang w:val="zh_TW" w:bidi="zh_TW"/>
        </w:rPr>
      </w:r>
      <w:r>
        <w:rPr>
          <w:lang w:val="zh_TW" w:bidi="zh_TW"/>
        </w:rPr>
        <w:t>有時候，報應指因不良行為而導致的負面事物，例如「惡人的報應」。在這種情境下，「報應」指的是他們因罪惡行為而受到的懲罰或負面後果。</w:t>
      </w:r>
    </w:p>
    <w:p>
      <w:pPr>
        <w:pStyle w:val="Heading3"/>
      </w:pPr>
      <w:r>
        <w:rPr>
          <w:lang w:val="zh_TW" w:bidi="zh_TW"/>
        </w:rPr>
        <w:t>翻譯相關建議：</w:t>
      </w:r>
    </w:p>
    <w:p>
      <w:pPr>
        <w:pStyle w:val="ListBullet"/>
        <w:spacing w:line="240" w:lineRule="auto"/>
        <w:ind w:left="720"/>
      </w:pPr>
      <w:r>
        <w:rPr>
          <w:lang w:val="zh_TW" w:bidi="zh_TW"/>
        </w:rPr>
      </w:r>
      <w:r>
        <w:rPr>
          <w:lang w:val="zh_TW" w:bidi="zh_TW"/>
        </w:rPr>
        <w:t>根據上下文，「賞賜」一詞可以翻譯為「報酬」或「應得的事物」或「懲罰」。</w:t>
      </w:r>
    </w:p>
    <w:p>
      <w:pPr>
        <w:pStyle w:val="ListBullet"/>
        <w:spacing w:line="240" w:lineRule="auto"/>
        <w:ind w:left="720"/>
      </w:pPr>
      <w:r>
        <w:rPr>
          <w:lang w:val="zh_TW" w:bidi="zh_TW"/>
        </w:rPr>
      </w:r>
      <w:r>
        <w:rPr>
          <w:lang w:val="zh_TW" w:bidi="zh_TW"/>
        </w:rPr>
        <w:t>「報應」某人可以翻譯為「回報」或「懲罰」或「給予應得的」。</w:t>
      </w:r>
    </w:p>
    <w:p>
      <w:pPr>
        <w:pStyle w:val="ListBullet"/>
        <w:spacing w:line="240" w:lineRule="auto"/>
        <w:ind w:left="720"/>
      </w:pPr>
      <w:r>
        <w:rPr>
          <w:lang w:val="zh_TW" w:bidi="zh_TW"/>
        </w:rPr>
      </w:r>
      <w:r>
        <w:rPr>
          <w:lang w:val="zh_TW" w:bidi="zh_TW"/>
        </w:rPr>
        <w:t>確保該詞的翻譯不涉及工資。賞賜並不是</w:t>
      </w:r>
      <w:r>
        <w:rPr>
          <w:lang w:val="zh_TW" w:bidi="zh_TW"/>
        </w:rPr>
        <w:t>專指</w:t>
      </w:r>
      <w:r>
        <w:rPr>
          <w:lang w:val="zh_TW" w:bidi="zh_TW"/>
        </w:rPr>
        <w:t>工作中賺取金錢的部分。</w:t>
      </w:r>
    </w:p>
    <w:p>
      <w:pPr/>
      <w:r>
        <w:rPr>
          <w:lang w:val="zh_TW" w:bidi="zh_TW"/>
        </w:rPr>
      </w:r>
      <w:r>
        <w:rPr>
          <w:lang w:val="zh_TW" w:bidi="zh_TW"/>
        </w:rPr>
        <w:t>（另見：</w:t>
      </w:r>
      <w:r>
        <w:rPr>
          <w:lang w:val="zh_TW" w:bidi="zh_TW"/>
        </w:rPr>
        <w:t>刑罰</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申命記32:6</w:t>
      </w:r>
    </w:p>
    <w:p>
      <w:pPr>
        <w:pStyle w:val="ListBullet"/>
        <w:spacing w:line="240" w:lineRule="auto"/>
        <w:ind w:left="720"/>
      </w:pPr>
      <w:r>
        <w:rPr>
          <w:lang w:val="zh_TW" w:bidi="zh_TW"/>
        </w:rPr>
      </w:r>
      <w:r>
        <w:rPr>
          <w:lang w:val="zh_TW" w:bidi="zh_TW"/>
        </w:rPr>
        <w:t>以賽亞書40:10</w:t>
      </w:r>
    </w:p>
    <w:p>
      <w:pPr>
        <w:pStyle w:val="ListBullet"/>
        <w:spacing w:line="240" w:lineRule="auto"/>
        <w:ind w:left="720"/>
      </w:pPr>
      <w:r>
        <w:rPr>
          <w:lang w:val="zh_TW" w:bidi="zh_TW"/>
        </w:rPr>
      </w:r>
      <w:r>
        <w:rPr>
          <w:lang w:val="zh_TW" w:bidi="zh_TW"/>
        </w:rPr>
        <w:t>路加福音6:35</w:t>
      </w:r>
    </w:p>
    <w:p>
      <w:pPr>
        <w:pStyle w:val="ListBullet"/>
        <w:spacing w:line="240" w:lineRule="auto"/>
        <w:ind w:left="720"/>
      </w:pPr>
      <w:r>
        <w:rPr>
          <w:lang w:val="zh_TW" w:bidi="zh_TW"/>
        </w:rPr>
      </w:r>
      <w:r>
        <w:rPr>
          <w:lang w:val="zh_TW" w:bidi="zh_TW"/>
        </w:rPr>
        <w:t>馬可福音9:40–41</w:t>
      </w:r>
    </w:p>
    <w:p>
      <w:pPr>
        <w:pStyle w:val="ListBullet"/>
        <w:spacing w:line="240" w:lineRule="auto"/>
        <w:ind w:left="720"/>
      </w:pPr>
      <w:r>
        <w:rPr>
          <w:lang w:val="zh_TW" w:bidi="zh_TW"/>
        </w:rPr>
      </w:r>
      <w:r>
        <w:rPr>
          <w:lang w:val="zh_TW" w:bidi="zh_TW"/>
        </w:rPr>
        <w:t>馬太福音5:11–12</w:t>
      </w:r>
    </w:p>
    <w:p>
      <w:pPr>
        <w:pStyle w:val="ListBullet"/>
        <w:spacing w:line="240" w:lineRule="auto"/>
        <w:ind w:left="720"/>
      </w:pPr>
      <w:r>
        <w:rPr>
          <w:lang w:val="zh_TW" w:bidi="zh_TW"/>
        </w:rPr>
      </w:r>
      <w:r>
        <w:rPr>
          <w:lang w:val="zh_TW" w:bidi="zh_TW"/>
        </w:rPr>
        <w:t>馬太福音6:3–4</w:t>
      </w:r>
    </w:p>
    <w:p>
      <w:pPr>
        <w:pStyle w:val="ListBullet"/>
        <w:spacing w:line="240" w:lineRule="auto"/>
        <w:ind w:left="720"/>
      </w:pPr>
      <w:r>
        <w:rPr>
          <w:lang w:val="zh_TW" w:bidi="zh_TW"/>
        </w:rPr>
      </w:r>
      <w:r>
        <w:rPr>
          <w:lang w:val="zh_TW" w:bidi="zh_TW"/>
        </w:rPr>
        <w:t>詩篇127:3–5</w:t>
      </w:r>
    </w:p>
    <w:p>
      <w:pPr>
        <w:pStyle w:val="ListBullet"/>
        <w:spacing w:line="240" w:lineRule="auto"/>
        <w:ind w:left="720"/>
      </w:pPr>
      <w:r>
        <w:rPr>
          <w:lang w:val="zh_TW" w:bidi="zh_TW"/>
        </w:rPr>
      </w:r>
      <w:r>
        <w:rPr>
          <w:lang w:val="zh_TW" w:bidi="zh_TW"/>
        </w:rPr>
        <w:t>啟示錄11:18</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史特朗號：H0319，H0866，H0868，H1576，H1578，H1580，H4909，H4991，H5023，H6118，H6468，H6529，H7938，H7939，H7999，G04690，G05140，G05910，G26030，G34050，G34060，G34080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