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tabir</w:t>
      </w:r>
      <w:r>
        <w:rPr>
          <w:lang w:val="id_ID" w:bidi="id_ID"/>
        </w:rPr>
      </w:r>
    </w:p>
    <w:p>
      <w:pPr>
        <w:pStyle w:val="Heading3"/>
      </w:pPr>
      <w:r>
        <w:rPr>
          <w:lang w:val="id_ID" w:bidi="id_ID"/>
        </w:rPr>
        <w:t>Pengertian:</w:t>
      </w:r>
    </w:p>
    <w:p>
      <w:pPr/>
      <w:r>
        <w:rPr>
          <w:lang w:val="id_ID" w:bidi="id_ID"/>
        </w:rPr>
      </w:r>
      <w:r>
        <w:rPr>
          <w:lang w:val="id_ID" w:bidi="id_ID"/>
        </w:rPr>
        <w:t>Dalam Alkitab, istilah "tirai" merujuk pada sepotong kain yang sangat tebal dan berat yang digunakan dalam pembuatan Kemah Suci dan Bait Suci.</w:t>
      </w:r>
    </w:p>
    <w:p>
      <w:pPr>
        <w:pStyle w:val="ListBullet"/>
        <w:spacing w:line="240" w:lineRule="auto"/>
        <w:ind w:left="720"/>
      </w:pPr>
      <w:r>
        <w:rPr>
          <w:lang w:val="id_ID" w:bidi="id_ID"/>
        </w:rPr>
      </w:r>
      <w:r>
        <w:rPr>
          <w:lang w:val="id_ID" w:bidi="id_ID"/>
        </w:rPr>
        <w:t>Kemah Suci dibangun dengan menggunakan empat lapisan tirai untuk bagian atas dan samping. Tabir penutup ini terbuat dari kain atau kulit binatang.</w:t>
      </w:r>
    </w:p>
    <w:p>
      <w:pPr>
        <w:pStyle w:val="ListBullet"/>
        <w:spacing w:line="240" w:lineRule="auto"/>
        <w:ind w:left="720"/>
      </w:pPr>
      <w:r>
        <w:rPr>
          <w:lang w:val="id_ID" w:bidi="id_ID"/>
        </w:rPr>
      </w:r>
      <w:r>
        <w:rPr>
          <w:lang w:val="id_ID" w:bidi="id_ID"/>
        </w:rPr>
        <w:t>Tirai kain juga digunakan untuk membentuk dinding yang mengelilingi halaman Kemah Suci. Tirai ini terbuat dari "linen," yaitu jenis kain yang dibuat dari tanaman rami.</w:t>
      </w:r>
    </w:p>
    <w:p>
      <w:pPr>
        <w:pStyle w:val="ListBullet"/>
        <w:spacing w:line="240" w:lineRule="auto"/>
        <w:ind w:left="720"/>
      </w:pPr>
      <w:r>
        <w:rPr>
          <w:lang w:val="id_ID" w:bidi="id_ID"/>
        </w:rPr>
      </w:r>
      <w:r>
        <w:rPr>
          <w:lang w:val="id_ID" w:bidi="id_ID"/>
        </w:rPr>
        <w:t>Di Kemah Suci dan bangunan Bait Suci, tabir kain tebal menggantung antara tempat kudus dan tempat maha kudus. Tabir inilah yang secara ajaib terbelah menjadi dua bagian ketika Yesus wafat.</w:t>
      </w:r>
    </w:p>
    <w:p>
      <w:pPr>
        <w:pStyle w:val="Heading3"/>
      </w:pPr>
      <w:r>
        <w:rPr>
          <w:lang w:val="id_ID" w:bidi="id_ID"/>
        </w:rPr>
        <w:t>Saran Terjemahan:</w:t>
      </w:r>
    </w:p>
    <w:p>
      <w:pPr>
        <w:pStyle w:val="ListBullet"/>
        <w:spacing w:line="240" w:lineRule="auto"/>
        <w:ind w:left="720"/>
      </w:pPr>
      <w:r>
        <w:rPr>
          <w:lang w:val="id_ID" w:bidi="id_ID"/>
        </w:rPr>
      </w:r>
      <w:r>
        <w:rPr>
          <w:lang w:val="id_ID" w:bidi="id_ID"/>
        </w:rPr>
        <w:t>Karena tirai masa kini sangat berbeda dari yang digunakan dalam Alkitab, mungkin lebih jelas menggunakan istilah lain atau menambahkan deskripsi untuk menggambarkan tirai tersebut.</w:t>
      </w:r>
    </w:p>
    <w:p>
      <w:pPr>
        <w:pStyle w:val="ListBullet"/>
        <w:spacing w:line="240" w:lineRule="auto"/>
        <w:ind w:left="720"/>
      </w:pPr>
      <w:r>
        <w:rPr>
          <w:lang w:val="id_ID" w:bidi="id_ID"/>
        </w:rPr>
      </w:r>
      <w:r>
        <w:rPr>
          <w:lang w:val="id_ID" w:bidi="id_ID"/>
        </w:rPr>
        <w:t>Tergantung pada konteksnya, istilah ini dapat diterjemahkan sebagai "penutup tabir," "penutup," "potongan kain tebal," "penutup kulit binatang," atau "potongan kain yang tergantung."</w:t>
      </w:r>
    </w:p>
    <w:p>
      <w:pPr/>
      <w:r>
        <w:rPr>
          <w:lang w:val="id_ID" w:bidi="id_ID"/>
        </w:rPr>
      </w:r>
      <w:r>
        <w:rPr>
          <w:lang w:val="id_ID" w:bidi="id_ID"/>
        </w:rPr>
        <w:t xml:space="preserve">(Lihat juga: </w:t>
      </w:r>
      <w:r>
        <w:rPr>
          <w:lang w:val="id_ID" w:bidi="id_ID"/>
        </w:rPr>
        <w:t>tempat suci</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Ibrani 10:20</w:t>
      </w:r>
    </w:p>
    <w:p>
      <w:pPr>
        <w:pStyle w:val="ListBullet"/>
        <w:spacing w:line="240" w:lineRule="auto"/>
        <w:ind w:left="720"/>
      </w:pPr>
      <w:r>
        <w:rPr>
          <w:lang w:val="id_ID" w:bidi="id_ID"/>
        </w:rPr>
      </w:r>
      <w:r>
        <w:rPr>
          <w:lang w:val="id_ID" w:bidi="id_ID"/>
        </w:rPr>
        <w:t>Imamat 4:17</w:t>
      </w:r>
    </w:p>
    <w:p>
      <w:pPr>
        <w:pStyle w:val="ListBullet"/>
        <w:spacing w:line="240" w:lineRule="auto"/>
        <w:ind w:left="720"/>
      </w:pPr>
      <w:r>
        <w:rPr>
          <w:lang w:val="id_ID" w:bidi="id_ID"/>
        </w:rPr>
      </w:r>
      <w:r>
        <w:rPr>
          <w:lang w:val="id_ID" w:bidi="id_ID"/>
        </w:rPr>
        <w:t>Lukas 23:45</w:t>
      </w:r>
    </w:p>
    <w:p>
      <w:pPr>
        <w:pStyle w:val="ListBullet"/>
        <w:spacing w:line="240" w:lineRule="auto"/>
        <w:ind w:left="720"/>
      </w:pPr>
      <w:r>
        <w:rPr>
          <w:lang w:val="id_ID" w:bidi="id_ID"/>
        </w:rPr>
      </w:r>
      <w:r>
        <w:rPr>
          <w:lang w:val="id_ID" w:bidi="id_ID"/>
        </w:rPr>
        <w:t>Matius 27:51</w:t>
      </w:r>
    </w:p>
    <w:p>
      <w:pPr>
        <w:pStyle w:val="ListBullet"/>
        <w:spacing w:line="240" w:lineRule="auto"/>
        <w:ind w:left="720"/>
      </w:pPr>
      <w:r>
        <w:rPr>
          <w:lang w:val="id_ID" w:bidi="id_ID"/>
        </w:rPr>
      </w:r>
      <w:r>
        <w:rPr>
          <w:lang w:val="id_ID" w:bidi="id_ID"/>
        </w:rPr>
        <w:t>Bilangan 4:5</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H1852, H3407, H4539, H6532, H7050, G26650</w:t>
      </w:r>
      <w:r>
        <w:rPr>
          <w:lang w:val="id_ID" w:bidi="id_ID"/>
        </w:rPr>
      </w:r>
      <w:r>
        <w:rPr>
          <w:lang w:val="id_ID" w:bidi="id_ID"/>
        </w:rPr>
      </w:r>
    </w:p>
    <w:p>
      <w:pPr/>
      <w:r>
        <w:rPr>
          <w:lang w:val="id_ID" w:bidi="id_ID"/>
        </w:rPr>
      </w:r>
    </w:p>
    <w:p>
      <w:pPr>
        <w:pStyle w:val="Heading2"/>
      </w:pPr>
      <w:r>
        <w:rPr>
          <w:lang w:val="id_ID" w:bidi="id_ID"/>
        </w:rPr>
        <w:t>Tabut perjanjian</w:t>
      </w:r>
      <w:r>
        <w:rPr>
          <w:lang w:val="id_ID" w:bidi="id_ID"/>
        </w:rPr>
      </w:r>
    </w:p>
    <w:p>
      <w:pPr>
        <w:pStyle w:val="Heading3"/>
      </w:pPr>
      <w:r>
        <w:rPr>
          <w:lang w:val="id_ID" w:bidi="id_ID"/>
        </w:rPr>
        <w:t>Definisi:</w:t>
      </w:r>
    </w:p>
    <w:p>
      <w:pPr/>
      <w:r>
        <w:rPr>
          <w:lang w:val="id_ID" w:bidi="id_ID"/>
        </w:rPr>
      </w:r>
      <w:r>
        <w:rPr>
          <w:lang w:val="id_ID" w:bidi="id_ID"/>
        </w:rP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Pr>
          <w:lang w:val="id_ID" w:bidi="id_ID"/>
        </w:rPr>
      </w:r>
      <w:r>
        <w:rPr>
          <w:lang w:val="id_ID" w:bidi="id_ID"/>
        </w:rPr>
        <w:t>Istilah “tabut” di sini dapat diterjemahkan sebagai “kotak” atau “peti” atau “wadah”.</w:t>
      </w:r>
    </w:p>
    <w:p>
      <w:pPr>
        <w:pStyle w:val="ListBullet"/>
        <w:spacing w:line="240" w:lineRule="auto"/>
        <w:ind w:left="720"/>
      </w:pPr>
      <w:r>
        <w:rPr>
          <w:lang w:val="id_ID" w:bidi="id_ID"/>
        </w:rPr>
      </w:r>
      <w:r>
        <w:rPr>
          <w:lang w:val="id_ID" w:bidi="id_ID"/>
        </w:rPr>
        <w:t>Benda-benda yang ada di dalam peti ini mengingatkan orang Israel akan perjanjian Allah dengan mereka.</w:t>
      </w:r>
    </w:p>
    <w:p>
      <w:pPr>
        <w:pStyle w:val="ListBullet"/>
        <w:spacing w:line="240" w:lineRule="auto"/>
        <w:ind w:left="720"/>
      </w:pPr>
      <w:r>
        <w:rPr>
          <w:lang w:val="id_ID" w:bidi="id_ID"/>
        </w:rPr>
      </w:r>
      <w:r>
        <w:rPr>
          <w:lang w:val="id_ID" w:bidi="id_ID"/>
        </w:rPr>
        <w:t>Tabut perjanjian itu terletak di “tempat yang maha kudus.”</w:t>
      </w:r>
    </w:p>
    <w:p>
      <w:pPr>
        <w:pStyle w:val="ListBullet"/>
        <w:spacing w:line="240" w:lineRule="auto"/>
        <w:ind w:left="720"/>
      </w:pPr>
      <w:r>
        <w:rPr>
          <w:lang w:val="id_ID" w:bidi="id_ID"/>
        </w:rPr>
      </w:r>
      <w:r>
        <w:rPr>
          <w:lang w:val="id_ID" w:bidi="id_ID"/>
        </w:rPr>
        <w:t>Hadirat Allah berada di atas tabut perjanjian di tempat yang maha kudus di dalam Kemah Suci, di mana Ia berbicara kepada Musa atas nama bangsa Israel.</w:t>
      </w:r>
    </w:p>
    <w:p>
      <w:pPr>
        <w:pStyle w:val="ListBullet"/>
        <w:spacing w:line="240" w:lineRule="auto"/>
        <w:ind w:left="720"/>
      </w:pPr>
      <w:r>
        <w:rPr>
          <w:lang w:val="id_ID" w:bidi="id_ID"/>
        </w:rPr>
      </w:r>
      <w:r>
        <w:rPr>
          <w:lang w:val="id_ID" w:bidi="id_ID"/>
        </w:rPr>
        <w:t>Selama tabut perjanjian berada di ruang maha kudus bait suci, imam besar adalah satu-satunya orang yang dapat mendekati tabut tersebut, setahun sekali pada Hari Pendamaian.</w:t>
      </w:r>
    </w:p>
    <w:p>
      <w:pPr>
        <w:pStyle w:val="ListBullet"/>
        <w:spacing w:line="240" w:lineRule="auto"/>
        <w:ind w:left="720"/>
      </w:pPr>
      <w:r>
        <w:rPr>
          <w:lang w:val="id_ID" w:bidi="id_ID"/>
        </w:rPr>
      </w:r>
      <w:r>
        <w:rPr>
          <w:lang w:val="id_ID" w:bidi="id_ID"/>
        </w:rP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perjanjian</w:t>
      </w:r>
      <w:r>
        <w:rPr>
          <w:lang w:val="id_ID" w:bidi="id_ID"/>
        </w:rPr>
        <w:t xml:space="preserve">, </w:t>
      </w:r>
      <w:r>
        <w:rPr>
          <w:lang w:val="id_ID" w:bidi="id_ID"/>
        </w:rPr>
        <w:t>penebusan</w:t>
      </w:r>
      <w:r>
        <w:rPr>
          <w:lang w:val="id_ID" w:bidi="id_ID"/>
        </w:rPr>
        <w:t xml:space="preserve">, </w:t>
      </w:r>
      <w:r>
        <w:rPr>
          <w:lang w:val="id_ID" w:bidi="id_ID"/>
        </w:rPr>
        <w:t>ruang kudus</w:t>
      </w:r>
      <w:r>
        <w:rPr>
          <w:lang w:val="id_ID" w:bidi="id_ID"/>
        </w:rPr>
        <w:t xml:space="preserve">, </w:t>
      </w:r>
      <w:r>
        <w:rPr>
          <w:lang w:val="id_ID" w:bidi="id_ID"/>
        </w:rPr>
        <w:t>kesaksian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6:15</w:t>
      </w:r>
    </w:p>
    <w:p>
      <w:pPr>
        <w:pStyle w:val="ListBullet"/>
        <w:spacing w:line="240" w:lineRule="auto"/>
        <w:ind w:left="720"/>
      </w:pPr>
      <w:r>
        <w:rPr>
          <w:lang w:val="id_ID" w:bidi="id_ID"/>
        </w:rPr>
      </w:r>
      <w:r>
        <w:rPr>
          <w:lang w:val="id_ID" w:bidi="id_ID"/>
        </w:rPr>
        <w:t>Keluaran 25:10–11</w:t>
      </w:r>
    </w:p>
    <w:p>
      <w:pPr>
        <w:pStyle w:val="ListBullet"/>
        <w:spacing w:line="240" w:lineRule="auto"/>
        <w:ind w:left="720"/>
      </w:pPr>
      <w:r>
        <w:rPr>
          <w:lang w:val="id_ID" w:bidi="id_ID"/>
        </w:rPr>
      </w:r>
      <w:r>
        <w:rPr>
          <w:lang w:val="id_ID" w:bidi="id_ID"/>
        </w:rPr>
        <w:t>Ibrani 9:5</w:t>
      </w:r>
    </w:p>
    <w:p>
      <w:pPr>
        <w:pStyle w:val="ListBullet"/>
        <w:spacing w:line="240" w:lineRule="auto"/>
        <w:ind w:left="720"/>
      </w:pPr>
      <w:r>
        <w:rPr>
          <w:lang w:val="id_ID" w:bidi="id_ID"/>
        </w:rPr>
      </w:r>
      <w:r>
        <w:rPr>
          <w:lang w:val="id_ID" w:bidi="id_ID"/>
        </w:rPr>
        <w:t>Hakim-Hakim 20:27</w:t>
      </w:r>
    </w:p>
    <w:p>
      <w:pPr>
        <w:pStyle w:val="ListBullet"/>
        <w:spacing w:line="240" w:lineRule="auto"/>
        <w:ind w:left="720"/>
      </w:pPr>
      <w:r>
        <w:rPr>
          <w:lang w:val="id_ID" w:bidi="id_ID"/>
        </w:rPr>
      </w:r>
      <w:r>
        <w:rPr>
          <w:lang w:val="id_ID" w:bidi="id_ID"/>
        </w:rPr>
        <w:t>Bilangan 7:89</w:t>
      </w:r>
    </w:p>
    <w:p>
      <w:pPr>
        <w:pStyle w:val="ListBullet"/>
        <w:spacing w:line="240" w:lineRule="auto"/>
        <w:ind w:left="720"/>
      </w:pPr>
      <w:r>
        <w:rPr>
          <w:lang w:val="id_ID" w:bidi="id_ID"/>
        </w:rPr>
      </w:r>
      <w:r>
        <w:rPr>
          <w:lang w:val="id_ID" w:bidi="id_ID"/>
        </w:rPr>
        <w:t>Wahyu 11:19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H1285, H3068</w:t>
      </w:r>
      <w:r>
        <w:rPr>
          <w:lang w:val="id_ID" w:bidi="id_ID"/>
        </w:rPr>
      </w:r>
      <w:r>
        <w:rPr>
          <w:lang w:val="id_ID" w:bidi="id_ID"/>
        </w:rPr>
      </w:r>
    </w:p>
    <w:p>
      <w:pPr/>
      <w:r>
        <w:rPr>
          <w:lang w:val="id_ID" w:bidi="id_ID"/>
        </w:rPr>
      </w:r>
    </w:p>
    <w:p>
      <w:pPr>
        <w:pStyle w:val="Heading2"/>
      </w:pPr>
      <w:r>
        <w:rPr>
          <w:lang w:val="id_ID" w:bidi="id_ID"/>
        </w:rPr>
        <w:t>Tahu</w:t>
      </w:r>
      <w:r>
        <w:rPr>
          <w:lang w:val="id_ID" w:bidi="id_ID"/>
        </w:rPr>
      </w:r>
    </w:p>
    <w:p>
      <w:pPr>
        <w:pStyle w:val="Heading3"/>
      </w:pPr>
      <w:r>
        <w:rPr>
          <w:lang w:val="id_ID" w:bidi="id_ID"/>
        </w:rPr>
        <w:t>Definisi:</w:t>
      </w:r>
    </w:p>
    <w:p>
      <w:pPr/>
      <w:r>
        <w:rPr>
          <w:lang w:val="id_ID" w:bidi="id_ID"/>
        </w:rPr>
      </w:r>
      <w:r>
        <w:rPr>
          <w:lang w:val="id_ID" w:bidi="id_ID"/>
        </w:rP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Pr>
          <w:lang w:val="id_ID" w:bidi="id_ID"/>
        </w:rPr>
      </w:r>
      <w:r>
        <w:rPr>
          <w:lang w:val="id_ID" w:bidi="id_ID"/>
        </w:rPr>
        <w:t>Istilah “pengetahuan” merujuk pada sesuatu yang orang ketahui. Ini dapat berlaku untuk mengetahui sesuatu baik dunia secara jasmani dan rohani.</w:t>
      </w:r>
    </w:p>
    <w:p>
      <w:pPr>
        <w:pStyle w:val="ListBullet"/>
        <w:spacing w:line="240" w:lineRule="auto"/>
        <w:ind w:left="720"/>
      </w:pPr>
      <w:r>
        <w:rPr>
          <w:lang w:val="id_ID" w:bidi="id_ID"/>
        </w:rPr>
      </w:r>
      <w:r>
        <w:rPr>
          <w:lang w:val="id_ID" w:bidi="id_ID"/>
        </w:rPr>
        <w:t>“Mengenal tentang” Tuhan berarti memahami fakta tentang Dia karena apa yang telah Dia ungkapkan kepada kita.</w:t>
      </w:r>
    </w:p>
    <w:p>
      <w:pPr>
        <w:pStyle w:val="ListBullet"/>
        <w:spacing w:line="240" w:lineRule="auto"/>
        <w:ind w:left="720"/>
      </w:pPr>
      <w:r>
        <w:rPr>
          <w:lang w:val="id_ID" w:bidi="id_ID"/>
        </w:rPr>
      </w:r>
      <w:r>
        <w:rPr>
          <w:lang w:val="id_ID" w:bidi="id_ID"/>
        </w:rPr>
        <w:t>“Mengenal Hukum” berarti sadar akan apa yang diperintahkan Allah atau memahami apa yang diperintahkan Allah dalam hukum yang diberikanNya kepada Musa.</w:t>
      </w:r>
    </w:p>
    <w:p>
      <w:pPr>
        <w:pStyle w:val="ListBullet"/>
        <w:spacing w:line="240" w:lineRule="auto"/>
        <w:ind w:left="720"/>
      </w:pPr>
      <w:r>
        <w:rPr>
          <w:lang w:val="id_ID" w:bidi="id_ID"/>
        </w:rPr>
      </w:r>
      <w:r>
        <w:rPr>
          <w:lang w:val="id_ID" w:bidi="id_ID"/>
        </w:rPr>
        <w:t>Kadang-kadang “pengetahuan” digunakan sebagai kata yang searti dengan “kebijaksanaan,” yang mencakup hidup dengan cara yang menyenangkan Tuhan.</w:t>
      </w:r>
    </w:p>
    <w:p>
      <w:pPr>
        <w:pStyle w:val="ListBullet"/>
        <w:spacing w:line="240" w:lineRule="auto"/>
        <w:ind w:left="720"/>
      </w:pPr>
      <w:r>
        <w:rPr>
          <w:lang w:val="id_ID" w:bidi="id_ID"/>
        </w:rPr>
      </w:r>
      <w:r>
        <w:rPr>
          <w:lang w:val="id_ID" w:bidi="id_ID"/>
        </w:rPr>
        <w:t>“Pengetahuan tentang Tuhan” kadang-kadang digunakan sebagai kata yang searti dengan “takut akan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menerjemahkan “mengetahui” dapat mencakup, “mengerti” atau “akrab dengan” atau “memperhatikan” atau “berkenalan dengan” atau “berada dalam hubungan dengan.”</w:t>
      </w:r>
    </w:p>
    <w:p>
      <w:pPr>
        <w:pStyle w:val="ListBullet"/>
        <w:spacing w:line="240" w:lineRule="auto"/>
        <w:ind w:left="720"/>
      </w:pPr>
      <w:r>
        <w:rPr>
          <w:lang w:val="id_ID" w:bidi="id_ID"/>
        </w:rPr>
      </w:r>
      <w:r>
        <w:rPr>
          <w:lang w:val="id_ID" w:bidi="id_ID"/>
        </w:rP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Pr>
          <w:lang w:val="id_ID" w:bidi="id_ID"/>
        </w:rPr>
      </w:r>
      <w:r>
        <w:rPr>
          <w:lang w:val="id_ID" w:bidi="id_ID"/>
        </w:rPr>
        <w:t>Istilah “membuat diketahui” dapat diterjemahkan sebagai “menyebabkan orang tahu” atau “mengungkapkan” atau “menceritakan tentang” atau “menjelaskan.”</w:t>
      </w:r>
    </w:p>
    <w:p>
      <w:pPr>
        <w:pStyle w:val="ListBullet"/>
        <w:spacing w:line="240" w:lineRule="auto"/>
        <w:ind w:left="720"/>
      </w:pPr>
      <w:r>
        <w:rPr>
          <w:lang w:val="id_ID" w:bidi="id_ID"/>
        </w:rPr>
      </w:r>
      <w:r>
        <w:rPr>
          <w:lang w:val="id_ID" w:bidi="id_ID"/>
        </w:rPr>
        <w:t>Ungkapan “tahu cara” berarti memahami proses atau cara untuk menyelesaikan sesuatu. Bisa juga diterjemahkan sebagai “bisa“ atau “memiliki keterampilan untuk.”</w:t>
      </w:r>
    </w:p>
    <w:p>
      <w:pPr>
        <w:pStyle w:val="ListBullet"/>
        <w:spacing w:line="240" w:lineRule="auto"/>
        <w:ind w:left="720"/>
      </w:pPr>
      <w:r>
        <w:rPr>
          <w:lang w:val="id_ID" w:bidi="id_ID"/>
        </w:rPr>
      </w:r>
      <w:r>
        <w:rPr>
          <w:lang w:val="id_ID" w:bidi="id_ID"/>
        </w:rPr>
        <w:t>Istilah “pengetahuan” juga dapat diterjemahkan sebagai “apa yang dikenal” atau “kebijaksanaan” atau “pemahaman,” tergantung pada konteksnya.</w:t>
      </w:r>
    </w:p>
    <w:p>
      <w:pPr>
        <w:pStyle w:val="ListBullet"/>
        <w:spacing w:line="240" w:lineRule="auto"/>
        <w:ind w:left="720"/>
      </w:pPr>
      <w:r>
        <w:rPr>
          <w:lang w:val="id_ID" w:bidi="id_ID"/>
        </w:rPr>
      </w:r>
      <w:r>
        <w:rPr>
          <w:lang w:val="id_ID" w:bidi="id_ID"/>
        </w:rPr>
        <w:t>Beberapa bahasa memiliki dua kata berbeda untuk “mengetahui,” satu untuk mengetahui fakta dan satu untuk mengenal seseorang dan memiliki hubungan dengan orang tersebut. Kata untuk mengetahui fakta harus digunakan ketika menerjemahkan arti kata “tahu” ini.</w:t>
      </w:r>
    </w:p>
    <w:p>
      <w:pPr/>
      <w:r>
        <w:rPr>
          <w:lang w:val="id_ID" w:bidi="id_ID"/>
        </w:rPr>
      </w:r>
      <w:r>
        <w:rPr>
          <w:lang w:val="id_ID" w:bidi="id_ID"/>
        </w:rPr>
        <w:t xml:space="preserve">(Lihat juga: </w:t>
      </w:r>
      <w:r>
        <w:rPr>
          <w:lang w:val="id_ID" w:bidi="id_ID"/>
        </w:rPr>
        <w:t>hukum, hukum Taurat</w:t>
      </w:r>
      <w:r>
        <w:rPr>
          <w:lang w:val="id_ID" w:bidi="id_ID"/>
        </w:rPr>
        <w:t xml:space="preserve">, </w:t>
      </w:r>
      <w:r>
        <w:rPr>
          <w:lang w:val="id_ID" w:bidi="id_ID"/>
        </w:rPr>
        <w:t>menyingkapkan</w:t>
      </w:r>
      <w:r>
        <w:rPr>
          <w:lang w:val="id_ID" w:bidi="id_ID"/>
        </w:rPr>
        <w:t xml:space="preserve">, </w:t>
      </w:r>
      <w:r>
        <w:rPr>
          <w:lang w:val="id_ID" w:bidi="id_ID"/>
        </w:rPr>
        <w:t>mengerti</w:t>
      </w:r>
      <w:r>
        <w:rPr>
          <w:lang w:val="id_ID" w:bidi="id_ID"/>
        </w:rPr>
        <w:t xml:space="preserve">, </w:t>
      </w:r>
      <w:r>
        <w:rPr>
          <w:lang w:val="id_ID" w:bidi="id_ID"/>
        </w:rPr>
        <w:t>bijaksana, berhikmat</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Tahun</w:t>
      </w:r>
      <w:r>
        <w:rPr>
          <w:lang w:val="id_ID" w:bidi="id_ID"/>
        </w:rPr>
      </w:r>
    </w:p>
    <w:p>
      <w:pPr>
        <w:pStyle w:val="Heading3"/>
      </w:pPr>
      <w:r>
        <w:rPr>
          <w:lang w:val="id_ID" w:bidi="id_ID"/>
        </w:rPr>
        <w:t>Definisi:</w:t>
      </w:r>
    </w:p>
    <w:p>
      <w:pPr/>
      <w:r>
        <w:rPr>
          <w:lang w:val="id_ID" w:bidi="id_ID"/>
        </w:rPr>
      </w:r>
      <w:r>
        <w:rPr>
          <w:lang w:val="id_ID" w:bidi="id_ID"/>
        </w:rP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Pr>
          <w:lang w:val="id_ID" w:bidi="id_ID"/>
        </w:rPr>
      </w:r>
      <w:r>
        <w:rPr>
          <w:lang w:val="id_ID" w:bidi="id_ID"/>
        </w:rP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Pr>
          <w:lang w:val="id_ID" w:bidi="id_ID"/>
        </w:rPr>
      </w:r>
      <w:r>
        <w:rPr>
          <w:lang w:val="id_ID" w:bidi="id_ID"/>
        </w:rP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Pr>
          <w:lang w:val="id_ID" w:bidi="id_ID"/>
        </w:rPr>
      </w:r>
      <w:r>
        <w:rPr>
          <w:lang w:val="id_ID" w:bidi="id_ID"/>
        </w:rP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pPr/>
      <w:r>
        <w:rPr>
          <w:lang w:val="id_ID" w:bidi="id_ID"/>
        </w:rPr>
      </w:r>
      <w:r>
        <w:rPr>
          <w:lang w:val="id_ID" w:bidi="id_ID"/>
        </w:rPr>
        <w:t xml:space="preserve">(Lihat juga: </w:t>
      </w:r>
      <w:r>
        <w:rPr>
          <w:lang w:val="id_ID" w:bidi="id_ID"/>
        </w:rPr>
        <w:t>bulan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23:31</w:t>
      </w:r>
    </w:p>
    <w:p>
      <w:pPr>
        <w:pStyle w:val="ListBullet"/>
        <w:spacing w:line="240" w:lineRule="auto"/>
        <w:ind w:left="720"/>
      </w:pPr>
      <w:r>
        <w:rPr>
          <w:lang w:val="id_ID" w:bidi="id_ID"/>
        </w:rPr>
      </w:r>
      <w:r>
        <w:rPr>
          <w:lang w:val="id_ID" w:bidi="id_ID"/>
        </w:rPr>
        <w:t>Kisah Para Rasul 19:8–10</w:t>
      </w:r>
    </w:p>
    <w:p>
      <w:pPr>
        <w:pStyle w:val="ListBullet"/>
        <w:spacing w:line="240" w:lineRule="auto"/>
        <w:ind w:left="720"/>
      </w:pPr>
      <w:r>
        <w:rPr>
          <w:lang w:val="id_ID" w:bidi="id_ID"/>
        </w:rPr>
      </w:r>
      <w:r>
        <w:rPr>
          <w:lang w:val="id_ID" w:bidi="id_ID"/>
        </w:rPr>
        <w:t>Daniel 8:1</w:t>
      </w:r>
    </w:p>
    <w:p>
      <w:pPr>
        <w:pStyle w:val="ListBullet"/>
        <w:spacing w:line="240" w:lineRule="auto"/>
        <w:ind w:left="720"/>
      </w:pPr>
      <w:r>
        <w:rPr>
          <w:lang w:val="id_ID" w:bidi="id_ID"/>
        </w:rPr>
      </w:r>
      <w:r>
        <w:rPr>
          <w:lang w:val="id_ID" w:bidi="id_ID"/>
        </w:rPr>
        <w:t>Keluaran 12:2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H7620, H7657, H8140, H8141, G17630, G20940</w:t>
      </w:r>
      <w:r>
        <w:rPr>
          <w:lang w:val="id_ID" w:bidi="id_ID"/>
        </w:rPr>
      </w:r>
      <w:r>
        <w:rPr>
          <w:lang w:val="id_ID" w:bidi="id_ID"/>
        </w:rPr>
      </w:r>
    </w:p>
    <w:p>
      <w:pPr/>
      <w:r>
        <w:rPr>
          <w:lang w:val="id_ID" w:bidi="id_ID"/>
        </w:rPr>
      </w:r>
    </w:p>
    <w:p>
      <w:pPr>
        <w:pStyle w:val="Heading2"/>
      </w:pPr>
      <w:r>
        <w:rPr>
          <w:lang w:val="id_ID" w:bidi="id_ID"/>
        </w:rPr>
        <w:t>Tak bercela</w:t>
      </w:r>
      <w:r>
        <w:rPr>
          <w:lang w:val="id_ID" w:bidi="id_ID"/>
        </w:rPr>
      </w:r>
    </w:p>
    <w:p>
      <w:pPr>
        <w:pStyle w:val="Heading3"/>
      </w:pPr>
      <w:r>
        <w:rPr>
          <w:lang w:val="id_ID" w:bidi="id_ID"/>
        </w:rPr>
        <w:t>Definisi:</w:t>
      </w:r>
    </w:p>
    <w:p>
      <w:pPr/>
      <w:r>
        <w:rPr>
          <w:lang w:val="id_ID" w:bidi="id_ID"/>
        </w:rPr>
      </w:r>
      <w:r>
        <w:rPr>
          <w:lang w:val="id_ID" w:bidi="id_ID"/>
        </w:rP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Pr>
          <w:lang w:val="id_ID" w:bidi="id_ID"/>
        </w:rPr>
      </w:r>
      <w:r>
        <w:rPr>
          <w:lang w:val="id_ID" w:bidi="id_ID"/>
        </w:rPr>
        <w:t>Abraham dan Nuh dianggap tidak bercela di hadapan Allah.</w:t>
      </w:r>
    </w:p>
    <w:p>
      <w:pPr>
        <w:pStyle w:val="ListBullet"/>
        <w:spacing w:line="240" w:lineRule="auto"/>
        <w:ind w:left="720"/>
      </w:pPr>
      <w:r>
        <w:rPr>
          <w:lang w:val="id_ID" w:bidi="id_ID"/>
        </w:rPr>
      </w:r>
      <w:r>
        <w:rPr>
          <w:lang w:val="id_ID" w:bidi="id_ID"/>
        </w:rPr>
        <w:t>Seseorang yang memiliki reputasi sebagai orang yang "tidak bercela" berperilaku dengan cara yang menghormati Allah.</w:t>
      </w:r>
    </w:p>
    <w:p>
      <w:pPr>
        <w:pStyle w:val="ListBullet"/>
        <w:spacing w:line="240" w:lineRule="auto"/>
        <w:ind w:left="720"/>
      </w:pPr>
      <w:r>
        <w:rPr>
          <w:lang w:val="id_ID" w:bidi="id_ID"/>
        </w:rPr>
      </w:r>
      <w:r>
        <w:rPr>
          <w:lang w:val="id_ID" w:bidi="id_ID"/>
        </w:rPr>
        <w:t>Menurut salah satu ayat, orang yang tidak bercela adalah "orang yang takut akan Allah dan berpaling dari kejahatan."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dapat diterjemahkan sebagai "tanpa cacat pada karakternya" atau "sepenuhnya taat kepada Allah" atau "menghindari dosa" atau "menjauhkan diri dari kejahatan."</w:t>
      </w:r>
    </w:p>
    <w:p>
      <w:pPr>
        <w:pStyle w:val="Heading3"/>
      </w:pPr>
      <w:r>
        <w:rPr>
          <w:lang w:val="id_ID" w:bidi="id_ID"/>
        </w:rPr>
        <w:t>Rujukan Alkitab:</w:t>
      </w:r>
    </w:p>
    <w:p>
      <w:pPr>
        <w:pStyle w:val="ListBullet"/>
        <w:spacing w:line="240" w:lineRule="auto"/>
        <w:ind w:left="720"/>
      </w:pPr>
      <w:r>
        <w:rPr>
          <w:lang w:val="id_ID" w:bidi="id_ID"/>
        </w:rPr>
      </w:r>
      <w:r>
        <w:rPr>
          <w:lang w:val="id_ID" w:bidi="id_ID"/>
        </w:rPr>
        <w:t>1 Tesalonika 2:10</w:t>
      </w:r>
    </w:p>
    <w:p>
      <w:pPr>
        <w:pStyle w:val="ListBullet"/>
        <w:spacing w:line="240" w:lineRule="auto"/>
        <w:ind w:left="720"/>
      </w:pPr>
      <w:r>
        <w:rPr>
          <w:lang w:val="id_ID" w:bidi="id_ID"/>
        </w:rPr>
      </w:r>
      <w:r>
        <w:rPr>
          <w:lang w:val="id_ID" w:bidi="id_ID"/>
        </w:rPr>
        <w:t>1 Tesalonika 3:11–13</w:t>
      </w:r>
    </w:p>
    <w:p>
      <w:pPr>
        <w:pStyle w:val="ListBullet"/>
        <w:spacing w:line="240" w:lineRule="auto"/>
        <w:ind w:left="720"/>
      </w:pPr>
      <w:r>
        <w:rPr>
          <w:lang w:val="id_ID" w:bidi="id_ID"/>
        </w:rPr>
      </w:r>
      <w:r>
        <w:rPr>
          <w:lang w:val="id_ID" w:bidi="id_ID"/>
        </w:rPr>
        <w:t>2 Petrus 3:14</w:t>
      </w:r>
    </w:p>
    <w:p>
      <w:pPr>
        <w:pStyle w:val="ListBullet"/>
        <w:spacing w:line="240" w:lineRule="auto"/>
        <w:ind w:left="720"/>
      </w:pPr>
      <w:r>
        <w:rPr>
          <w:lang w:val="id_ID" w:bidi="id_ID"/>
        </w:rPr>
      </w:r>
      <w:r>
        <w:rPr>
          <w:lang w:val="id_ID" w:bidi="id_ID"/>
        </w:rPr>
        <w:t>Kolose 1:22</w:t>
      </w:r>
    </w:p>
    <w:p>
      <w:pPr>
        <w:pStyle w:val="ListBullet"/>
        <w:spacing w:line="240" w:lineRule="auto"/>
        <w:ind w:left="720"/>
      </w:pPr>
      <w:r>
        <w:rPr>
          <w:lang w:val="id_ID" w:bidi="id_ID"/>
        </w:rPr>
      </w:r>
      <w:r>
        <w:rPr>
          <w:lang w:val="id_ID" w:bidi="id_ID"/>
        </w:rPr>
        <w:t>Kejadian 17:1–2</w:t>
      </w:r>
    </w:p>
    <w:p>
      <w:pPr>
        <w:pStyle w:val="ListBullet"/>
        <w:spacing w:line="240" w:lineRule="auto"/>
        <w:ind w:left="720"/>
      </w:pPr>
      <w:r>
        <w:rPr>
          <w:lang w:val="id_ID" w:bidi="id_ID"/>
        </w:rPr>
      </w:r>
      <w:r>
        <w:rPr>
          <w:lang w:val="id_ID" w:bidi="id_ID"/>
        </w:rPr>
        <w:t>Filipi 2:15</w:t>
      </w:r>
    </w:p>
    <w:p>
      <w:pPr>
        <w:pStyle w:val="ListBullet"/>
        <w:spacing w:line="240" w:lineRule="auto"/>
        <w:ind w:left="720"/>
      </w:pPr>
      <w:r>
        <w:rPr>
          <w:lang w:val="id_ID" w:bidi="id_ID"/>
        </w:rPr>
      </w:r>
      <w:r>
        <w:rPr>
          <w:lang w:val="id_ID" w:bidi="id_ID"/>
        </w:rPr>
        <w:t>Filipi 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H5352, H5355, H8535, G02730, G02740, G02980, G02990, G03380, G04100, G04230</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pStyle w:val="Heading3"/>
      </w:pPr>
      <w:r>
        <w:rPr>
          <w:lang w:val="id_ID" w:bidi="id_ID"/>
        </w:rPr>
        <w:t>Definisi:</w:t>
      </w:r>
    </w:p>
    <w:p>
      <w:pPr/>
      <w:r>
        <w:rPr>
          <w:lang w:val="id_ID" w:bidi="id_ID"/>
        </w:rPr>
      </w:r>
      <w:r>
        <w:rPr>
          <w:lang w:val="id_ID" w:bidi="id_ID"/>
        </w:rPr>
        <w:t>Takhta adalah kursi yang dirancang khusus di mana seorang penguasa duduk ketika dia memutuskan hal-hal penting dan mendengarkan permintaan dari rakyatnya.</w:t>
      </w:r>
    </w:p>
    <w:p>
      <w:pPr>
        <w:pStyle w:val="ListBullet"/>
        <w:spacing w:line="240" w:lineRule="auto"/>
        <w:ind w:left="720"/>
      </w:pPr>
      <w:r>
        <w:rPr>
          <w:lang w:val="id_ID" w:bidi="id_ID"/>
        </w:rPr>
      </w:r>
      <w:r>
        <w:rPr>
          <w:lang w:val="id_ID" w:bidi="id_ID"/>
        </w:rPr>
        <w:t>Takhta juga merupakan simbol otoritas dan kekuasaan yang dimiliki seorang penguasa.</w:t>
      </w:r>
    </w:p>
    <w:p>
      <w:pPr>
        <w:pStyle w:val="ListBullet"/>
        <w:spacing w:line="240" w:lineRule="auto"/>
        <w:ind w:left="720"/>
      </w:pPr>
      <w:r>
        <w:rPr>
          <w:lang w:val="id_ID" w:bidi="id_ID"/>
        </w:rPr>
      </w:r>
      <w:r>
        <w:rPr>
          <w:lang w:val="id_ID" w:bidi="id_ID"/>
        </w:rPr>
        <w:t>Kata “takhta” juga dapat digunakan untuk merujuk kepada penguasa, pemerintahannya, atau kekuasaannya.</w:t>
      </w:r>
    </w:p>
    <w:p>
      <w:pPr>
        <w:pStyle w:val="ListBullet"/>
        <w:spacing w:line="240" w:lineRule="auto"/>
        <w:ind w:left="720"/>
      </w:pPr>
      <w:r>
        <w:rPr>
          <w:lang w:val="id_ID" w:bidi="id_ID"/>
        </w:rPr>
      </w:r>
      <w:r>
        <w:rPr>
          <w:lang w:val="id_ID" w:bidi="id_ID"/>
        </w:rPr>
        <w:t>Dalam Alkitab, Allah sering digambarkan sebagai raja yang duduk di atas takhta-Nya. Yesus digambarkan duduk di atas takhta di sebelah kanan Allah Bapa.</w:t>
      </w:r>
    </w:p>
    <w:p>
      <w:pPr>
        <w:pStyle w:val="ListBullet"/>
        <w:spacing w:line="240" w:lineRule="auto"/>
        <w:ind w:left="720"/>
      </w:pPr>
      <w:r>
        <w:rPr>
          <w:lang w:val="id_ID" w:bidi="id_ID"/>
        </w:rPr>
      </w:r>
      <w:r>
        <w:rPr>
          <w:lang w:val="id_ID" w:bidi="id_ID"/>
        </w:rPr>
        <w:t>Yesus berkata bahwa surga adalah takhta Allah. Salah satu cara untuk menerjemahkannya adalah, “di mana Allah memerintah sebagai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Kolose 1:15–17</w:t>
      </w:r>
    </w:p>
    <w:p>
      <w:pPr>
        <w:pStyle w:val="ListBullet"/>
        <w:spacing w:line="240" w:lineRule="auto"/>
        <w:ind w:left="720"/>
      </w:pPr>
      <w:r>
        <w:rPr>
          <w:lang w:val="id_ID" w:bidi="id_ID"/>
        </w:rPr>
      </w:r>
      <w:r>
        <w:rPr>
          <w:lang w:val="id_ID" w:bidi="id_ID"/>
        </w:rPr>
        <w:t>Kejadian 41:40</w:t>
      </w:r>
    </w:p>
    <w:p>
      <w:pPr>
        <w:pStyle w:val="ListBullet"/>
        <w:spacing w:line="240" w:lineRule="auto"/>
        <w:ind w:left="720"/>
      </w:pPr>
      <w:r>
        <w:rPr>
          <w:lang w:val="id_ID" w:bidi="id_ID"/>
        </w:rPr>
      </w:r>
      <w:r>
        <w:rPr>
          <w:lang w:val="id_ID" w:bidi="id_ID"/>
        </w:rPr>
        <w:t>Lukas 1:32</w:t>
      </w:r>
    </w:p>
    <w:p>
      <w:pPr>
        <w:pStyle w:val="ListBullet"/>
        <w:spacing w:line="240" w:lineRule="auto"/>
        <w:ind w:left="720"/>
      </w:pPr>
      <w:r>
        <w:rPr>
          <w:lang w:val="id_ID" w:bidi="id_ID"/>
        </w:rPr>
      </w:r>
      <w:r>
        <w:rPr>
          <w:lang w:val="id_ID" w:bidi="id_ID"/>
        </w:rPr>
        <w:t>Lukas 22:30</w:t>
      </w:r>
    </w:p>
    <w:p>
      <w:pPr>
        <w:pStyle w:val="ListBullet"/>
        <w:spacing w:line="240" w:lineRule="auto"/>
        <w:ind w:left="720"/>
      </w:pPr>
      <w:r>
        <w:rPr>
          <w:lang w:val="id_ID" w:bidi="id_ID"/>
        </w:rPr>
      </w:r>
      <w:r>
        <w:rPr>
          <w:lang w:val="id_ID" w:bidi="id_ID"/>
        </w:rPr>
        <w:t>Matius 5:34</w:t>
      </w:r>
    </w:p>
    <w:p>
      <w:pPr>
        <w:pStyle w:val="ListBullet"/>
        <w:spacing w:line="240" w:lineRule="auto"/>
        <w:ind w:left="720"/>
      </w:pPr>
      <w:r>
        <w:rPr>
          <w:lang w:val="id_ID" w:bidi="id_ID"/>
        </w:rPr>
      </w:r>
      <w:r>
        <w:rPr>
          <w:lang w:val="id_ID" w:bidi="id_ID"/>
        </w:rPr>
        <w:t>Matius 19:28</w:t>
      </w:r>
    </w:p>
    <w:p>
      <w:pPr>
        <w:pStyle w:val="ListBullet"/>
        <w:spacing w:line="240" w:lineRule="auto"/>
        <w:ind w:left="720"/>
      </w:pPr>
      <w:r>
        <w:rPr>
          <w:lang w:val="id_ID" w:bidi="id_ID"/>
        </w:rPr>
      </w:r>
      <w:r>
        <w:rPr>
          <w:lang w:val="id_ID" w:bidi="id_ID"/>
        </w:rPr>
        <w:t>Wahyu 1:4–6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H3676, H3678, H3764, H7675, G09680, G23620</w:t>
      </w:r>
      <w:r>
        <w:rPr>
          <w:lang w:val="id_ID" w:bidi="id_ID"/>
        </w:rPr>
      </w:r>
      <w:r>
        <w:rPr>
          <w:lang w:val="id_ID" w:bidi="id_ID"/>
        </w:rPr>
      </w:r>
    </w:p>
    <w:p>
      <w:pPr/>
      <w:r>
        <w:rPr>
          <w:lang w:val="id_ID" w:bidi="id_ID"/>
        </w:rPr>
      </w:r>
    </w:p>
    <w:p>
      <w:pPr>
        <w:pStyle w:val="Heading2"/>
      </w:pPr>
      <w:r>
        <w:rPr>
          <w:lang w:val="id_ID" w:bidi="id_ID"/>
        </w:rPr>
        <w:t>takut</w:t>
      </w:r>
      <w:r>
        <w:rPr>
          <w:lang w:val="id_ID" w:bidi="id_ID"/>
        </w:rPr>
      </w:r>
    </w:p>
    <w:p>
      <w:pPr>
        <w:pStyle w:val="Heading3"/>
      </w:pPr>
      <w:r>
        <w:rPr>
          <w:lang w:val="id_ID" w:bidi="id_ID"/>
        </w:rPr>
        <w:t>Pengertian:</w:t>
      </w:r>
    </w:p>
    <w:p>
      <w:pPr/>
      <w:r>
        <w:rPr>
          <w:lang w:val="id_ID" w:bidi="id_ID"/>
        </w:rPr>
      </w:r>
      <w:r>
        <w:rPr>
          <w:lang w:val="id_ID" w:bidi="id_ID"/>
        </w:rPr>
        <w:t>Istilah "ketakutan" atau "ngeri" merujuk pada perasaan takut yang sangat kuat atau intens. "Menakut-nakuti" seseorang berarti membuat orang tersebut merasa sangat ketakutan.</w:t>
      </w:r>
    </w:p>
    <w:p>
      <w:pPr>
        <w:pStyle w:val="ListBullet"/>
        <w:spacing w:line="240" w:lineRule="auto"/>
        <w:ind w:left="720"/>
      </w:pPr>
      <w:r>
        <w:rPr>
          <w:lang w:val="id_ID" w:bidi="id_ID"/>
        </w:rPr>
      </w:r>
      <w:r>
        <w:rPr>
          <w:lang w:val="id_ID" w:bidi="id_ID"/>
        </w:rPr>
        <w:t>Sebuah "teror" adalah sesuatu atau seseorang yang membuat ketakutan atau kengerian yang besar. Contoh dari teror bisa berupa tentara musuh yang menyerang atau wabah penyakit yang meluas, membunuh banyak orang.</w:t>
      </w:r>
    </w:p>
    <w:p>
      <w:pPr>
        <w:pStyle w:val="ListBullet"/>
        <w:spacing w:line="240" w:lineRule="auto"/>
        <w:ind w:left="720"/>
      </w:pPr>
      <w:r>
        <w:rPr>
          <w:lang w:val="id_ID" w:bidi="id_ID"/>
        </w:rPr>
      </w:r>
      <w:r>
        <w:rPr>
          <w:lang w:val="id_ID" w:bidi="id_ID"/>
        </w:rPr>
        <w:t>Kengerian ini dapat digambarkan sebagai "menakutkan." Istilah ini dapat diterjemahkan sebagai "penyebab ketakutan" atau "penghasil teror."</w:t>
      </w:r>
    </w:p>
    <w:p>
      <w:pPr>
        <w:pStyle w:val="ListBullet"/>
        <w:spacing w:line="240" w:lineRule="auto"/>
        <w:ind w:left="720"/>
      </w:pPr>
      <w:r>
        <w:rPr>
          <w:lang w:val="id_ID" w:bidi="id_ID"/>
        </w:rPr>
      </w:r>
      <w:r>
        <w:rPr>
          <w:lang w:val="id_ID" w:bidi="id_ID"/>
        </w:rPr>
        <w:t>Penghakiman Allah suatu hari nanti akan menimbulkan ketakutan pada orang-orang yang tidak bertobat dan menolak rahmat-Nya.</w:t>
      </w:r>
    </w:p>
    <w:p>
      <w:pPr>
        <w:pStyle w:val="ListBullet"/>
        <w:spacing w:line="240" w:lineRule="auto"/>
        <w:ind w:left="720"/>
      </w:pPr>
      <w:r>
        <w:rPr>
          <w:lang w:val="id_ID" w:bidi="id_ID"/>
        </w:rPr>
      </w:r>
      <w:r>
        <w:rPr>
          <w:lang w:val="id_ID" w:bidi="id_ID"/>
        </w:rPr>
        <w:t>"Kengerian Allah" dapat diartikan sebagai "kehadiran Allah yang menakutkan," "penghakiman Allah yang ditakuti," atau "saat Allah menimbulkan ketakutan besar."</w:t>
      </w:r>
    </w:p>
    <w:p>
      <w:pPr>
        <w:pStyle w:val="ListBullet"/>
        <w:spacing w:line="240" w:lineRule="auto"/>
        <w:ind w:left="720"/>
      </w:pPr>
      <w:r>
        <w:rPr>
          <w:lang w:val="id_ID" w:bidi="id_ID"/>
        </w:rPr>
      </w:r>
      <w:r>
        <w:rPr>
          <w:lang w:val="id_ID" w:bidi="id_ID"/>
        </w:rPr>
        <w:t>Cara menerjemahkan "ketakutan" juga dapat mencakup "kengerian yang teramat sangat" atau "kecemasan mendalam."</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takut</w:t>
      </w:r>
      <w:r>
        <w:rPr>
          <w:lang w:val="id_ID" w:bidi="id_ID"/>
        </w:rPr>
        <w:t xml:space="preserve">, </w:t>
      </w:r>
      <w:r>
        <w:rPr>
          <w:lang w:val="id_ID" w:bidi="id_ID"/>
        </w:rPr>
        <w:t>hakim</w:t>
      </w:r>
      <w:r>
        <w:rPr>
          <w:lang w:val="id_ID" w:bidi="id_ID"/>
        </w:rPr>
        <w:t xml:space="preserve">, </w:t>
      </w:r>
      <w:r>
        <w:rPr>
          <w:lang w:val="id_ID" w:bidi="id_ID"/>
        </w:rPr>
        <w:t>wabah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2:25</w:t>
      </w:r>
    </w:p>
    <w:p>
      <w:pPr>
        <w:pStyle w:val="ListBullet"/>
        <w:spacing w:line="240" w:lineRule="auto"/>
        <w:ind w:left="720"/>
      </w:pPr>
      <w:r>
        <w:rPr>
          <w:lang w:val="id_ID" w:bidi="id_ID"/>
        </w:rPr>
      </w:r>
      <w:r>
        <w:rPr>
          <w:lang w:val="id_ID" w:bidi="id_ID"/>
        </w:rPr>
        <w:t>Keluaran 14:10</w:t>
      </w:r>
    </w:p>
    <w:p>
      <w:pPr>
        <w:pStyle w:val="ListBullet"/>
        <w:spacing w:line="240" w:lineRule="auto"/>
        <w:ind w:left="720"/>
      </w:pPr>
      <w:r>
        <w:rPr>
          <w:lang w:val="id_ID" w:bidi="id_ID"/>
        </w:rPr>
      </w:r>
      <w:r>
        <w:rPr>
          <w:lang w:val="id_ID" w:bidi="id_ID"/>
        </w:rPr>
        <w:t>Lukas 21:9</w:t>
      </w:r>
    </w:p>
    <w:p>
      <w:pPr>
        <w:pStyle w:val="ListBullet"/>
        <w:spacing w:line="240" w:lineRule="auto"/>
        <w:ind w:left="720"/>
      </w:pPr>
      <w:r>
        <w:rPr>
          <w:lang w:val="id_ID" w:bidi="id_ID"/>
        </w:rPr>
      </w:r>
      <w:r>
        <w:rPr>
          <w:lang w:val="id_ID" w:bidi="id_ID"/>
        </w:rPr>
        <w:t>Markus 6:48–50</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H0367, H0926, H0928, H1091, H1161, H1204, H1205, H1763, H2111, H2113, H2189, H2731, H2847, H2851, H2865, H3372, H3707, H4032, H4172, H4288, H4637, H6184, H6206, H6343, H6973, G16290, G16300, G22580, G44220, G44260, G54010</w:t>
      </w:r>
      <w:r>
        <w:rPr>
          <w:lang w:val="id_ID" w:bidi="id_ID"/>
        </w:rPr>
      </w:r>
      <w:r>
        <w:rPr>
          <w:lang w:val="id_ID" w:bidi="id_ID"/>
        </w:rPr>
      </w:r>
    </w:p>
    <w:p>
      <w:pPr/>
      <w:r>
        <w:rPr>
          <w:lang w:val="id_ID" w:bidi="id_ID"/>
        </w:rPr>
      </w:r>
    </w:p>
    <w:p>
      <w:pPr>
        <w:pStyle w:val="Heading2"/>
      </w:pPr>
      <w:r>
        <w:rPr>
          <w:lang w:val="id_ID" w:bidi="id_ID"/>
        </w:rPr>
        <w:t>Takut/ketakutan</w:t>
      </w:r>
      <w:r>
        <w:rPr>
          <w:lang w:val="id_ID" w:bidi="id_ID"/>
        </w:rPr>
      </w:r>
    </w:p>
    <w:p>
      <w:pPr>
        <w:pStyle w:val="Heading3"/>
      </w:pPr>
      <w:r>
        <w:rPr>
          <w:lang w:val="id_ID" w:bidi="id_ID"/>
        </w:rPr>
        <w:t>Definisi:</w:t>
      </w:r>
    </w:p>
    <w:p>
      <w:pPr/>
      <w:r>
        <w:rPr>
          <w:lang w:val="id_ID" w:bidi="id_ID"/>
        </w:rPr>
      </w:r>
      <w:r>
        <w:rPr>
          <w:lang w:val="id_ID" w:bidi="id_ID"/>
        </w:rP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Pr>
          <w:lang w:val="id_ID" w:bidi="id_ID"/>
        </w:rPr>
      </w:r>
      <w:r>
        <w:rPr>
          <w:lang w:val="id_ID" w:bidi="id_ID"/>
        </w:rP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Pr>
          <w:lang w:val="id_ID" w:bidi="id_ID"/>
        </w:rPr>
      </w:r>
      <w:r>
        <w:rPr>
          <w:lang w:val="id_ID" w:bidi="id_ID"/>
        </w:rPr>
        <w:t>Frasa "takutlah akan TUHAN" dapat diterjemahkan menjadi "hormatilah TUHAN" atau "sangat hormati TUHAN."</w:t>
      </w:r>
    </w:p>
    <w:p>
      <w:pPr>
        <w:pStyle w:val="ListBullet"/>
        <w:spacing w:line="240" w:lineRule="auto"/>
        <w:ind w:left="720"/>
      </w:pPr>
      <w:r>
        <w:rPr>
          <w:lang w:val="id_ID" w:bidi="id_ID"/>
        </w:rPr>
      </w:r>
      <w:r>
        <w:rPr>
          <w:lang w:val="id_ID" w:bidi="id_ID"/>
        </w:rPr>
        <w:t>Frasa "janganlah takut" juga dapat diterjemahkan menjadi "janganlah takut" atau "berhentilah merasa takut."</w:t>
      </w:r>
    </w:p>
    <w:p>
      <w:pPr/>
      <w:r>
        <w:rPr>
          <w:lang w:val="id_ID" w:bidi="id_ID"/>
        </w:rPr>
      </w:r>
      <w:r>
        <w:rPr>
          <w:lang w:val="id_ID" w:bidi="id_ID"/>
        </w:rPr>
        <w:t xml:space="preserve">(Lihat juga: </w:t>
      </w:r>
      <w:r>
        <w:rPr>
          <w:lang w:val="id_ID" w:bidi="id_ID"/>
        </w:rPr>
        <w:t>kagum</w:t>
      </w:r>
      <w:r>
        <w:rPr>
          <w:lang w:val="id_ID" w:bidi="id_ID"/>
        </w:rPr>
        <w:t xml:space="preserve">, </w:t>
      </w:r>
      <w:r>
        <w:rPr>
          <w:lang w:val="id_ID" w:bidi="id_ID"/>
        </w:rPr>
        <w:t>TUHAN</w:t>
      </w:r>
      <w:r>
        <w:rPr>
          <w:lang w:val="id_ID" w:bidi="id_ID"/>
        </w:rPr>
        <w:t xml:space="preserve">, </w:t>
      </w:r>
      <w:r>
        <w:rPr>
          <w:lang w:val="id_ID" w:bidi="id_ID"/>
        </w:rPr>
        <w:t>Tuan</w:t>
      </w:r>
      <w:r>
        <w:rPr>
          <w:lang w:val="id_ID" w:bidi="id_ID"/>
        </w:rPr>
        <w:t xml:space="preserve">, </w:t>
      </w:r>
      <w:r>
        <w:rPr>
          <w:lang w:val="id_ID" w:bidi="id_ID"/>
        </w:rPr>
        <w:t>mengagumkan</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4:18</w:t>
      </w:r>
    </w:p>
    <w:p>
      <w:pPr>
        <w:pStyle w:val="ListBullet"/>
        <w:spacing w:line="240" w:lineRule="auto"/>
        <w:ind w:left="720"/>
      </w:pPr>
      <w:r>
        <w:rPr>
          <w:lang w:val="id_ID" w:bidi="id_ID"/>
        </w:rPr>
      </w:r>
      <w:r>
        <w:rPr>
          <w:lang w:val="id_ID" w:bidi="id_ID"/>
        </w:rPr>
        <w:t>Kisah Para Rasul 2:43</w:t>
      </w:r>
    </w:p>
    <w:p>
      <w:pPr>
        <w:pStyle w:val="ListBullet"/>
        <w:spacing w:line="240" w:lineRule="auto"/>
        <w:ind w:left="720"/>
      </w:pPr>
      <w:r>
        <w:rPr>
          <w:lang w:val="id_ID" w:bidi="id_ID"/>
        </w:rPr>
      </w:r>
      <w:r>
        <w:rPr>
          <w:lang w:val="id_ID" w:bidi="id_ID"/>
        </w:rPr>
        <w:t>Kisah Para Rasul 19:15–17</w:t>
      </w:r>
    </w:p>
    <w:p>
      <w:pPr>
        <w:pStyle w:val="ListBullet"/>
        <w:spacing w:line="240" w:lineRule="auto"/>
        <w:ind w:left="720"/>
      </w:pPr>
      <w:r>
        <w:rPr>
          <w:lang w:val="id_ID" w:bidi="id_ID"/>
        </w:rPr>
      </w:r>
      <w:r>
        <w:rPr>
          <w:lang w:val="id_ID" w:bidi="id_ID"/>
        </w:rPr>
        <w:t>Kejadian 50:21</w:t>
      </w:r>
    </w:p>
    <w:p>
      <w:pPr>
        <w:pStyle w:val="ListBullet"/>
        <w:spacing w:line="240" w:lineRule="auto"/>
        <w:ind w:left="720"/>
      </w:pPr>
      <w:r>
        <w:rPr>
          <w:lang w:val="id_ID" w:bidi="id_ID"/>
        </w:rPr>
      </w:r>
      <w:r>
        <w:rPr>
          <w:lang w:val="id_ID" w:bidi="id_ID"/>
        </w:rPr>
        <w:t>Yesaya 11:3–5</w:t>
      </w:r>
    </w:p>
    <w:p>
      <w:pPr>
        <w:pStyle w:val="ListBullet"/>
        <w:spacing w:line="240" w:lineRule="auto"/>
        <w:ind w:left="720"/>
      </w:pPr>
      <w:r>
        <w:rPr>
          <w:lang w:val="id_ID" w:bidi="id_ID"/>
        </w:rPr>
      </w:r>
      <w:r>
        <w:rPr>
          <w:lang w:val="id_ID" w:bidi="id_ID"/>
        </w:rPr>
        <w:t>Ayub 6:14</w:t>
      </w:r>
    </w:p>
    <w:p>
      <w:pPr>
        <w:pStyle w:val="ListBullet"/>
        <w:spacing w:line="240" w:lineRule="auto"/>
        <w:ind w:left="720"/>
      </w:pPr>
      <w:r>
        <w:rPr>
          <w:lang w:val="id_ID" w:bidi="id_ID"/>
        </w:rPr>
      </w:r>
      <w:r>
        <w:rPr>
          <w:lang w:val="id_ID" w:bidi="id_ID"/>
        </w:rPr>
        <w:t>Yunus 1:9</w:t>
      </w:r>
    </w:p>
    <w:p>
      <w:pPr>
        <w:pStyle w:val="ListBullet"/>
        <w:spacing w:line="240" w:lineRule="auto"/>
        <w:ind w:left="720"/>
      </w:pPr>
      <w:r>
        <w:rPr>
          <w:lang w:val="id_ID" w:bidi="id_ID"/>
        </w:rPr>
      </w:r>
      <w:r>
        <w:rPr>
          <w:lang w:val="id_ID" w:bidi="id_ID"/>
        </w:rPr>
        <w:t>Lukas 12:5</w:t>
      </w:r>
    </w:p>
    <w:p>
      <w:pPr>
        <w:pStyle w:val="ListBullet"/>
        <w:spacing w:line="240" w:lineRule="auto"/>
        <w:ind w:left="720"/>
      </w:pPr>
      <w:r>
        <w:rPr>
          <w:lang w:val="id_ID" w:bidi="id_ID"/>
        </w:rPr>
      </w:r>
      <w:r>
        <w:rPr>
          <w:lang w:val="id_ID" w:bidi="id_ID"/>
        </w:rPr>
        <w:t>Matius 10:28</w:t>
      </w:r>
    </w:p>
    <w:p>
      <w:pPr>
        <w:pStyle w:val="ListBullet"/>
        <w:spacing w:line="240" w:lineRule="auto"/>
        <w:ind w:left="720"/>
      </w:pPr>
      <w:r>
        <w:rPr>
          <w:lang w:val="id_ID" w:bidi="id_ID"/>
        </w:rPr>
      </w:r>
      <w:r>
        <w:rPr>
          <w:lang w:val="id_ID" w:bidi="id_ID"/>
        </w:rPr>
        <w:t>Amsal 10:24–25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id_ID" w:bidi="id_ID"/>
        </w:rPr>
      </w:r>
      <w:r>
        <w:rPr>
          <w:lang w:val="id_ID" w:bidi="id_ID"/>
        </w:rPr>
      </w:r>
    </w:p>
    <w:p>
      <w:pPr/>
      <w:r>
        <w:rPr>
          <w:lang w:val="id_ID" w:bidi="id_ID"/>
        </w:rPr>
      </w:r>
    </w:p>
    <w:p>
      <w:pPr>
        <w:pStyle w:val="Heading2"/>
      </w:pPr>
      <w:r>
        <w:rPr>
          <w:lang w:val="id_ID" w:bidi="id_ID"/>
        </w:rPr>
        <w:t>Tamar</w:t>
      </w:r>
      <w:r>
        <w:rPr>
          <w:lang w:val="id_ID" w:bidi="id_ID"/>
        </w:rPr>
      </w:r>
    </w:p>
    <w:p>
      <w:pPr>
        <w:pStyle w:val="Heading3"/>
      </w:pPr>
      <w:r>
        <w:rPr>
          <w:lang w:val="id_ID" w:bidi="id_ID"/>
        </w:rPr>
        <w:t>Fakta:</w:t>
      </w:r>
    </w:p>
    <w:p>
      <w:pPr/>
      <w:r>
        <w:rPr>
          <w:lang w:val="id_ID" w:bidi="id_ID"/>
        </w:rPr>
      </w:r>
      <w:r>
        <w:rPr>
          <w:lang w:val="id_ID" w:bidi="id_ID"/>
        </w:rPr>
        <w:t>Tamar adalah nama beberapa wanita berbeda dalam Perjanjian Lama. Selain itu, ada juga beberapa kota atau tempat lain yang bernama Tamar dalam Perjanjian Lama.</w:t>
      </w:r>
    </w:p>
    <w:p>
      <w:pPr>
        <w:pStyle w:val="ListBullet"/>
        <w:spacing w:line="240" w:lineRule="auto"/>
        <w:ind w:left="720"/>
      </w:pPr>
      <w:r>
        <w:rPr>
          <w:lang w:val="id_ID" w:bidi="id_ID"/>
        </w:rPr>
      </w:r>
      <w:r>
        <w:rPr>
          <w:lang w:val="id_ID" w:bidi="id_ID"/>
        </w:rPr>
        <w:t>Tamar adalah menantu perempuan Yehuda. Setelah Tamar menjadi janda, Yehuda memiliki seorang anak dengan Tamar, yang melanjutkan garis keturunan dari suami almarhum. Nama anak itu adalah Peres, yang menjadi leluhur Raja Daud dan Yesus Kristus.</w:t>
      </w:r>
    </w:p>
    <w:p>
      <w:pPr>
        <w:pStyle w:val="ListBullet"/>
        <w:spacing w:line="240" w:lineRule="auto"/>
        <w:ind w:left="720"/>
      </w:pPr>
      <w:r>
        <w:rPr>
          <w:lang w:val="id_ID" w:bidi="id_ID"/>
        </w:rPr>
      </w:r>
      <w:r>
        <w:rPr>
          <w:lang w:val="id_ID" w:bidi="id_ID"/>
        </w:rPr>
        <w:t>Salah satu putri Raja Daud bernama Tamar; dia adalah saudara perempuan Absalom. Saudara tirinya, Amnon, memperkosanya dan meninggalkannya terpuruk.</w:t>
      </w:r>
    </w:p>
    <w:p>
      <w:pPr>
        <w:pStyle w:val="ListBullet"/>
        <w:spacing w:line="240" w:lineRule="auto"/>
        <w:ind w:left="720"/>
      </w:pPr>
      <w:r>
        <w:rPr>
          <w:lang w:val="id_ID" w:bidi="id_ID"/>
        </w:rPr>
      </w:r>
      <w:r>
        <w:rPr>
          <w:lang w:val="id_ID" w:bidi="id_ID"/>
        </w:rPr>
        <w:t>Absalom juga memiliki putri bernama Tamar.</w:t>
      </w:r>
    </w:p>
    <w:p>
      <w:pPr>
        <w:pStyle w:val="ListBullet"/>
        <w:spacing w:line="240" w:lineRule="auto"/>
        <w:ind w:left="720"/>
      </w:pPr>
      <w:r>
        <w:rPr>
          <w:lang w:val="id_ID" w:bidi="id_ID"/>
        </w:rPr>
      </w:r>
      <w:r>
        <w:rPr>
          <w:lang w:val="id_ID" w:bidi="id_ID"/>
        </w:rPr>
        <w:t>Sebuah kota bernama "Hazezon Tamar" sama dengan kota En-gedi di pantai barat Laut Asin. Ada juga "Baal Tamar," serta referensi umum ke tempat bernama "Tamar" yang mungkin berbeda dari kota-kota tersebut.</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nenek moyang</w:t>
      </w:r>
      <w:r>
        <w:rPr>
          <w:lang w:val="id_ID" w:bidi="id_ID"/>
        </w:rPr>
        <w:t xml:space="preserve">, </w:t>
      </w:r>
      <w:r>
        <w:rPr>
          <w:lang w:val="id_ID" w:bidi="id_ID"/>
        </w:rPr>
        <w:t>Amnon</w:t>
      </w:r>
      <w:r>
        <w:rPr>
          <w:lang w:val="id_ID" w:bidi="id_ID"/>
        </w:rPr>
        <w:t xml:space="preserve">, </w:t>
      </w:r>
      <w:r>
        <w:rPr>
          <w:lang w:val="id_ID" w:bidi="id_ID"/>
        </w:rPr>
        <w:t>Daud</w:t>
      </w:r>
      <w:r>
        <w:rPr>
          <w:lang w:val="id_ID" w:bidi="id_ID"/>
        </w:rPr>
        <w:t xml:space="preserve">, </w:t>
      </w:r>
      <w:r>
        <w:rPr>
          <w:lang w:val="id_ID" w:bidi="id_ID"/>
        </w:rPr>
        <w:t>nenek moyang</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r>
        <w:rPr>
          <w:lang w:val="id_ID" w:bidi="id_ID"/>
        </w:rPr>
      </w:r>
      <w:r>
        <w:rPr>
          <w:lang w:val="id_ID" w:bidi="id_ID"/>
        </w:rPr>
        <w:t>(Saran terjemahan: Cara Menerjemahkan Nama)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2:4</w:t>
      </w:r>
    </w:p>
    <w:p>
      <w:pPr>
        <w:pStyle w:val="ListBullet"/>
        <w:spacing w:line="240" w:lineRule="auto"/>
        <w:ind w:left="720"/>
      </w:pPr>
      <w:r>
        <w:rPr>
          <w:lang w:val="id_ID" w:bidi="id_ID"/>
        </w:rPr>
      </w:r>
      <w:r>
        <w:rPr>
          <w:lang w:val="id_ID" w:bidi="id_ID"/>
        </w:rPr>
        <w:t>2 Samuel 13:2</w:t>
      </w:r>
    </w:p>
    <w:p>
      <w:pPr>
        <w:pStyle w:val="ListBullet"/>
        <w:spacing w:line="240" w:lineRule="auto"/>
        <w:ind w:left="720"/>
      </w:pPr>
      <w:r>
        <w:rPr>
          <w:lang w:val="id_ID" w:bidi="id_ID"/>
        </w:rPr>
      </w:r>
      <w:r>
        <w:rPr>
          <w:lang w:val="id_ID" w:bidi="id_ID"/>
        </w:rPr>
        <w:t>2 Samuel 14:25–27</w:t>
      </w:r>
    </w:p>
    <w:p>
      <w:pPr>
        <w:pStyle w:val="ListBullet"/>
        <w:spacing w:line="240" w:lineRule="auto"/>
        <w:ind w:left="720"/>
      </w:pPr>
      <w:r>
        <w:rPr>
          <w:lang w:val="id_ID" w:bidi="id_ID"/>
        </w:rPr>
      </w:r>
      <w:r>
        <w:rPr>
          <w:lang w:val="id_ID" w:bidi="id_ID"/>
        </w:rPr>
        <w:t>Kejadian 38:6–7</w:t>
      </w:r>
    </w:p>
    <w:p>
      <w:pPr>
        <w:pStyle w:val="ListBullet"/>
        <w:spacing w:line="240" w:lineRule="auto"/>
        <w:ind w:left="720"/>
      </w:pPr>
      <w:r>
        <w:rPr>
          <w:lang w:val="id_ID" w:bidi="id_ID"/>
        </w:rPr>
      </w:r>
      <w:r>
        <w:rPr>
          <w:lang w:val="id_ID" w:bidi="id_ID"/>
        </w:rPr>
        <w:t>Kejadian 38:24</w:t>
      </w:r>
    </w:p>
    <w:p>
      <w:pPr>
        <w:pStyle w:val="ListBullet"/>
        <w:spacing w:line="240" w:lineRule="auto"/>
        <w:ind w:left="720"/>
      </w:pPr>
      <w:r>
        <w:rPr>
          <w:lang w:val="id_ID" w:bidi="id_ID"/>
        </w:rPr>
      </w:r>
      <w:r>
        <w:rPr>
          <w:lang w:val="id_ID" w:bidi="id_ID"/>
        </w:rPr>
        <w:t>Rut 4:12</w:t>
      </w:r>
    </w:p>
    <w:p>
      <w:pPr>
        <w:pStyle w:val="ListBullet"/>
        <w:spacing w:line="240" w:lineRule="auto"/>
        <w:ind w:left="720"/>
      </w:pPr>
      <w:r>
        <w:rPr>
          <w:lang w:val="id_ID" w:bidi="id_ID"/>
        </w:rPr>
      </w:r>
      <w:r>
        <w:rPr>
          <w:lang w:val="id_ID" w:bidi="id_ID"/>
        </w:rPr>
        <w:t>Matius 1:1–3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H1193, H2688, H8412, H8559</w:t>
      </w:r>
      <w:r>
        <w:rPr>
          <w:lang w:val="id_ID" w:bidi="id_ID"/>
        </w:rPr>
      </w:r>
      <w:r>
        <w:rPr>
          <w:lang w:val="id_ID" w:bidi="id_ID"/>
        </w:rPr>
      </w:r>
    </w:p>
    <w:p>
      <w:pPr/>
      <w:r>
        <w:rPr>
          <w:lang w:val="id_ID" w:bidi="id_ID"/>
        </w:rPr>
      </w:r>
    </w:p>
    <w:p>
      <w:pPr>
        <w:pStyle w:val="Heading2"/>
      </w:pPr>
      <w:r>
        <w:rPr>
          <w:lang w:val="id_ID" w:bidi="id_ID"/>
        </w:rPr>
        <w:t>Tanah Perjanjian</w:t>
      </w:r>
      <w:r>
        <w:rPr>
          <w:lang w:val="id_ID" w:bidi="id_ID"/>
        </w:rPr>
      </w:r>
    </w:p>
    <w:p>
      <w:pPr>
        <w:pStyle w:val="Heading3"/>
      </w:pPr>
      <w:r>
        <w:rPr>
          <w:lang w:val="id_ID" w:bidi="id_ID"/>
        </w:rPr>
        <w:t>Fakta-fakta:</w:t>
      </w:r>
    </w:p>
    <w:p>
      <w:pPr/>
      <w:r>
        <w:rPr>
          <w:lang w:val="id_ID" w:bidi="id_ID"/>
        </w:rPr>
      </w:r>
      <w:r>
        <w:rPr>
          <w:lang w:val="id_ID" w:bidi="id_ID"/>
        </w:rP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Pr>
          <w:lang w:val="id_ID" w:bidi="id_ID"/>
        </w:rPr>
      </w:r>
      <w:r>
        <w:rPr>
          <w:lang w:val="id_ID" w:bidi="id_ID"/>
        </w:rPr>
        <w:t>Ketika Abram tinggal di kota Ur, Tuhan memerintahkannya untuk pergi tinggal di tanah Kanaan. Dia dan keturunannya, bangsa Israel, tinggal di sana selama bertahun-tahun.</w:t>
      </w:r>
    </w:p>
    <w:p>
      <w:pPr>
        <w:pStyle w:val="ListBullet"/>
        <w:spacing w:line="240" w:lineRule="auto"/>
        <w:ind w:left="720"/>
      </w:pPr>
      <w:r>
        <w:rPr>
          <w:lang w:val="id_ID" w:bidi="id_ID"/>
        </w:rPr>
      </w:r>
      <w:r>
        <w:rPr>
          <w:lang w:val="id_ID" w:bidi="id_ID"/>
        </w:rPr>
        <w:t>Ketika terjadi kelaparan hebat yang menyebabkan tidak ada makanan di Kanaan, bangsa Israel pindah ke Mesir.</w:t>
      </w:r>
    </w:p>
    <w:p>
      <w:pPr>
        <w:pStyle w:val="ListBullet"/>
        <w:spacing w:line="240" w:lineRule="auto"/>
        <w:ind w:left="720"/>
      </w:pPr>
      <w:r>
        <w:rPr>
          <w:lang w:val="id_ID" w:bidi="id_ID"/>
        </w:rPr>
      </w:r>
      <w:r>
        <w:rPr>
          <w:lang w:val="id_ID" w:bidi="id_ID"/>
        </w:rPr>
        <w:t>Empat ratus tahun kemudian, Allah menyelamatkan bangsa Israel dari perbudakan di Mesir dan membawa mereka kembali ke tanah Kanaan, tanah yang telah dijanjikan Allah untuk diberikan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Pr>
          <w:lang w:val="id_ID" w:bidi="id_ID"/>
        </w:rPr>
      </w:r>
      <w:r>
        <w:rPr>
          <w:lang w:val="id_ID" w:bidi="id_ID"/>
        </w:rPr>
        <w:t>Dalam teks Alkitab, istilah ini muncul sebagai suatu bentuk "tanah yang dijanjikan Tuhan."</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janji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Ulangan 8:1–2</w:t>
      </w:r>
    </w:p>
    <w:p>
      <w:pPr>
        <w:pStyle w:val="ListBullet"/>
        <w:spacing w:line="240" w:lineRule="auto"/>
        <w:ind w:left="720"/>
      </w:pPr>
      <w:r>
        <w:rPr>
          <w:lang w:val="id_ID" w:bidi="id_ID"/>
        </w:rPr>
      </w:r>
      <w:r>
        <w:rPr>
          <w:lang w:val="id_ID" w:bidi="id_ID"/>
        </w:rPr>
        <w:t>Yehezkiel 7:26–27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12:1</w:t>
      </w:r>
      <w:r>
        <w:rPr>
          <w:lang w:val="id_ID" w:bidi="id_ID"/>
        </w:rPr>
        <w:t xml:space="preserve"> Mereka (orang Israel) tidak lagi menjadi budak, dan mereka akan pergi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14:1</w:t>
      </w:r>
      <w:r>
        <w:rPr>
          <w:lang w:val="id_ID" w:bidi="id_ID"/>
        </w:rPr>
        <w:t xml:space="preserve"> Setelah Allah memberitahukan kepada bangsa Israel hukum-hukum yang Dia ingin mereka taati sebagai bagian dari perjanjian-Nya dengan mereka, Allah mulai menuntun mereka dari Gunung Sinai menuju ke </w:t>
      </w:r>
      <w:r>
        <w:rPr>
          <w:b/>
          <w:lang w:val="id_ID" w:bidi="id_ID"/>
        </w:rPr>
        <w:t>Tanah Perjanjian</w:t>
      </w:r>
      <w:r>
        <w:rPr>
          <w:lang w:val="id_ID" w:bidi="id_ID"/>
        </w:rPr>
        <w:t xml:space="preserve"> yang juga disebut Kanaan.</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w:t>
      </w:r>
      <w:r>
        <w:rPr>
          <w:b/>
          <w:lang w:val="id_ID" w:bidi="id_ID"/>
        </w:rPr>
        <w:t>Tanah Perjanjian</w:t>
      </w:r>
      <w:r>
        <w:rPr>
          <w:lang w:val="id_ID" w:bidi="id_ID"/>
        </w:rPr>
        <w:t xml:space="preserve"> kepada keturunan mereka, tetapi sekarang ada banyak kelompok orang yang tinggal di sana.</w:t>
      </w:r>
    </w:p>
    <w:p>
      <w:pPr>
        <w:pStyle w:val="ListBullet"/>
        <w:spacing w:line="240" w:lineRule="auto"/>
        <w:ind w:left="720"/>
      </w:pPr>
      <w:r>
        <w:rPr>
          <w:lang w:val="id_ID" w:bidi="id_ID"/>
        </w:rPr>
      </w:r>
      <w:r>
        <w:rPr>
          <w:b/>
          <w:lang w:val="id_ID" w:bidi="id_ID"/>
        </w:rPr>
        <w:t>14:14</w:t>
      </w:r>
      <w:r>
        <w:rPr>
          <w:lang w:val="id_ID" w:bidi="id_ID"/>
        </w:rPr>
        <w:t xml:space="preserve"> Kemudian Allah membawa bangsa itu ke tepi </w:t>
      </w:r>
      <w:r>
        <w:rPr>
          <w:b/>
          <w:lang w:val="id_ID" w:bidi="id_ID"/>
        </w:rPr>
        <w:t>Tanah Perjanjian</w:t>
      </w:r>
      <w:r>
        <w:rPr>
          <w:lang w:val="id_ID" w:bidi="id_ID"/>
        </w:rPr>
        <w:t xml:space="preserve"> lagi.</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Sungai Yordan untuk masuk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15:12</w:t>
      </w:r>
      <w:r>
        <w:rPr>
          <w:lang w:val="id_ID" w:bidi="id_ID"/>
        </w:rPr>
        <w:t xml:space="preserve"> Setelah pertempuran ini, Allah memberikan setiap suku Israel bagian mereka sendiri dari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20:9</w:t>
      </w:r>
      <w:r>
        <w:rPr>
          <w:lang w:val="id_ID" w:bidi="id_ID"/>
        </w:rPr>
        <w:t xml:space="preserve"> Periode waktu ketika umat Allah dipaksa untuk meninggalkan </w:t>
      </w:r>
      <w:r>
        <w:rPr>
          <w:b/>
          <w:lang w:val="id_ID" w:bidi="id_ID"/>
        </w:rPr>
        <w:t>Tanah Perjanjian</w:t>
      </w:r>
      <w:r>
        <w:rPr>
          <w:lang w:val="id_ID" w:bidi="id_ID"/>
        </w:rPr>
        <w:t xml:space="preserve"> disebut sebagai Masa Pembuangan.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H3068, H3423, H5159, H5414, H7650</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pStyle w:val="Heading3"/>
      </w:pPr>
      <w:r>
        <w:rPr>
          <w:lang w:val="id_ID" w:bidi="id_ID"/>
        </w:rPr>
        <w:t>Definisi:</w:t>
      </w:r>
    </w:p>
    <w:p>
      <w:pPr/>
      <w:r>
        <w:rPr>
          <w:lang w:val="id_ID" w:bidi="id_ID"/>
        </w:rPr>
      </w:r>
      <w:r>
        <w:rPr>
          <w:lang w:val="id_ID" w:bidi="id_ID"/>
        </w:rPr>
        <w:t>Istilah "tanda" biasanya merujuk pada objek, peristiwa, atau tindakan yang mengkomunikasikan makna khusus.</w:t>
      </w:r>
    </w:p>
    <w:p>
      <w:pPr>
        <w:pStyle w:val="ListBullet"/>
        <w:spacing w:line="240" w:lineRule="auto"/>
        <w:ind w:left="720"/>
      </w:pPr>
      <w:r>
        <w:rPr>
          <w:lang w:val="id_ID" w:bidi="id_ID"/>
        </w:rPr>
      </w:r>
      <w:r>
        <w:rPr>
          <w:lang w:val="id_ID" w:bidi="id_ID"/>
        </w:rPr>
        <w:t>Dalam Alkitab, tanda-tanda terkadang diberikan sehubungan dengan janji atau perjanjian yang telah dibuat oleh Allah:</w:t>
      </w:r>
    </w:p>
    <w:p>
      <w:pPr>
        <w:pStyle w:val="ListBullet"/>
        <w:spacing w:line="240" w:lineRule="auto"/>
        <w:ind w:left="1440"/>
      </w:pPr>
      <w:r>
        <w:rPr>
          <w:lang w:val="id_ID" w:bidi="id_ID"/>
        </w:rPr>
      </w:r>
      <w:r>
        <w:rPr>
          <w:lang w:val="id_ID" w:bidi="id_ID"/>
        </w:rP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Pr>
          <w:lang w:val="id_ID" w:bidi="id_ID"/>
        </w:rPr>
      </w:r>
      <w:r>
        <w:rPr>
          <w:lang w:val="id_ID" w:bidi="id_ID"/>
        </w:rPr>
        <w:t>Dalam kitab Kejadian, Allah memerintahkan bangsa Israel untuk menyunat anak laki-laki mereka sebagai tanda (atau indikator) bahwa Dia telah membuat perjanjian dengan mereka.</w:t>
      </w:r>
    </w:p>
    <w:p>
      <w:pPr>
        <w:pStyle w:val="ListBullet"/>
        <w:spacing w:line="240" w:lineRule="auto"/>
        <w:ind w:left="720"/>
      </w:pPr>
      <w:r>
        <w:rPr>
          <w:lang w:val="id_ID" w:bidi="id_ID"/>
        </w:rPr>
      </w:r>
      <w:r>
        <w:rPr>
          <w:lang w:val="id_ID" w:bidi="id_ID"/>
        </w:rPr>
        <w:t>Tanda-tanda dapat mengungkapkan atau menunjuk kepada sesuatu:</w:t>
      </w:r>
    </w:p>
    <w:p>
      <w:pPr>
        <w:pStyle w:val="ListBullet"/>
        <w:spacing w:line="240" w:lineRule="auto"/>
        <w:ind w:left="1440"/>
      </w:pPr>
      <w:r>
        <w:rPr>
          <w:lang w:val="id_ID" w:bidi="id_ID"/>
        </w:rPr>
      </w:r>
      <w:r>
        <w:rPr>
          <w:lang w:val="id_ID" w:bidi="id_ID"/>
        </w:rP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Pr>
          <w:lang w:val="id_ID" w:bidi="id_ID"/>
        </w:rPr>
      </w:r>
      <w:r>
        <w:rPr>
          <w:lang w:val="id_ID" w:bidi="id_ID"/>
        </w:rPr>
        <w:t>Yudas mencium Yesus sebagai tanda kepada para pemimpin agama bahwa Yesus adalah orang yang harus mereka tangkap.</w:t>
      </w:r>
    </w:p>
    <w:p>
      <w:pPr>
        <w:pStyle w:val="ListBullet"/>
        <w:spacing w:line="240" w:lineRule="auto"/>
        <w:ind w:left="720"/>
      </w:pPr>
      <w:r>
        <w:rPr>
          <w:lang w:val="id_ID" w:bidi="id_ID"/>
        </w:rPr>
      </w:r>
      <w:r>
        <w:rPr>
          <w:lang w:val="id_ID" w:bidi="id_ID"/>
        </w:rPr>
        <w:t>Tanda-tanda dapat membuktikan bahwa sesuatu itu benar:</w:t>
      </w:r>
    </w:p>
    <w:p>
      <w:pPr>
        <w:pStyle w:val="ListBullet"/>
        <w:spacing w:line="240" w:lineRule="auto"/>
        <w:ind w:left="1440"/>
      </w:pPr>
      <w:r>
        <w:rPr>
          <w:lang w:val="id_ID" w:bidi="id_ID"/>
        </w:rPr>
      </w:r>
      <w:r>
        <w:rPr>
          <w:lang w:val="id_ID" w:bidi="id_ID"/>
        </w:rP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Pr>
          <w:lang w:val="id_ID" w:bidi="id_ID"/>
        </w:rPr>
      </w:r>
      <w:r>
        <w:rPr>
          <w:lang w:val="id_ID" w:bidi="id_ID"/>
        </w:rPr>
        <w:t>Kitab Kisah Para Rasul menggambarkan mukjizat yang dilakukan oleh para nabi dan rasul sebagai tanda-tanda yang membuktikan bahwa mereka menyampaikan pesan Tuhan.</w:t>
      </w:r>
    </w:p>
    <w:p>
      <w:pPr>
        <w:pStyle w:val="ListBullet"/>
        <w:spacing w:line="240" w:lineRule="auto"/>
        <w:ind w:left="1440"/>
      </w:pPr>
      <w:r>
        <w:rPr>
          <w:lang w:val="id_ID" w:bidi="id_ID"/>
        </w:rPr>
      </w:r>
      <w:r>
        <w:rPr>
          <w:lang w:val="id_ID" w:bidi="id_ID"/>
        </w:rPr>
        <w:t>Kitab Yohanes menggambarkan mukjizat yang dilakukan Yesus sebagai tanda yang membuktikan bahwa Dia benar-benar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Pr>
          <w:lang w:val="id_ID" w:bidi="id_ID"/>
        </w:rPr>
      </w:r>
      <w:r>
        <w:rPr>
          <w:lang w:val="id_ID" w:bidi="id_ID"/>
        </w:rPr>
        <w:t>Tergantung pada konteksnya, “tanda” juga dapat diterjemahkan sebagai “sinyal” atau “simbol” atau “tanda” atau “bukti” atau “bukti” atau “isyarat”.</w:t>
      </w:r>
    </w:p>
    <w:p>
      <w:pPr>
        <w:pStyle w:val="ListBullet"/>
        <w:spacing w:line="240" w:lineRule="auto"/>
        <w:ind w:left="720"/>
      </w:pPr>
      <w:r>
        <w:rPr>
          <w:lang w:val="id_ID" w:bidi="id_ID"/>
        </w:rPr>
      </w:r>
      <w:r>
        <w:rPr>
          <w:lang w:val="id_ID" w:bidi="id_ID"/>
        </w:rPr>
        <w:t>Untuk “membuat isyarat dengan tangan” juga dapat diterjemahkan sebagai “gerakan dengan tangan” atau “isyarat dengan tangan” atau “membuat isyarat.”</w:t>
      </w:r>
    </w:p>
    <w:p>
      <w:pPr>
        <w:pStyle w:val="ListBullet"/>
        <w:spacing w:line="240" w:lineRule="auto"/>
        <w:ind w:left="720"/>
      </w:pPr>
      <w:r>
        <w:rPr>
          <w:lang w:val="id_ID" w:bidi="id_ID"/>
        </w:rPr>
      </w:r>
      <w:r>
        <w:rPr>
          <w:lang w:val="id_ID" w:bidi="id_ID"/>
        </w:rPr>
        <w:t>Dalam beberapa bahasa, mungkin ada satu kata untuk “tanda” yang membuktikan sesuatu dan kata yang berbeda untuk “tanda” yang merupakan mukjizat.</w:t>
      </w:r>
    </w:p>
    <w:p>
      <w:pPr/>
      <w:r>
        <w:rPr>
          <w:lang w:val="id_ID" w:bidi="id_ID"/>
        </w:rPr>
      </w:r>
      <w:r>
        <w:rPr>
          <w:lang w:val="id_ID" w:bidi="id_ID"/>
        </w:rPr>
        <w:t xml:space="preserve">(Lihat juga: </w:t>
      </w:r>
      <w:r>
        <w:rPr>
          <w:lang w:val="id_ID" w:bidi="id_ID"/>
        </w:rPr>
        <w:t>keajaiban</w:t>
      </w:r>
      <w:r>
        <w:rPr>
          <w:lang w:val="id_ID" w:bidi="id_ID"/>
        </w:rPr>
        <w:t xml:space="preserve">, </w:t>
      </w:r>
      <w:r>
        <w:rPr>
          <w:lang w:val="id_ID" w:bidi="id_ID"/>
        </w:rPr>
        <w:t>rasul</w:t>
      </w:r>
      <w:r>
        <w:rPr>
          <w:lang w:val="id_ID" w:bidi="id_ID"/>
        </w:rPr>
        <w:t xml:space="preserve">, </w:t>
      </w:r>
      <w:r>
        <w:rPr>
          <w:lang w:val="id_ID" w:bidi="id_ID"/>
        </w:rPr>
        <w:t>Kristus</w:t>
      </w:r>
      <w:r>
        <w:rPr>
          <w:lang w:val="id_ID" w:bidi="id_ID"/>
        </w:rPr>
        <w:t xml:space="preserve">, </w:t>
      </w:r>
      <w:r>
        <w:rPr>
          <w:lang w:val="id_ID" w:bidi="id_ID"/>
        </w:rPr>
        <w:t>perjanjian</w:t>
      </w:r>
      <w:r>
        <w:rPr>
          <w:lang w:val="id_ID" w:bidi="id_ID"/>
        </w:rPr>
        <w:t xml:space="preserve">, </w:t>
      </w:r>
      <w:r>
        <w:rPr>
          <w:lang w:val="id_ID" w:bidi="id_ID"/>
        </w:rPr>
        <w:t>sunat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2:18–19</w:t>
      </w:r>
    </w:p>
    <w:p>
      <w:pPr>
        <w:pStyle w:val="ListBullet"/>
        <w:spacing w:line="240" w:lineRule="auto"/>
        <w:ind w:left="720"/>
      </w:pPr>
      <w:r>
        <w:rPr>
          <w:lang w:val="id_ID" w:bidi="id_ID"/>
        </w:rPr>
      </w:r>
      <w:r>
        <w:rPr>
          <w:lang w:val="id_ID" w:bidi="id_ID"/>
        </w:rPr>
        <w:t>Keluaran 4:8–9</w:t>
      </w:r>
    </w:p>
    <w:p>
      <w:pPr>
        <w:pStyle w:val="ListBullet"/>
        <w:spacing w:line="240" w:lineRule="auto"/>
        <w:ind w:left="720"/>
      </w:pPr>
      <w:r>
        <w:rPr>
          <w:lang w:val="id_ID" w:bidi="id_ID"/>
        </w:rPr>
      </w:r>
      <w:r>
        <w:rPr>
          <w:lang w:val="id_ID" w:bidi="id_ID"/>
        </w:rPr>
        <w:t>Keluaran 31:12–15</w:t>
      </w:r>
    </w:p>
    <w:p>
      <w:pPr>
        <w:pStyle w:val="ListBullet"/>
        <w:spacing w:line="240" w:lineRule="auto"/>
        <w:ind w:left="720"/>
      </w:pPr>
      <w:r>
        <w:rPr>
          <w:lang w:val="id_ID" w:bidi="id_ID"/>
        </w:rPr>
      </w:r>
      <w:r>
        <w:rPr>
          <w:lang w:val="id_ID" w:bidi="id_ID"/>
        </w:rPr>
        <w:t>Kejadian 1:14</w:t>
      </w:r>
    </w:p>
    <w:p>
      <w:pPr>
        <w:pStyle w:val="ListBullet"/>
        <w:spacing w:line="240" w:lineRule="auto"/>
        <w:ind w:left="720"/>
      </w:pPr>
      <w:r>
        <w:rPr>
          <w:lang w:val="id_ID" w:bidi="id_ID"/>
        </w:rPr>
      </w:r>
      <w:r>
        <w:rPr>
          <w:lang w:val="id_ID" w:bidi="id_ID"/>
        </w:rPr>
        <w:t>Kejadian 9:12</w:t>
      </w:r>
    </w:p>
    <w:p>
      <w:pPr>
        <w:pStyle w:val="ListBullet"/>
        <w:spacing w:line="240" w:lineRule="auto"/>
        <w:ind w:left="720"/>
      </w:pPr>
      <w:r>
        <w:rPr>
          <w:lang w:val="id_ID" w:bidi="id_ID"/>
        </w:rPr>
      </w:r>
      <w:r>
        <w:rPr>
          <w:lang w:val="id_ID" w:bidi="id_ID"/>
        </w:rPr>
        <w:t>Yohanes 2:18</w:t>
      </w:r>
    </w:p>
    <w:p>
      <w:pPr>
        <w:pStyle w:val="ListBullet"/>
        <w:spacing w:line="240" w:lineRule="auto"/>
        <w:ind w:left="720"/>
      </w:pPr>
      <w:r>
        <w:rPr>
          <w:lang w:val="id_ID" w:bidi="id_ID"/>
        </w:rPr>
      </w:r>
      <w:r>
        <w:rPr>
          <w:lang w:val="id_ID" w:bidi="id_ID"/>
        </w:rPr>
        <w:t>Lukas 2:12</w:t>
      </w:r>
    </w:p>
    <w:p>
      <w:pPr>
        <w:pStyle w:val="ListBullet"/>
        <w:spacing w:line="240" w:lineRule="auto"/>
        <w:ind w:left="720"/>
      </w:pPr>
      <w:r>
        <w:rPr>
          <w:lang w:val="id_ID" w:bidi="id_ID"/>
        </w:rPr>
      </w:r>
      <w:r>
        <w:rPr>
          <w:lang w:val="id_ID" w:bidi="id_ID"/>
        </w:rPr>
        <w:t>Markus 8:12</w:t>
      </w:r>
    </w:p>
    <w:p>
      <w:pPr>
        <w:pStyle w:val="ListBullet"/>
        <w:spacing w:line="240" w:lineRule="auto"/>
        <w:ind w:left="720"/>
      </w:pPr>
      <w:r>
        <w:rPr>
          <w:lang w:val="id_ID" w:bidi="id_ID"/>
        </w:rPr>
      </w:r>
      <w:r>
        <w:rPr>
          <w:lang w:val="id_ID" w:bidi="id_ID"/>
        </w:rPr>
        <w:t>Mazmur 89:5–6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H0226, H0852, H2368, H2858, H4150, H4159, H4864, H5251, H5824, H6161, H6725, H6734, H7560, G03640, G08800, G12130, G12290, G17180, G17300, G17320, G17700, G39020, G41020, G45910, G45920, G49530, G49730, G52800</w:t>
      </w:r>
      <w:r>
        <w:rPr>
          <w:lang w:val="id_ID" w:bidi="id_ID"/>
        </w:rPr>
      </w:r>
      <w:r>
        <w:rPr>
          <w:lang w:val="id_ID" w:bidi="id_ID"/>
        </w:rPr>
      </w:r>
    </w:p>
    <w:p>
      <w:pPr/>
      <w:r>
        <w:rPr>
          <w:lang w:val="id_ID" w:bidi="id_ID"/>
        </w:rPr>
      </w:r>
    </w:p>
    <w:p>
      <w:pPr>
        <w:pStyle w:val="Heading2"/>
      </w:pPr>
      <w:r>
        <w:rPr>
          <w:lang w:val="id_ID" w:bidi="id_ID"/>
        </w:rPr>
        <w:t>Tanduk</w:t>
      </w:r>
      <w:r>
        <w:rPr>
          <w:lang w:val="id_ID" w:bidi="id_ID"/>
        </w:rPr>
      </w:r>
    </w:p>
    <w:p>
      <w:pPr>
        <w:pStyle w:val="Heading3"/>
      </w:pPr>
      <w:r>
        <w:rPr>
          <w:lang w:val="id_ID" w:bidi="id_ID"/>
        </w:rPr>
        <w:t>Fakta:</w:t>
      </w:r>
    </w:p>
    <w:p>
      <w:pPr/>
      <w:r>
        <w:rPr>
          <w:lang w:val="id_ID" w:bidi="id_ID"/>
        </w:rPr>
      </w:r>
      <w:r>
        <w:rPr>
          <w:lang w:val="id_ID" w:bidi="id_ID"/>
        </w:rPr>
        <w:t>Tanduk adalah pertumbuhan tulang yang permanen, keras, dan runcing yang terdapat di kepala banyak jenis hewan, termasuk sapi, domba, kambing, dan rusa.</w:t>
      </w:r>
    </w:p>
    <w:p>
      <w:pPr>
        <w:pStyle w:val="ListBullet"/>
        <w:spacing w:line="240" w:lineRule="auto"/>
        <w:ind w:left="720"/>
      </w:pPr>
      <w:r>
        <w:rPr>
          <w:lang w:val="id_ID" w:bidi="id_ID"/>
        </w:rPr>
      </w:r>
      <w:r>
        <w:rPr>
          <w:lang w:val="id_ID" w:bidi="id_ID"/>
        </w:rPr>
        <w:t>Tanduk domba jantan (domba jantan) dibuat menjadi alat musik yang disebut “tanduk domba jantan” atau “shofar”, yang ditiup untuk acara-acara khusus seperti hari raya keagamaan.</w:t>
      </w:r>
    </w:p>
    <w:p>
      <w:pPr>
        <w:pStyle w:val="ListBullet"/>
        <w:spacing w:line="240" w:lineRule="auto"/>
        <w:ind w:left="720"/>
      </w:pPr>
      <w:r>
        <w:rPr>
          <w:lang w:val="id_ID" w:bidi="id_ID"/>
        </w:rPr>
      </w:r>
      <w:r>
        <w:rPr>
          <w:lang w:val="id_ID" w:bidi="id_ID"/>
        </w:rPr>
        <w:t>Istilah ini harus diterjemahkan dengan kata yang berbeda dari kata yang mengacu pada terompet.</w:t>
      </w:r>
    </w:p>
    <w:p>
      <w:pPr>
        <w:pStyle w:val="ListBullet"/>
        <w:spacing w:line="240" w:lineRule="auto"/>
        <w:ind w:left="720"/>
      </w:pPr>
      <w:r>
        <w:rPr>
          <w:lang w:val="id_ID" w:bidi="id_ID"/>
        </w:rPr>
      </w:r>
      <w:r>
        <w:rPr>
          <w:lang w:val="id_ID" w:bidi="id_ID"/>
        </w:rPr>
        <w:t xml:space="preserve">Allah memerintahkan bangsa Israel untuk membuat tonjolan pada masing-masing empat sudut mezbah dupa dan ukupan. Meskipun tonjolan ini disebut “tanduk,” sebenarnya itu bukanlah tanduk binatang. </w:t>
      </w:r>
    </w:p>
    <w:p>
      <w:pPr>
        <w:pStyle w:val="ListBullet"/>
        <w:spacing w:line="240" w:lineRule="auto"/>
        <w:ind w:left="720"/>
      </w:pPr>
      <w:r>
        <w:rPr>
          <w:lang w:val="id_ID" w:bidi="id_ID"/>
        </w:rPr>
      </w:r>
      <w:r>
        <w:rPr>
          <w:lang w:val="id_ID" w:bidi="id_ID"/>
        </w:rPr>
        <w:t>Istilah ‘tanduk’ kadang-kadang digunakan untuk merujuk pada ‘wadah tabung’ yang berbentuk seperti tanduk dan digunakan untuk menampung air atau minyak. Sebuah wadah tabung berisi minyak digunakan untuk mengurapi seorang raja, seperti yang dilakukan Samuel kepada Daud.</w:t>
      </w:r>
    </w:p>
    <w:p>
      <w:pPr/>
      <w:r>
        <w:rPr>
          <w:lang w:val="id_ID" w:bidi="id_ID"/>
        </w:rPr>
      </w:r>
      <w:r>
        <w:rPr>
          <w:lang w:val="id_ID" w:bidi="id_ID"/>
        </w:rPr>
        <w:t xml:space="preserve">(Lihat juga: </w:t>
      </w:r>
      <w:r>
        <w:rPr>
          <w:lang w:val="id_ID" w:bidi="id_ID"/>
        </w:rPr>
        <w:t>wewenang</w:t>
      </w:r>
      <w:r>
        <w:rPr>
          <w:lang w:val="id_ID" w:bidi="id_ID"/>
        </w:rPr>
        <w:t xml:space="preserve">, </w:t>
      </w:r>
      <w:r>
        <w:rPr>
          <w:lang w:val="id_ID" w:bidi="id_ID"/>
        </w:rPr>
        <w:t>lembu</w:t>
      </w:r>
      <w:r>
        <w:rPr>
          <w:lang w:val="id_ID" w:bidi="id_ID"/>
        </w:rPr>
        <w:t xml:space="preserve">, </w:t>
      </w:r>
      <w:r>
        <w:rPr>
          <w:lang w:val="id_ID" w:bidi="id_ID"/>
        </w:rPr>
        <w:t>menjangan</w:t>
      </w:r>
      <w:r>
        <w:rPr>
          <w:lang w:val="id_ID" w:bidi="id_ID"/>
        </w:rPr>
        <w:t xml:space="preserve">, </w:t>
      </w:r>
      <w:r>
        <w:rPr>
          <w:lang w:val="id_ID" w:bidi="id_ID"/>
        </w:rPr>
        <w:t>kambing</w:t>
      </w:r>
      <w:r>
        <w:rPr>
          <w:lang w:val="id_ID" w:bidi="id_ID"/>
        </w:rPr>
        <w:t xml:space="preserve">, </w:t>
      </w:r>
      <w:r>
        <w:rPr>
          <w:lang w:val="id_ID" w:bidi="id_ID"/>
        </w:rPr>
        <w:t>domba</w:t>
      </w:r>
      <w:r>
        <w:rPr>
          <w:lang w:val="id_ID" w:bidi="id_ID"/>
        </w:rPr>
        <w:t xml:space="preserve">, </w:t>
      </w:r>
      <w:r>
        <w:rPr>
          <w:lang w:val="id_ID" w:bidi="id_ID"/>
        </w:rPr>
        <w:t>terompet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15:27–28</w:t>
      </w:r>
    </w:p>
    <w:p>
      <w:pPr>
        <w:pStyle w:val="ListBullet"/>
        <w:spacing w:line="240" w:lineRule="auto"/>
        <w:ind w:left="720"/>
      </w:pPr>
      <w:r>
        <w:rPr>
          <w:lang w:val="id_ID" w:bidi="id_ID"/>
        </w:rPr>
      </w:r>
      <w:r>
        <w:rPr>
          <w:lang w:val="id_ID" w:bidi="id_ID"/>
        </w:rPr>
        <w:t>1 Raja-raja 1:39</w:t>
      </w:r>
    </w:p>
    <w:p>
      <w:pPr>
        <w:pStyle w:val="ListBullet"/>
        <w:spacing w:line="240" w:lineRule="auto"/>
        <w:ind w:left="720"/>
      </w:pPr>
      <w:r>
        <w:rPr>
          <w:lang w:val="id_ID" w:bidi="id_ID"/>
        </w:rPr>
      </w:r>
      <w:r>
        <w:rPr>
          <w:lang w:val="id_ID" w:bidi="id_ID"/>
        </w:rPr>
        <w:t>2 Samuel 22:3</w:t>
      </w:r>
    </w:p>
    <w:p>
      <w:pPr>
        <w:pStyle w:val="ListBullet"/>
        <w:spacing w:line="240" w:lineRule="auto"/>
        <w:ind w:left="720"/>
      </w:pPr>
      <w:r>
        <w:rPr>
          <w:lang w:val="id_ID" w:bidi="id_ID"/>
        </w:rPr>
      </w:r>
      <w:r>
        <w:rPr>
          <w:lang w:val="id_ID" w:bidi="id_ID"/>
        </w:rPr>
        <w:t>Yeremia 17:1</w:t>
      </w:r>
    </w:p>
    <w:p>
      <w:pPr>
        <w:pStyle w:val="ListBullet"/>
        <w:spacing w:line="240" w:lineRule="auto"/>
        <w:ind w:left="720"/>
      </w:pPr>
      <w:r>
        <w:rPr>
          <w:lang w:val="id_ID" w:bidi="id_ID"/>
        </w:rPr>
      </w:r>
      <w:r>
        <w:rPr>
          <w:lang w:val="id_ID" w:bidi="id_ID"/>
        </w:rPr>
        <w:t>Mazmur 22:21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H3104, H7160, H7161, H7162, H7782, G27680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Definisi:</w:t>
      </w:r>
    </w:p>
    <w:p>
      <w:pPr/>
      <w:r>
        <w:rPr>
          <w:lang w:val="id_ID" w:bidi="id_ID"/>
        </w:rPr>
      </w:r>
      <w:r>
        <w:rPr>
          <w:lang w:val="id_ID" w:bidi="id_ID"/>
        </w:rPr>
        <w:t>Menjadi “tandus” artinya tidak subur dan tidak menghasilkan buah.</w:t>
      </w:r>
    </w:p>
    <w:p>
      <w:pPr>
        <w:pStyle w:val="ListBullet"/>
        <w:spacing w:line="240" w:lineRule="auto"/>
        <w:ind w:left="720"/>
      </w:pPr>
      <w:r>
        <w:rPr>
          <w:lang w:val="id_ID" w:bidi="id_ID"/>
        </w:rPr>
      </w:r>
      <w:r>
        <w:rPr>
          <w:lang w:val="id_ID" w:bidi="id_ID"/>
        </w:rPr>
        <w:t>Tanah atau lahan yang tandus tidak mampu menghasilkan tanaman apapun.</w:t>
      </w:r>
    </w:p>
    <w:p>
      <w:pPr>
        <w:pStyle w:val="ListBullet"/>
        <w:spacing w:line="240" w:lineRule="auto"/>
        <w:ind w:left="720"/>
      </w:pPr>
      <w:r>
        <w:rPr>
          <w:lang w:val="id_ID" w:bidi="id_ID"/>
        </w:rPr>
      </w:r>
      <w:r>
        <w:rPr>
          <w:lang w:val="id_ID" w:bidi="id_ID"/>
        </w:rPr>
        <w:t>Wanita mandul adalah wanita yang secara fisik tidak mampu mengandung atau melahirkan anak.</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“tandus” digunakan untuk menunjuk pada tanah, kata ini dapat diterjemahkan menjadi “tidak subur” atau “tidak berbuah” atau “tanpa tanaman”.</w:t>
      </w:r>
    </w:p>
    <w:p>
      <w:pPr>
        <w:pStyle w:val="ListBullet"/>
        <w:spacing w:line="240" w:lineRule="auto"/>
        <w:ind w:left="720"/>
      </w:pPr>
      <w:r>
        <w:rPr>
          <w:lang w:val="id_ID" w:bidi="id_ID"/>
        </w:rPr>
      </w:r>
      <w:r>
        <w:rPr>
          <w:lang w:val="id_ID" w:bidi="id_ID"/>
        </w:rPr>
        <w:t>Jika menunjuk pada wanita mandul, ini bisa diterjemahkan sebagai “tidak memiliki anak” atau “tidak mampu melahirkan anak” atau “tidak dapat mengandung anak.”</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2:5</w:t>
      </w:r>
    </w:p>
    <w:p>
      <w:pPr>
        <w:pStyle w:val="ListBullet"/>
        <w:spacing w:line="240" w:lineRule="auto"/>
        <w:ind w:left="720"/>
      </w:pPr>
      <w:r>
        <w:rPr>
          <w:lang w:val="id_ID" w:bidi="id_ID"/>
        </w:rPr>
      </w:r>
      <w:r>
        <w:rPr>
          <w:lang w:val="id_ID" w:bidi="id_ID"/>
        </w:rPr>
        <w:t>Galatia 4:27</w:t>
      </w:r>
    </w:p>
    <w:p>
      <w:pPr>
        <w:pStyle w:val="ListBullet"/>
        <w:spacing w:line="240" w:lineRule="auto"/>
        <w:ind w:left="720"/>
      </w:pPr>
      <w:r>
        <w:rPr>
          <w:lang w:val="id_ID" w:bidi="id_ID"/>
        </w:rPr>
      </w:r>
      <w:r>
        <w:rPr>
          <w:lang w:val="id_ID" w:bidi="id_ID"/>
        </w:rPr>
        <w:t>Kejadian 11:30</w:t>
      </w:r>
    </w:p>
    <w:p>
      <w:pPr>
        <w:pStyle w:val="ListBullet"/>
        <w:spacing w:line="240" w:lineRule="auto"/>
        <w:ind w:left="720"/>
      </w:pPr>
      <w:r>
        <w:rPr>
          <w:lang w:val="id_ID" w:bidi="id_ID"/>
        </w:rPr>
      </w:r>
      <w:r>
        <w:rPr>
          <w:lang w:val="id_ID" w:bidi="id_ID"/>
        </w:rPr>
        <w:t>Ayub 3:7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H4420, H6115, H6135, H6723, H7921, G06920, G47230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Pengertian:</w:t>
      </w:r>
    </w:p>
    <w:p>
      <w:pPr/>
      <w:r>
        <w:rPr>
          <w:lang w:val="id_ID" w:bidi="id_ID"/>
        </w:rPr>
      </w:r>
      <w:r>
        <w:rPr>
          <w:lang w:val="id_ID" w:bidi="id_ID"/>
        </w:rPr>
        <w:t>Istilah "tandus" dan "terbengkalai" ketika digunakan untuk merujuk pada tempat atau lokasi, menggambarkan keadaan atau kondisi yang rusak dan sepenuhnya atau sebagian tidak berpenghuni. Istilah "tandus," ketika merujuk pada seseorang atau kelompok orang, menggambarkan keadaan atau kondisi keterasingan, kesepian, dan kesedihan.</w:t>
      </w:r>
    </w:p>
    <w:p>
      <w:pPr>
        <w:pStyle w:val="ListBullet"/>
        <w:spacing w:line="240" w:lineRule="auto"/>
        <w:ind w:left="720"/>
      </w:pPr>
      <w:r>
        <w:rPr>
          <w:lang w:val="id_ID" w:bidi="id_ID"/>
        </w:rPr>
      </w:r>
      <w:r>
        <w:rPr>
          <w:lang w:val="id_ID" w:bidi="id_ID"/>
        </w:rPr>
        <w:t>Jika sebuah ladang tempat tanaman tumbuh menjadi tandus, itu berarti ada sesuatu yang telah merusak tanaman tersebut, seperti serangga atau karena serbuan dari suatu pasukan tentara.</w:t>
      </w:r>
    </w:p>
    <w:p>
      <w:pPr>
        <w:pStyle w:val="ListBullet"/>
        <w:spacing w:line="240" w:lineRule="auto"/>
        <w:ind w:left="720"/>
      </w:pPr>
      <w:r>
        <w:rPr>
          <w:lang w:val="id_ID" w:bidi="id_ID"/>
        </w:rPr>
      </w:r>
      <w:r>
        <w:rPr>
          <w:lang w:val="id_ID" w:bidi="id_ID"/>
        </w:rPr>
        <w:t>Sebuah "wilayah tandus" merujuk pada area tanah yang sebagian besar ditinggalkan atau terbengkalai, sehingga hanya sedikit orang yang tinggal di sana.</w:t>
      </w:r>
    </w:p>
    <w:p>
      <w:pPr>
        <w:pStyle w:val="ListBullet"/>
        <w:spacing w:line="240" w:lineRule="auto"/>
        <w:ind w:left="720"/>
      </w:pPr>
      <w:r>
        <w:rPr>
          <w:lang w:val="id_ID" w:bidi="id_ID"/>
        </w:rPr>
      </w:r>
      <w:r>
        <w:rPr>
          <w:lang w:val="id_ID" w:bidi="id_ID"/>
        </w:rPr>
        <w:t>Jika sebuah kota "dijadikan tandus," itu berarti bangunan dan barang-barangnya telah dihancurkan atau dicuri, dan penduduknya telah dibunuh atau ditangkap. Kota tersebut menjadi "kosong" dan "hancur." Ini mirip dengan arti "menghancurkan" atau "dihancurkan," tetapi dengan penekanan lebih pada kekosongan.</w:t>
      </w:r>
    </w:p>
    <w:p>
      <w:pPr>
        <w:pStyle w:val="ListBullet"/>
        <w:spacing w:line="240" w:lineRule="auto"/>
        <w:ind w:left="720"/>
      </w:pPr>
      <w:r>
        <w:rPr>
          <w:lang w:val="id_ID" w:bidi="id_ID"/>
        </w:rPr>
      </w:r>
      <w:r>
        <w:rPr>
          <w:lang w:val="id_ID" w:bidi="id_ID"/>
        </w:rPr>
        <w:t>Sebuah "tanah tandus" atau "padang gurun" sering kali menjadi tempat tinggal bagi orang-orang terbuang (seperti penderita kusta) dan binatang buas.</w:t>
      </w:r>
    </w:p>
    <w:p>
      <w:pPr>
        <w:pStyle w:val="ListBullet"/>
        <w:spacing w:line="240" w:lineRule="auto"/>
        <w:ind w:left="720"/>
      </w:pPr>
      <w:r>
        <w:rPr>
          <w:lang w:val="id_ID" w:bidi="id_ID"/>
        </w:rPr>
      </w:r>
      <w:r>
        <w:rPr>
          <w:lang w:val="id_ID" w:bidi="id_ID"/>
        </w:rPr>
        <w:t>Bergantung pada konteksnya, istilah ini, ketika merujuk pada kota atau wilayah, dapat diterjemahkan sebagai "hancur," "rusak," "dijadikan puing," "ditinggalkan," atau "terbengkalai."</w:t>
      </w:r>
    </w:p>
    <w:p>
      <w:pPr>
        <w:pStyle w:val="ListBullet"/>
        <w:spacing w:line="240" w:lineRule="auto"/>
        <w:ind w:left="720"/>
      </w:pPr>
      <w:r>
        <w:rPr>
          <w:lang w:val="id_ID" w:bidi="id_ID"/>
        </w:rPr>
      </w:r>
      <w:r>
        <w:rPr>
          <w:lang w:val="id_ID" w:bidi="id_ID"/>
        </w:rPr>
        <w:t>Bergantung pada konteksnya, istilah ini, ketika merujuk pada seseorang atau kelompok orang, dapat diterjemahkan sebagai "kesepian dan terbuang" atau "terlantar."</w:t>
      </w:r>
    </w:p>
    <w:p>
      <w:pPr>
        <w:pStyle w:val="ListBullet"/>
        <w:spacing w:line="240" w:lineRule="auto"/>
        <w:ind w:left="720"/>
      </w:pPr>
      <w:r>
        <w:rPr>
          <w:lang w:val="id_ID" w:bidi="id_ID"/>
        </w:rPr>
      </w:r>
      <w:r>
        <w:rPr>
          <w:lang w:val="id_ID" w:bidi="id_ID"/>
        </w:rPr>
        <w:t>Seorang "penghancur" adalah individu yang menyebabkan kerusakan.</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menunggangbalikkan</w:t>
      </w:r>
      <w:r>
        <w:rPr>
          <w:lang w:val="id_ID" w:bidi="id_ID"/>
        </w:rPr>
        <w:t xml:space="preserve">, </w:t>
      </w:r>
      <w:r>
        <w:rPr>
          <w:lang w:val="id_ID" w:bidi="id_ID"/>
        </w:rPr>
        <w:t>puing-puing</w:t>
      </w:r>
      <w:r>
        <w:rPr>
          <w:lang w:val="id_ID" w:bidi="id_ID"/>
        </w:rPr>
        <w:t xml:space="preserve">, </w:t>
      </w:r>
      <w:r>
        <w:rPr>
          <w:lang w:val="id_ID" w:bidi="id_ID"/>
        </w:rPr>
        <w:t>reruntuhan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22:19</w:t>
      </w:r>
    </w:p>
    <w:p>
      <w:pPr>
        <w:pStyle w:val="ListBullet"/>
        <w:spacing w:line="240" w:lineRule="auto"/>
        <w:ind w:left="720"/>
      </w:pPr>
      <w:r>
        <w:rPr>
          <w:lang w:val="id_ID" w:bidi="id_ID"/>
        </w:rPr>
      </w:r>
      <w:r>
        <w:rPr>
          <w:lang w:val="id_ID" w:bidi="id_ID"/>
        </w:rPr>
        <w:t>Kisah Para Rasul 1:20</w:t>
      </w:r>
    </w:p>
    <w:p>
      <w:pPr>
        <w:pStyle w:val="ListBullet"/>
        <w:spacing w:line="240" w:lineRule="auto"/>
        <w:ind w:left="720"/>
      </w:pPr>
      <w:r>
        <w:rPr>
          <w:lang w:val="id_ID" w:bidi="id_ID"/>
        </w:rPr>
      </w:r>
      <w:r>
        <w:rPr>
          <w:lang w:val="id_ID" w:bidi="id_ID"/>
        </w:rPr>
        <w:t>Daniel 9:17–19</w:t>
      </w:r>
    </w:p>
    <w:p>
      <w:pPr>
        <w:pStyle w:val="ListBullet"/>
        <w:spacing w:line="240" w:lineRule="auto"/>
        <w:ind w:left="720"/>
      </w:pPr>
      <w:r>
        <w:rPr>
          <w:lang w:val="id_ID" w:bidi="id_ID"/>
        </w:rPr>
      </w:r>
      <w:r>
        <w:rPr>
          <w:lang w:val="id_ID" w:bidi="id_ID"/>
        </w:rPr>
        <w:t>Ratapan 3:11</w:t>
      </w:r>
    </w:p>
    <w:p>
      <w:pPr>
        <w:pStyle w:val="ListBullet"/>
        <w:spacing w:line="240" w:lineRule="auto"/>
        <w:ind w:left="720"/>
      </w:pPr>
      <w:r>
        <w:rPr>
          <w:lang w:val="id_ID" w:bidi="id_ID"/>
        </w:rPr>
      </w:r>
      <w:r>
        <w:rPr>
          <w:lang w:val="id_ID" w:bidi="id_ID"/>
        </w:rPr>
        <w:t>Lukas 11:17</w:t>
        <w:br/>
      </w:r>
      <w:r>
        <w:rPr>
          <w:lang w:val="id_ID" w:bidi="id_ID"/>
        </w:rPr>
        <w:t>Matius 12:25</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H0490, H0816, H0910, H1565, H2717, H2720, H2721, H2723, H3173, H3341, H3456, H3582, H4875, H4923, H5352, H5800, H7582, H7701, H7722, H8047, H8074, H8076, H8077, G20480, G20490, G20500, G34430</w:t>
      </w:r>
      <w:r>
        <w:rPr>
          <w:lang w:val="id_ID" w:bidi="id_ID"/>
        </w:rPr>
      </w:r>
      <w:r>
        <w:rPr>
          <w:lang w:val="id_ID" w:bidi="id_ID"/>
        </w:rPr>
      </w:r>
    </w:p>
    <w:p>
      <w:pPr/>
      <w:r>
        <w:rPr>
          <w:lang w:val="id_ID" w:bidi="id_ID"/>
        </w:rPr>
      </w:r>
    </w:p>
    <w:p>
      <w:pPr>
        <w:pStyle w:val="Heading2"/>
      </w:pPr>
      <w:r>
        <w:rPr>
          <w:lang w:val="id_ID" w:bidi="id_ID"/>
        </w:rPr>
        <w:t>Tarsis</w:t>
      </w:r>
      <w:r>
        <w:rPr>
          <w:lang w:val="id_ID" w:bidi="id_ID"/>
        </w:rPr>
      </w:r>
    </w:p>
    <w:p>
      <w:pPr>
        <w:pStyle w:val="Heading3"/>
      </w:pPr>
      <w:r>
        <w:rPr>
          <w:lang w:val="id_ID" w:bidi="id_ID"/>
        </w:rPr>
        <w:t>Fakta:</w:t>
      </w:r>
    </w:p>
    <w:p>
      <w:pPr/>
      <w:r>
        <w:rPr>
          <w:lang w:val="id_ID" w:bidi="id_ID"/>
        </w:rPr>
      </w:r>
      <w:r>
        <w:rPr>
          <w:lang w:val="id_ID" w:bidi="id_ID"/>
        </w:rPr>
        <w:t>Pada zaman Alkitab, Tarsis adalah kota pelabuhan yang terletak di Laut Mediterania. Lokasi spesifik kota ini tidak diketahui. Selain itu, Perjanjian Lama menyebutkan dua pria berbeda yang bernama Tarsis.</w:t>
      </w:r>
    </w:p>
    <w:p>
      <w:pPr>
        <w:pStyle w:val="ListBullet"/>
        <w:spacing w:line="240" w:lineRule="auto"/>
        <w:ind w:left="720"/>
      </w:pPr>
      <w:r>
        <w:rPr>
          <w:lang w:val="id_ID" w:bidi="id_ID"/>
        </w:rPr>
      </w:r>
      <w:r>
        <w:rPr>
          <w:lang w:val="id_ID" w:bidi="id_ID"/>
        </w:rPr>
        <w:t>Kota Tarsis adalah kota pelabuhan yang makmur dengan kapal-kapal yang mengangkut produk untuk dibeli, dijual, atau diperdagangkan. Alkitab menyebutkan bahwa Raja Salomo memiliki armada kapal yang ditempatkan di Tarsis.</w:t>
      </w:r>
    </w:p>
    <w:p>
      <w:pPr>
        <w:pStyle w:val="ListBullet"/>
        <w:spacing w:line="240" w:lineRule="auto"/>
        <w:ind w:left="720"/>
      </w:pPr>
      <w:r>
        <w:rPr>
          <w:lang w:val="id_ID" w:bidi="id_ID"/>
        </w:rPr>
      </w:r>
      <w:r>
        <w:rPr>
          <w:lang w:val="id_ID" w:bidi="id_ID"/>
        </w:rPr>
        <w:t>Nabi dalam Perjanjian Lama, Yunus, bukannya mematuhi perintah Allah untuk pergi berkhotbah ke Niniwe, ia justru menaiki kapal menuju kota Tarsis.</w:t>
      </w:r>
    </w:p>
    <w:p>
      <w:pPr>
        <w:pStyle w:val="ListBullet"/>
        <w:spacing w:line="240" w:lineRule="auto"/>
        <w:ind w:left="720"/>
      </w:pPr>
      <w:r>
        <w:rPr>
          <w:lang w:val="id_ID" w:bidi="id_ID"/>
        </w:rPr>
      </w:r>
      <w:r>
        <w:rPr>
          <w:lang w:val="id_ID" w:bidi="id_ID"/>
        </w:rPr>
        <w:t>Salah satu cucu Yafet adalah Tarsis.</w:t>
      </w:r>
    </w:p>
    <w:p>
      <w:pPr>
        <w:pStyle w:val="ListBullet"/>
        <w:spacing w:line="240" w:lineRule="auto"/>
        <w:ind w:left="720"/>
      </w:pPr>
      <w:r>
        <w:rPr>
          <w:lang w:val="id_ID" w:bidi="id_ID"/>
        </w:rPr>
      </w:r>
      <w:r>
        <w:rPr>
          <w:lang w:val="id_ID" w:bidi="id_ID"/>
        </w:rPr>
        <w:t>Tarsis juga merupakan nama salah satu orang bijak dari Raja Ahasyweros.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Ester</w:t>
      </w:r>
      <w:r>
        <w:rPr>
          <w:lang w:val="id_ID" w:bidi="id_ID"/>
        </w:rPr>
        <w:t xml:space="preserve">, </w:t>
      </w:r>
      <w:r>
        <w:rPr>
          <w:lang w:val="id_ID" w:bidi="id_ID"/>
        </w:rPr>
        <w:t>Yafet</w:t>
      </w:r>
      <w:r>
        <w:rPr>
          <w:lang w:val="id_ID" w:bidi="id_ID"/>
        </w:rPr>
        <w:t xml:space="preserve">, </w:t>
      </w:r>
      <w:r>
        <w:rPr>
          <w:lang w:val="id_ID" w:bidi="id_ID"/>
        </w:rPr>
        <w:t>Yunus</w:t>
      </w:r>
      <w:r>
        <w:rPr>
          <w:lang w:val="id_ID" w:bidi="id_ID"/>
        </w:rPr>
        <w:t xml:space="preserve">, </w:t>
      </w:r>
      <w:r>
        <w:rPr>
          <w:lang w:val="id_ID" w:bidi="id_ID"/>
        </w:rPr>
        <w:t>Niniwe</w:t>
      </w:r>
      <w:r>
        <w:rPr>
          <w:lang w:val="id_ID" w:bidi="id_ID"/>
        </w:rPr>
        <w:t xml:space="preserve">, </w:t>
      </w:r>
      <w:r>
        <w:rPr>
          <w:lang w:val="id_ID" w:bidi="id_ID"/>
        </w:rPr>
        <w:t>Fenisia</w:t>
      </w:r>
      <w:r>
        <w:rPr>
          <w:lang w:val="id_ID" w:bidi="id_ID"/>
        </w:rPr>
        <w:t xml:space="preserve">, </w:t>
      </w:r>
      <w:r>
        <w:rPr>
          <w:lang w:val="id_ID" w:bidi="id_ID"/>
        </w:rPr>
        <w:t>orang-orang 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10:2–5</w:t>
      </w:r>
    </w:p>
    <w:p>
      <w:pPr>
        <w:pStyle w:val="ListBullet"/>
        <w:spacing w:line="240" w:lineRule="auto"/>
        <w:ind w:left="720"/>
      </w:pPr>
      <w:r>
        <w:rPr>
          <w:lang w:val="id_ID" w:bidi="id_ID"/>
        </w:rPr>
      </w:r>
      <w:r>
        <w:rPr>
          <w:lang w:val="id_ID" w:bidi="id_ID"/>
        </w:rPr>
        <w:t>Yesaya 2:16</w:t>
      </w:r>
    </w:p>
    <w:p>
      <w:pPr>
        <w:pStyle w:val="ListBullet"/>
        <w:spacing w:line="240" w:lineRule="auto"/>
        <w:ind w:left="720"/>
      </w:pPr>
      <w:r>
        <w:rPr>
          <w:lang w:val="id_ID" w:bidi="id_ID"/>
        </w:rPr>
      </w:r>
      <w:r>
        <w:rPr>
          <w:lang w:val="id_ID" w:bidi="id_ID"/>
        </w:rPr>
        <w:t>Yeremia 10:9</w:t>
      </w:r>
    </w:p>
    <w:p>
      <w:pPr>
        <w:pStyle w:val="ListBullet"/>
        <w:spacing w:line="240" w:lineRule="auto"/>
        <w:ind w:left="720"/>
      </w:pPr>
      <w:r>
        <w:rPr>
          <w:lang w:val="id_ID" w:bidi="id_ID"/>
        </w:rPr>
      </w:r>
      <w:r>
        <w:rPr>
          <w:lang w:val="id_ID" w:bidi="id_ID"/>
        </w:rPr>
        <w:t>Yunus 1:3</w:t>
      </w:r>
    </w:p>
    <w:p>
      <w:pPr>
        <w:pStyle w:val="ListBullet"/>
        <w:spacing w:line="240" w:lineRule="auto"/>
        <w:ind w:left="720"/>
      </w:pPr>
      <w:r>
        <w:rPr>
          <w:lang w:val="id_ID" w:bidi="id_ID"/>
        </w:rPr>
      </w:r>
      <w:r>
        <w:rPr>
          <w:lang w:val="id_ID" w:bidi="id_ID"/>
        </w:rPr>
        <w:t>Mazmur 48:7</w:t>
      </w:r>
    </w:p>
    <w:p>
      <w:pPr>
        <w:pStyle w:val="Heading3"/>
      </w:pPr>
      <w:r>
        <w:rPr>
          <w:lang w:val="id_ID" w:bidi="id_ID"/>
        </w:rPr>
        <w:t>Data Kata:</w:t>
      </w:r>
    </w:p>
    <w:p>
      <w:pPr>
        <w:pStyle w:val="ListBullet"/>
        <w:spacing w:line="240" w:lineRule="auto"/>
        <w:ind w:left="720"/>
      </w:pPr>
      <w:r>
        <w:rPr>
          <w:lang w:val="id_ID" w:bidi="id_ID"/>
        </w:rPr>
      </w:r>
      <w:r>
        <w:rPr>
          <w:lang w:val="id_ID" w:bidi="id_ID"/>
        </w:rPr>
        <w:t>Strong: H8659</w:t>
      </w:r>
      <w:r>
        <w:rPr>
          <w:lang w:val="id_ID" w:bidi="id_ID"/>
        </w:rPr>
      </w:r>
      <w:r>
        <w:rPr>
          <w:lang w:val="id_ID" w:bidi="id_ID"/>
        </w:rPr>
      </w:r>
    </w:p>
    <w:p>
      <w:pPr/>
      <w:r>
        <w:rPr>
          <w:lang w:val="id_ID" w:bidi="id_ID"/>
        </w:rPr>
      </w:r>
    </w:p>
    <w:p>
      <w:pPr>
        <w:pStyle w:val="Heading2"/>
      </w:pPr>
      <w:r>
        <w:rPr>
          <w:lang w:val="id_ID" w:bidi="id_ID"/>
        </w:rPr>
        <w:t>Tarsus</w:t>
      </w:r>
      <w:r>
        <w:rPr>
          <w:lang w:val="id_ID" w:bidi="id_ID"/>
        </w:rPr>
      </w:r>
    </w:p>
    <w:p>
      <w:pPr>
        <w:pStyle w:val="Heading3"/>
      </w:pPr>
      <w:r>
        <w:rPr>
          <w:lang w:val="id_ID" w:bidi="id_ID"/>
        </w:rPr>
        <w:t>Fakta:</w:t>
      </w:r>
    </w:p>
    <w:p>
      <w:pPr/>
      <w:r>
        <w:rPr>
          <w:lang w:val="id_ID" w:bidi="id_ID"/>
        </w:rPr>
      </w:r>
      <w:r>
        <w:rPr>
          <w:lang w:val="id_ID" w:bidi="id_ID"/>
        </w:rPr>
        <w:t>Tarsus adalah kota yang makmur di provinsi Romawi, Kilikia, yang sekarang terletak di bagian selatan tengah Turki.</w:t>
      </w:r>
    </w:p>
    <w:p>
      <w:pPr>
        <w:pStyle w:val="ListBullet"/>
        <w:spacing w:line="240" w:lineRule="auto"/>
        <w:ind w:left="720"/>
      </w:pPr>
      <w:r>
        <w:rPr>
          <w:lang w:val="id_ID" w:bidi="id_ID"/>
        </w:rPr>
      </w:r>
      <w:r>
        <w:rPr>
          <w:lang w:val="id_ID" w:bidi="id_ID"/>
        </w:rPr>
        <w:t>Tarsus terletak di sepanjang sungai besar dan dekat Laut Mediterania, menjadikannya bagian dari jalur perdagangan yang penting.</w:t>
      </w:r>
    </w:p>
    <w:p>
      <w:pPr>
        <w:pStyle w:val="ListBullet"/>
        <w:spacing w:line="240" w:lineRule="auto"/>
        <w:ind w:left="720"/>
      </w:pPr>
      <w:r>
        <w:rPr>
          <w:lang w:val="id_ID" w:bidi="id_ID"/>
        </w:rPr>
      </w:r>
      <w:r>
        <w:rPr>
          <w:lang w:val="id_ID" w:bidi="id_ID"/>
        </w:rPr>
        <w:t>Pada suatu waktu, kota ini adalah ibu kota Kilikia.</w:t>
      </w:r>
    </w:p>
    <w:p>
      <w:pPr>
        <w:pStyle w:val="ListBullet"/>
        <w:spacing w:line="240" w:lineRule="auto"/>
        <w:ind w:left="720"/>
      </w:pPr>
      <w:r>
        <w:rPr>
          <w:lang w:val="id_ID" w:bidi="id_ID"/>
        </w:rPr>
      </w:r>
      <w:r>
        <w:rPr>
          <w:lang w:val="id_ID" w:bidi="id_ID"/>
        </w:rPr>
        <w:t>Dalam Perjanjian Baru, Tarsus dikenal terutama sebagai tempat kelahiran Paulus sang rasul.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Kilikia</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laut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9:11</w:t>
      </w:r>
    </w:p>
    <w:p>
      <w:pPr>
        <w:pStyle w:val="ListBullet"/>
        <w:spacing w:line="240" w:lineRule="auto"/>
        <w:ind w:left="720"/>
      </w:pPr>
      <w:r>
        <w:rPr>
          <w:lang w:val="id_ID" w:bidi="id_ID"/>
        </w:rPr>
      </w:r>
      <w:r>
        <w:rPr>
          <w:lang w:val="id_ID" w:bidi="id_ID"/>
        </w:rPr>
        <w:t>Kisah Para Rasul 9:30</w:t>
      </w:r>
    </w:p>
    <w:p>
      <w:pPr>
        <w:pStyle w:val="ListBullet"/>
        <w:spacing w:line="240" w:lineRule="auto"/>
        <w:ind w:left="720"/>
      </w:pPr>
      <w:r>
        <w:rPr>
          <w:lang w:val="id_ID" w:bidi="id_ID"/>
        </w:rPr>
      </w:r>
      <w:r>
        <w:rPr>
          <w:lang w:val="id_ID" w:bidi="id_ID"/>
        </w:rPr>
        <w:t>Kisah Para Rasul 11:25</w:t>
      </w:r>
    </w:p>
    <w:p>
      <w:pPr>
        <w:pStyle w:val="Heading3"/>
      </w:pPr>
      <w:r>
        <w:rPr>
          <w:lang w:val="id_ID" w:bidi="id_ID"/>
        </w:rPr>
        <w:t>Data Kata:</w:t>
      </w:r>
    </w:p>
    <w:p>
      <w:pPr>
        <w:pStyle w:val="ListBullet"/>
        <w:spacing w:line="240" w:lineRule="auto"/>
        <w:ind w:left="720"/>
      </w:pPr>
      <w:r>
        <w:rPr>
          <w:lang w:val="id_ID" w:bidi="id_ID"/>
        </w:rPr>
      </w:r>
      <w:r>
        <w:rPr>
          <w:lang w:val="id_ID" w:bidi="id_ID"/>
        </w:rPr>
        <w:t>Strong: G50180, G50190</w:t>
      </w:r>
      <w:r>
        <w:rPr>
          <w:lang w:val="id_ID" w:bidi="id_ID"/>
        </w:rPr>
      </w:r>
      <w:r>
        <w:rPr>
          <w:lang w:val="id_ID" w:bidi="id_ID"/>
        </w:rPr>
      </w:r>
    </w:p>
    <w:p>
      <w:pPr/>
      <w:r>
        <w:rPr>
          <w:lang w:val="id_ID" w:bidi="id_ID"/>
        </w:rPr>
      </w:r>
    </w:p>
    <w:p>
      <w:pPr>
        <w:pStyle w:val="Heading2"/>
      </w:pPr>
      <w:r>
        <w:rPr>
          <w:lang w:val="id_ID" w:bidi="id_ID"/>
        </w:rPr>
        <w:t>Tawanan</w:t>
      </w:r>
      <w:r>
        <w:rPr>
          <w:lang w:val="id_ID" w:bidi="id_ID"/>
        </w:rPr>
      </w:r>
    </w:p>
    <w:p>
      <w:pPr>
        <w:pStyle w:val="Heading3"/>
      </w:pPr>
      <w:r>
        <w:rPr>
          <w:lang w:val="id_ID" w:bidi="id_ID"/>
        </w:rPr>
        <w:t>Definisi:</w:t>
      </w:r>
    </w:p>
    <w:p>
      <w:pPr/>
      <w:r>
        <w:rPr>
          <w:lang w:val="id_ID" w:bidi="id_ID"/>
        </w:rPr>
      </w:r>
      <w:r>
        <w:rPr>
          <w:lang w:val="id_ID" w:bidi="id_ID"/>
        </w:rPr>
        <w:t>Istilah "tawanan" dan "pengasingan" mengacu pada orang-orang yang telah ditangkap dan dipaksa untuk tinggal di suatu tempat yang tidak mereka inginkan, seperti di negara asing.</w:t>
      </w:r>
    </w:p>
    <w:p>
      <w:pPr>
        <w:pStyle w:val="ListBullet"/>
        <w:spacing w:line="240" w:lineRule="auto"/>
        <w:ind w:left="720"/>
      </w:pPr>
      <w:r>
        <w:rPr>
          <w:lang w:val="id_ID" w:bidi="id_ID"/>
        </w:rPr>
      </w:r>
      <w:r>
        <w:rPr>
          <w:lang w:val="id_ID" w:bidi="id_ID"/>
        </w:rPr>
        <w:t>Bangsa Israel dari kerajaan Yehuda ditawan di kerajaan Babilonia selama 70 tahun.</w:t>
      </w:r>
    </w:p>
    <w:p>
      <w:pPr>
        <w:pStyle w:val="ListBullet"/>
        <w:spacing w:line="240" w:lineRule="auto"/>
        <w:ind w:left="720"/>
      </w:pPr>
      <w:r>
        <w:rPr>
          <w:lang w:val="id_ID" w:bidi="id_ID"/>
        </w:rPr>
      </w:r>
      <w:r>
        <w:rPr>
          <w:lang w:val="id_ID" w:bidi="id_ID"/>
        </w:rPr>
        <w:t>Para tawanan sering kali diharuskan bekerja untuk orang atau bangsa yang menangkap mereka.</w:t>
      </w:r>
    </w:p>
    <w:p>
      <w:pPr>
        <w:pStyle w:val="ListBullet"/>
        <w:spacing w:line="240" w:lineRule="auto"/>
        <w:ind w:left="720"/>
      </w:pPr>
      <w:r>
        <w:rPr>
          <w:lang w:val="id_ID" w:bidi="id_ID"/>
        </w:rPr>
      </w:r>
      <w:r>
        <w:rPr>
          <w:lang w:val="id_ID" w:bidi="id_ID"/>
        </w:rPr>
        <w:t>Daniel dan Nehemia adalah tawanan Israel yang bekerja untuk raja Babel.</w:t>
      </w:r>
    </w:p>
    <w:p>
      <w:pPr>
        <w:pStyle w:val="ListBullet"/>
        <w:spacing w:line="240" w:lineRule="auto"/>
        <w:ind w:left="720"/>
      </w:pPr>
      <w:r>
        <w:rPr>
          <w:lang w:val="id_ID" w:bidi="id_ID"/>
        </w:rPr>
      </w:r>
      <w:r>
        <w:rPr>
          <w:lang w:val="id_ID" w:bidi="id_ID"/>
        </w:rPr>
        <w:t>Ungkapan untuk "membawa tawanan" adalah cara lain untuk berbicara tentang menangkap seseorang.</w:t>
      </w:r>
    </w:p>
    <w:p>
      <w:pPr>
        <w:pStyle w:val="ListBullet"/>
        <w:spacing w:line="240" w:lineRule="auto"/>
        <w:ind w:left="720"/>
      </w:pPr>
      <w:r>
        <w:rPr>
          <w:lang w:val="id_ID" w:bidi="id_ID"/>
        </w:rPr>
      </w:r>
      <w:r>
        <w:rPr>
          <w:lang w:val="id_ID" w:bidi="id_ID"/>
        </w:rPr>
        <w:t>Ungkapan "membawa kamu sebagai tawanan" juga dapat diterjemahkan sebagai "memaksa kamu untuk hidup sebagai tawanan" atau "membawa kamu ke negara lain sebagai tawanan."</w:t>
      </w:r>
    </w:p>
    <w:p>
      <w:pPr>
        <w:pStyle w:val="ListBullet"/>
        <w:spacing w:line="240" w:lineRule="auto"/>
        <w:ind w:left="720"/>
      </w:pPr>
      <w:r>
        <w:rPr>
          <w:lang w:val="id_ID" w:bidi="id_ID"/>
        </w:rPr>
      </w:r>
      <w:r>
        <w:rPr>
          <w:lang w:val="id_ID" w:bidi="id_ID"/>
        </w:rPr>
        <w:t>Dalam arti kiasan, rasul Paulus mengatakan kepada orang-orang Kristen untuk "menawan" setiap pikiran dan membuatnya taat kepada Kristus.</w:t>
      </w:r>
    </w:p>
    <w:p>
      <w:pPr>
        <w:pStyle w:val="ListBullet"/>
        <w:spacing w:line="240" w:lineRule="auto"/>
        <w:ind w:left="720"/>
      </w:pPr>
      <w:r>
        <w:rPr>
          <w:lang w:val="id_ID" w:bidi="id_ID"/>
        </w:rPr>
      </w:r>
      <w:r>
        <w:rPr>
          <w:lang w:val="id_ID" w:bidi="id_ID"/>
        </w:rPr>
        <w:t>Dia juga berbicara tentang bagaimana seseorang dapat "ditawan" oleh dosa, yang berarti dia "dikendalikan oleh" dosa.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"ditawan" juga dapat diterjemahkan dengan, "tidak diizinkan untuk bebas" atau "dipenjara" atau "dipaksa tinggal di negara asing."</w:t>
      </w:r>
    </w:p>
    <w:p>
      <w:pPr>
        <w:pStyle w:val="ListBullet"/>
        <w:spacing w:line="240" w:lineRule="auto"/>
        <w:ind w:left="720"/>
      </w:pPr>
      <w:r>
        <w:rPr>
          <w:lang w:val="id_ID" w:bidi="id_ID"/>
        </w:rPr>
      </w:r>
      <w:r>
        <w:rPr>
          <w:lang w:val="id_ID" w:bidi="id_ID"/>
        </w:rPr>
        <w:t>Ungkapan "ditawan" atau " ditahan" dapat diterjemahkan dengan "ditangkap" atau "dipenjara" atau "dipaksa pergi ke negeri asing".</w:t>
      </w:r>
    </w:p>
    <w:p>
      <w:pPr>
        <w:pStyle w:val="ListBullet"/>
        <w:spacing w:line="240" w:lineRule="auto"/>
        <w:ind w:left="720"/>
      </w:pPr>
      <w:r>
        <w:rPr>
          <w:lang w:val="id_ID" w:bidi="id_ID"/>
        </w:rPr>
      </w:r>
      <w:r>
        <w:rPr>
          <w:lang w:val="id_ID" w:bidi="id_ID"/>
        </w:rPr>
        <w:t>Istilah "tawanan" juga dapat diterjemahkan sebagai "orang yang ditangkap" atau "orang yang diperbudak".</w:t>
      </w:r>
    </w:p>
    <w:p>
      <w:pPr>
        <w:pStyle w:val="ListBullet"/>
        <w:spacing w:line="240" w:lineRule="auto"/>
        <w:ind w:left="720"/>
      </w:pPr>
      <w:r>
        <w:rPr>
          <w:lang w:val="id_ID" w:bidi="id_ID"/>
        </w:rPr>
      </w:r>
      <w:r>
        <w:rPr>
          <w:lang w:val="id_ID" w:bidi="id_ID"/>
        </w:rPr>
        <w:t>Tergantung pada konteksnya, "penawanan" juga dapat diterjemahkan sebagai "pemenjaraan" atau "pengasingan" atau "dipaksa tinggal di negara asing."</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pengasingan</w:t>
      </w:r>
      <w:r>
        <w:rPr>
          <w:lang w:val="id_ID" w:bidi="id_ID"/>
        </w:rPr>
        <w:t xml:space="preserve">, </w:t>
      </w:r>
      <w:r>
        <w:rPr>
          <w:lang w:val="id_ID" w:bidi="id_ID"/>
        </w:rPr>
        <w:t>penjara</w:t>
      </w:r>
      <w:r>
        <w:rPr>
          <w:lang w:val="id_ID" w:bidi="id_ID"/>
        </w:rPr>
        <w:t xml:space="preserve">, </w:t>
      </w:r>
      <w:r>
        <w:rPr>
          <w:lang w:val="id_ID" w:bidi="id_ID"/>
        </w:rPr>
        <w:t>menangkap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10:5</w:t>
      </w:r>
    </w:p>
    <w:p>
      <w:pPr>
        <w:pStyle w:val="ListBullet"/>
        <w:spacing w:line="240" w:lineRule="auto"/>
        <w:ind w:left="720"/>
      </w:pPr>
      <w:r>
        <w:rPr>
          <w:lang w:val="id_ID" w:bidi="id_ID"/>
        </w:rPr>
      </w:r>
      <w:r>
        <w:rPr>
          <w:lang w:val="id_ID" w:bidi="id_ID"/>
        </w:rPr>
        <w:t>Yesaya 20:4</w:t>
      </w:r>
    </w:p>
    <w:p>
      <w:pPr>
        <w:pStyle w:val="ListBullet"/>
        <w:spacing w:line="240" w:lineRule="auto"/>
        <w:ind w:left="720"/>
      </w:pPr>
      <w:r>
        <w:rPr>
          <w:lang w:val="id_ID" w:bidi="id_ID"/>
        </w:rPr>
      </w:r>
      <w:r>
        <w:rPr>
          <w:lang w:val="id_ID" w:bidi="id_ID"/>
        </w:rPr>
        <w:t>Yeremia 43:3</w:t>
      </w:r>
    </w:p>
    <w:p>
      <w:pPr>
        <w:pStyle w:val="ListBullet"/>
        <w:spacing w:line="240" w:lineRule="auto"/>
        <w:ind w:left="720"/>
      </w:pPr>
      <w:r>
        <w:rPr>
          <w:lang w:val="id_ID" w:bidi="id_ID"/>
        </w:rPr>
      </w:r>
      <w:r>
        <w:rPr>
          <w:lang w:val="id_ID" w:bidi="id_ID"/>
        </w:rPr>
        <w:t>Lukas 4:18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H1546, H1547, H7617, H7622, H7628, H7633, H7686, G01610, G01620, G01630, G01640, G22210</w:t>
      </w:r>
      <w:r>
        <w:rPr>
          <w:lang w:val="id_ID" w:bidi="id_ID"/>
        </w:rPr>
      </w:r>
      <w:r>
        <w:rPr>
          <w:lang w:val="id_ID" w:bidi="id_ID"/>
        </w:rPr>
      </w:r>
    </w:p>
    <w:p>
      <w:pPr/>
      <w:r>
        <w:rPr>
          <w:lang w:val="id_ID" w:bidi="id_ID"/>
        </w:rPr>
      </w:r>
    </w:p>
    <w:p>
      <w:pPr>
        <w:pStyle w:val="Heading2"/>
      </w:pPr>
      <w:r>
        <w:rPr>
          <w:lang w:val="id_ID" w:bidi="id_ID"/>
        </w:rPr>
        <w:t>Tebus</w:t>
      </w:r>
      <w:r>
        <w:rPr>
          <w:lang w:val="id_ID" w:bidi="id_ID"/>
        </w:rPr>
      </w:r>
    </w:p>
    <w:p>
      <w:pPr>
        <w:pStyle w:val="Heading3"/>
      </w:pPr>
      <w:r>
        <w:rPr>
          <w:lang w:val="id_ID" w:bidi="id_ID"/>
        </w:rPr>
        <w:t>Pengertian:</w:t>
      </w:r>
    </w:p>
    <w:p>
      <w:pPr/>
      <w:r>
        <w:rPr>
          <w:lang w:val="id_ID" w:bidi="id_ID"/>
        </w:rPr>
      </w:r>
      <w:r>
        <w:rPr>
          <w:lang w:val="id_ID" w:bidi="id_ID"/>
        </w:rPr>
        <w:t>Istilah "tebusan" mengacu pada sejumlah uang atau pembayaran lain yang diminta atau dibayarkan untuk membebaskan seseorang yang ditahan.</w:t>
      </w:r>
    </w:p>
    <w:p>
      <w:pPr>
        <w:pStyle w:val="ListBullet"/>
        <w:spacing w:line="240" w:lineRule="auto"/>
        <w:ind w:left="720"/>
      </w:pPr>
      <w:r>
        <w:rPr>
          <w:lang w:val="id_ID" w:bidi="id_ID"/>
        </w:rPr>
      </w:r>
      <w:r>
        <w:rPr>
          <w:lang w:val="id_ID" w:bidi="id_ID"/>
        </w:rPr>
        <w:t>Sebagai kata kerja, "menebus" berarti melakukan pembayaran atau melakukan sesuatu dengan pengorbanan diri untuk menyelamatkan seseorang yang telah ditangkap, diperbudak, atau dipenjarakan. Makna "membeli kembali" ini mirip dengan arti "menebus."</w:t>
      </w:r>
    </w:p>
    <w:p>
      <w:pPr>
        <w:pStyle w:val="ListBullet"/>
        <w:spacing w:line="240" w:lineRule="auto"/>
        <w:ind w:left="720"/>
      </w:pPr>
      <w:r>
        <w:rPr>
          <w:lang w:val="id_ID" w:bidi="id_ID"/>
        </w:rPr>
      </w:r>
      <w:r>
        <w:rPr>
          <w:lang w:val="id_ID" w:bidi="id_ID"/>
        </w:rPr>
        <w:t>Yesus membiarkan diri-Nya dibunuh sebagai tebusan untuk membebaskan orang-orang berdosa dari perbudakan dosa. Tindakan Allah menebus umat-Nya dengan membayar hukuman dosa mereka ini juga disebut "penebusan" dalam Alkitab.</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"tebusan" dapat diterjemahkan sebagai "membayar untuk membebaskan," "membayar harga untuk membebaskan," atau "membeli kembali."</w:t>
      </w:r>
    </w:p>
    <w:p>
      <w:pPr>
        <w:pStyle w:val="ListBullet"/>
        <w:spacing w:line="240" w:lineRule="auto"/>
        <w:ind w:left="720"/>
      </w:pPr>
      <w:r>
        <w:rPr>
          <w:lang w:val="id_ID" w:bidi="id_ID"/>
        </w:rPr>
      </w:r>
      <w:r>
        <w:rPr>
          <w:lang w:val="id_ID" w:bidi="id_ID"/>
        </w:rPr>
        <w:t>Frasa "membayar tebusan" dapat diartikan sebagai "membayar harga untuk kebebasan," "membayar denda untuk membebaskan seseorang," atau "melakukan pembayaran yang diperlukan."</w:t>
      </w:r>
    </w:p>
    <w:p>
      <w:pPr>
        <w:pStyle w:val="ListBullet"/>
        <w:spacing w:line="240" w:lineRule="auto"/>
        <w:ind w:left="720"/>
      </w:pPr>
      <w:r>
        <w:rPr>
          <w:lang w:val="id_ID" w:bidi="id_ID"/>
        </w:rPr>
      </w:r>
      <w:r>
        <w:rPr>
          <w:lang w:val="id_ID" w:bidi="id_ID"/>
        </w:rPr>
        <w:t>Kata benda "tebusan" dapat diterjemahkan sebagai "membeli kembali", "denda yang dibayar", atau "harga yang dibayar" (untuk membebaskan atau membeli kembali orang-orang atau tanah).</w:t>
      </w:r>
    </w:p>
    <w:p>
      <w:pPr>
        <w:pStyle w:val="ListBullet"/>
        <w:spacing w:line="240" w:lineRule="auto"/>
        <w:ind w:left="720"/>
      </w:pPr>
      <w:r>
        <w:rPr>
          <w:lang w:val="id_ID" w:bidi="id_ID"/>
        </w:rPr>
      </w:r>
      <w:r>
        <w:rPr>
          <w:lang w:val="id_ID" w:bidi="id_ID"/>
        </w:rPr>
        <w:t>Istilah "tebusan" dan "penebusan" memiliki arti yang sama dalam bahasa Indonesia, tetapi kadang-kadang digunakan dengan sedikit perbedaan. Bahasa lain mungkin hanya memiliki satu istilah untuk konsep ini.</w:t>
      </w:r>
    </w:p>
    <w:p>
      <w:pPr>
        <w:pStyle w:val="ListBullet"/>
        <w:spacing w:line="240" w:lineRule="auto"/>
        <w:ind w:left="720"/>
      </w:pPr>
      <w:r>
        <w:rPr>
          <w:lang w:val="id_ID" w:bidi="id_ID"/>
        </w:rPr>
      </w:r>
      <w:r>
        <w:rPr>
          <w:lang w:val="id_ID" w:bidi="id_ID"/>
        </w:rPr>
        <w:t>Pastikan ini diterjemahkan dengan cara yang berbeda dari "pengampunan dosa".</w:t>
      </w:r>
    </w:p>
    <w:p>
      <w:pPr/>
      <w:r>
        <w:rPr>
          <w:lang w:val="id_ID" w:bidi="id_ID"/>
        </w:rPr>
      </w:r>
      <w:r>
        <w:rPr>
          <w:lang w:val="id_ID" w:bidi="id_ID"/>
        </w:rPr>
        <w:t xml:space="preserve">(Lihat juga: </w:t>
      </w:r>
      <w:r>
        <w:rPr>
          <w:lang w:val="id_ID" w:bidi="id_ID"/>
        </w:rPr>
        <w:t>pendamaian</w:t>
      </w:r>
      <w:r>
        <w:rPr>
          <w:lang w:val="id_ID" w:bidi="id_ID"/>
        </w:rPr>
        <w:t xml:space="preserve">, </w:t>
      </w:r>
      <w:r>
        <w:rPr>
          <w:lang w:val="id_ID" w:bidi="id_ID"/>
        </w:rPr>
        <w:t>penebusan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2:6</w:t>
      </w:r>
    </w:p>
    <w:p>
      <w:pPr>
        <w:pStyle w:val="ListBullet"/>
        <w:spacing w:line="240" w:lineRule="auto"/>
        <w:ind w:left="720"/>
      </w:pPr>
      <w:r>
        <w:rPr>
          <w:lang w:val="id_ID" w:bidi="id_ID"/>
        </w:rPr>
      </w:r>
      <w:r>
        <w:rPr>
          <w:lang w:val="id_ID" w:bidi="id_ID"/>
        </w:rPr>
        <w:t>Yesaya 43:3</w:t>
      </w:r>
    </w:p>
    <w:p>
      <w:pPr>
        <w:pStyle w:val="ListBullet"/>
        <w:spacing w:line="240" w:lineRule="auto"/>
        <w:ind w:left="720"/>
      </w:pPr>
      <w:r>
        <w:rPr>
          <w:lang w:val="id_ID" w:bidi="id_ID"/>
        </w:rPr>
      </w:r>
      <w:r>
        <w:rPr>
          <w:lang w:val="id_ID" w:bidi="id_ID"/>
        </w:rPr>
        <w:t>Ayub 6:23</w:t>
      </w:r>
    </w:p>
    <w:p>
      <w:pPr>
        <w:pStyle w:val="ListBullet"/>
        <w:spacing w:line="240" w:lineRule="auto"/>
        <w:ind w:left="720"/>
      </w:pPr>
      <w:r>
        <w:rPr>
          <w:lang w:val="id_ID" w:bidi="id_ID"/>
        </w:rPr>
      </w:r>
      <w:r>
        <w:rPr>
          <w:lang w:val="id_ID" w:bidi="id_ID"/>
        </w:rPr>
        <w:t>Imamat 19:20</w:t>
      </w:r>
    </w:p>
    <w:p>
      <w:pPr>
        <w:pStyle w:val="ListBullet"/>
        <w:spacing w:line="240" w:lineRule="auto"/>
        <w:ind w:left="720"/>
      </w:pPr>
      <w:r>
        <w:rPr>
          <w:lang w:val="id_ID" w:bidi="id_ID"/>
        </w:rPr>
      </w:r>
      <w:r>
        <w:rPr>
          <w:lang w:val="id_ID" w:bidi="id_ID"/>
        </w:rPr>
        <w:t>Matius 20:28</w:t>
      </w:r>
    </w:p>
    <w:p>
      <w:pPr>
        <w:pStyle w:val="ListBullet"/>
        <w:spacing w:line="240" w:lineRule="auto"/>
        <w:ind w:left="720"/>
      </w:pPr>
      <w:r>
        <w:rPr>
          <w:lang w:val="id_ID" w:bidi="id_ID"/>
        </w:rPr>
      </w:r>
      <w:r>
        <w:rPr>
          <w:lang w:val="id_ID" w:bidi="id_ID"/>
        </w:rPr>
        <w:t>Mazmur 49:7</w:t>
      </w:r>
    </w:p>
    <w:p>
      <w:pPr>
        <w:pStyle w:val="Heading3"/>
      </w:pPr>
      <w:r>
        <w:rPr>
          <w:lang w:val="id_ID" w:bidi="id_ID"/>
        </w:rPr>
        <w:t>Data Kata:</w:t>
      </w:r>
    </w:p>
    <w:p>
      <w:pPr>
        <w:pStyle w:val="ListBullet"/>
        <w:spacing w:line="240" w:lineRule="auto"/>
        <w:ind w:left="720"/>
      </w:pPr>
      <w:r>
        <w:rPr>
          <w:lang w:val="id_ID" w:bidi="id_ID"/>
        </w:rPr>
      </w:r>
      <w:r>
        <w:rPr>
          <w:lang w:val="id_ID" w:bidi="id_ID"/>
        </w:rPr>
        <w:t>Strong: H1350, H3724, H6299, H6306, G04870, G30830</w:t>
      </w:r>
      <w:r>
        <w:rPr>
          <w:lang w:val="id_ID" w:bidi="id_ID"/>
        </w:rPr>
      </w:r>
      <w:r>
        <w:rPr>
          <w:lang w:val="id_ID" w:bidi="id_ID"/>
        </w:rPr>
      </w:r>
    </w:p>
    <w:p>
      <w:pPr/>
      <w:r>
        <w:rPr>
          <w:lang w:val="id_ID" w:bidi="id_ID"/>
        </w:rPr>
      </w:r>
    </w:p>
    <w:p>
      <w:pPr>
        <w:pStyle w:val="Heading2"/>
      </w:pPr>
      <w:r>
        <w:rPr>
          <w:lang w:val="id_ID" w:bidi="id_ID"/>
        </w:rPr>
        <w:t>Telah mengetahui sebelumnya</w:t>
      </w:r>
      <w:r>
        <w:rPr>
          <w:lang w:val="id_ID" w:bidi="id_ID"/>
        </w:rPr>
      </w:r>
    </w:p>
    <w:p>
      <w:pPr>
        <w:pStyle w:val="Heading3"/>
      </w:pPr>
      <w:r>
        <w:rPr>
          <w:lang w:val="id_ID" w:bidi="id_ID"/>
        </w:rPr>
        <w:t>Definisi:</w:t>
      </w:r>
    </w:p>
    <w:p>
      <w:pPr/>
      <w:r>
        <w:rPr>
          <w:lang w:val="id_ID" w:bidi="id_ID"/>
        </w:rPr>
      </w:r>
      <w:r>
        <w:rPr>
          <w:lang w:val="id_ID" w:bidi="id_ID"/>
        </w:rPr>
        <w:t>Istilah “foreknew” dan “foreknowledge” berasal dari kata kerja “foreknow” yang berarti mengetahui sesuatu sebelum hal itu terjadi.</w:t>
      </w:r>
    </w:p>
    <w:p>
      <w:pPr>
        <w:pStyle w:val="ListBullet"/>
        <w:spacing w:line="240" w:lineRule="auto"/>
        <w:ind w:left="720"/>
      </w:pPr>
      <w:r>
        <w:rPr>
          <w:lang w:val="id_ID" w:bidi="id_ID"/>
        </w:rPr>
      </w:r>
      <w:r>
        <w:rPr>
          <w:lang w:val="id_ID" w:bidi="id_ID"/>
        </w:rPr>
        <w:t>Tuhan tidak dibatasi oleh waktu. Dia mengetahui segala sesuatu yang terjadi di masa lalu, sekarang, dan masa depan.</w:t>
      </w:r>
    </w:p>
    <w:p>
      <w:pPr>
        <w:pStyle w:val="ListBullet"/>
        <w:spacing w:line="240" w:lineRule="auto"/>
        <w:ind w:left="720"/>
      </w:pPr>
      <w:r>
        <w:rPr>
          <w:lang w:val="id_ID" w:bidi="id_ID"/>
        </w:rPr>
      </w:r>
      <w:r>
        <w:rPr>
          <w:lang w:val="id_ID" w:bidi="id_ID"/>
        </w:rPr>
        <w:t>Kata ini sering digunakan dalam konteks Allah sudah mengetahui siapa yang akan diselamatkan melalui penerimaan Yesus sebagai Juruselamat.</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“telah diketahui sebelumnya” juga bisa diterjemahkan sebagai “telah tahu sebelumnya” atau “tahu sebelumnya” atau “tahu sebelum terjadi” atau “sudah tahu.”</w:t>
      </w:r>
    </w:p>
    <w:p>
      <w:pPr>
        <w:pStyle w:val="ListBullet"/>
        <w:spacing w:line="240" w:lineRule="auto"/>
        <w:ind w:left="720"/>
      </w:pPr>
      <w:r>
        <w:rPr>
          <w:lang w:val="id_ID" w:bidi="id_ID"/>
        </w:rPr>
      </w:r>
      <w:r>
        <w:rPr>
          <w:lang w:val="id_ID" w:bidi="id_ID"/>
        </w:rPr>
        <w:t>Istilah “pengetahuan sebelumnya” dapat diterjemahkan sebagai “mengetahui sebelum waktunya” atau “mengetahui sebelumnya” atau “sudah mengetahui” atau “mengetahui di muka.”</w:t>
      </w:r>
    </w:p>
    <w:p>
      <w:pPr/>
      <w:r>
        <w:rPr>
          <w:lang w:val="id_ID" w:bidi="id_ID"/>
        </w:rPr>
      </w:r>
      <w:r>
        <w:rPr>
          <w:lang w:val="id_ID" w:bidi="id_ID"/>
        </w:rPr>
        <w:t xml:space="preserve">(Lihat juga: </w:t>
      </w:r>
      <w:r>
        <w:rPr>
          <w:lang w:val="id_ID" w:bidi="id_ID"/>
        </w:rPr>
        <w:t>tahu</w:t>
      </w:r>
      <w:r>
        <w:rPr>
          <w:lang w:val="id_ID" w:bidi="id_ID"/>
        </w:rPr>
        <w:t xml:space="preserve">, </w:t>
      </w:r>
      <w:r>
        <w:rPr>
          <w:lang w:val="id_ID" w:bidi="id_ID"/>
        </w:rPr>
        <w:t>predestinasi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Roma 8:29</w:t>
      </w:r>
    </w:p>
    <w:p>
      <w:pPr>
        <w:pStyle w:val="ListBullet"/>
        <w:spacing w:line="240" w:lineRule="auto"/>
        <w:ind w:left="720"/>
      </w:pPr>
      <w:r>
        <w:rPr>
          <w:lang w:val="id_ID" w:bidi="id_ID"/>
        </w:rPr>
      </w:r>
      <w:r>
        <w:rPr>
          <w:lang w:val="id_ID" w:bidi="id_ID"/>
        </w:rPr>
        <w:t>Roma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G42670, G42680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Definisi:</w:t>
      </w:r>
    </w:p>
    <w:p>
      <w:pPr/>
      <w:r>
        <w:rPr>
          <w:lang w:val="id_ID" w:bidi="id_ID"/>
        </w:rPr>
      </w:r>
      <w:r>
        <w:rPr>
          <w:lang w:val="id_ID" w:bidi="id_ID"/>
        </w:rPr>
        <w:t>Dalam Alkitab, istilah "tempat kudus" dan "tempat maha kudus" merujuk pada dua bagian dari tabernakel atau bangunan bait suci.</w:t>
      </w:r>
    </w:p>
    <w:p>
      <w:pPr>
        <w:pStyle w:val="ListBullet"/>
        <w:spacing w:line="240" w:lineRule="auto"/>
        <w:ind w:left="720"/>
      </w:pPr>
      <w:r>
        <w:rPr>
          <w:lang w:val="id_ID" w:bidi="id_ID"/>
        </w:rPr>
      </w:r>
      <w:r>
        <w:rPr>
          <w:lang w:val="id_ID" w:bidi="id_ID"/>
        </w:rPr>
        <w:t>"Tempat kudus" adalah ruangan pertama, yang berisi mezbah ukupan dan meja dengan "roti hadirat" khusus di atasnya.</w:t>
      </w:r>
    </w:p>
    <w:p>
      <w:pPr>
        <w:pStyle w:val="ListBullet"/>
        <w:spacing w:line="240" w:lineRule="auto"/>
        <w:ind w:left="720"/>
      </w:pPr>
      <w:r>
        <w:rPr>
          <w:lang w:val="id_ID" w:bidi="id_ID"/>
        </w:rPr>
      </w:r>
      <w:r>
        <w:rPr>
          <w:lang w:val="id_ID" w:bidi="id_ID"/>
        </w:rPr>
        <w:t>"Tempat maha kudus" adalah ruangan kedua, ruangan yang paling dalam, yang berisi tabut perjanjian.</w:t>
      </w:r>
    </w:p>
    <w:p>
      <w:pPr>
        <w:pStyle w:val="ListBullet"/>
        <w:spacing w:line="240" w:lineRule="auto"/>
        <w:ind w:left="720"/>
      </w:pPr>
      <w:r>
        <w:rPr>
          <w:lang w:val="id_ID" w:bidi="id_ID"/>
        </w:rPr>
      </w:r>
      <w:r>
        <w:rPr>
          <w:lang w:val="id_ID" w:bidi="id_ID"/>
        </w:rPr>
        <w:t>Sebuah tirai yang tebal dan tebal memisahkan ruangan luar dan ruangan dalam.</w:t>
      </w:r>
    </w:p>
    <w:p>
      <w:pPr>
        <w:pStyle w:val="ListBullet"/>
        <w:spacing w:line="240" w:lineRule="auto"/>
        <w:ind w:left="720"/>
      </w:pPr>
      <w:r>
        <w:rPr>
          <w:lang w:val="id_ID" w:bidi="id_ID"/>
        </w:rPr>
      </w:r>
      <w:r>
        <w:rPr>
          <w:lang w:val="id_ID" w:bidi="id_ID"/>
        </w:rPr>
        <w:t>Imam besar adalah satu-satunya orang yang diizinkan masuk ke dalam tempat maha kudus.</w:t>
      </w:r>
    </w:p>
    <w:p>
      <w:pPr>
        <w:pStyle w:val="ListBullet"/>
        <w:spacing w:line="240" w:lineRule="auto"/>
        <w:ind w:left="720"/>
      </w:pPr>
      <w:r>
        <w:rPr>
          <w:lang w:val="id_ID" w:bidi="id_ID"/>
        </w:rPr>
      </w:r>
      <w:r>
        <w:rPr>
          <w:lang w:val="id_ID" w:bidi="id_ID"/>
        </w:rPr>
        <w:t>Kadang-kadang, "tempat kudus" menunjuk kepada bangunan dan halaman bait suci atau kemah suci. Kata ini juga dapat merujuk secara umum kepada semua tempat yang dikhususkan bagi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"tempat kudus" juga dapat diterjemahkan sebagai "ruang yang dikhususkan untuk Tuhan" atau "ruang khusus untuk bertemu dengan Tuhan" atau "tempat yang disediakan untuk Tuhan."</w:t>
      </w:r>
    </w:p>
    <w:p>
      <w:pPr>
        <w:pStyle w:val="ListBullet"/>
        <w:spacing w:line="240" w:lineRule="auto"/>
        <w:ind w:left="720"/>
      </w:pPr>
      <w:r>
        <w:rPr>
          <w:lang w:val="id_ID" w:bidi="id_ID"/>
        </w:rPr>
      </w:r>
      <w:r>
        <w:rPr>
          <w:lang w:val="id_ID" w:bidi="id_ID"/>
        </w:rPr>
        <w:t>Istilah "tempat maha kudus" dapat diterjemahkan sebagai "ruangan yang paling dikhususkan untuk Tuhan" atau "ruangan yang paling khusus untuk bertemu dengan Tuhan."</w:t>
      </w:r>
    </w:p>
    <w:p>
      <w:pPr>
        <w:pStyle w:val="ListBullet"/>
        <w:spacing w:line="240" w:lineRule="auto"/>
        <w:ind w:left="720"/>
      </w:pPr>
      <w:r>
        <w:rPr>
          <w:lang w:val="id_ID" w:bidi="id_ID"/>
        </w:rPr>
      </w:r>
      <w:r>
        <w:rPr>
          <w:lang w:val="id_ID" w:bidi="id_ID"/>
        </w:rPr>
        <w:t>Bergantung pada konteksnya, cara-cara untuk menerjemahkan ungkapan umum "tempat yang kudus" dapat mencakup "tempat yang dikuduskan" atau "tempat yang dikhususkan oleh Allah" atau "suatu tempat di dalam kompleks Bait Allah yang kudus" atau "halaman Bait Allah yang kudus."</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tabut perjanjian</w:t>
      </w:r>
      <w:r>
        <w:rPr>
          <w:lang w:val="id_ID" w:bidi="id_ID"/>
        </w:rPr>
        <w:t xml:space="preserve">, </w:t>
      </w:r>
      <w:r>
        <w:rPr>
          <w:lang w:val="id_ID" w:bidi="id_ID"/>
        </w:rPr>
        <w:t>roti</w:t>
      </w:r>
      <w:r>
        <w:rPr>
          <w:lang w:val="id_ID" w:bidi="id_ID"/>
        </w:rPr>
        <w:t xml:space="preserve">, </w:t>
      </w:r>
      <w:r>
        <w:rPr>
          <w:lang w:val="id_ID" w:bidi="id_ID"/>
        </w:rPr>
        <w:t>menguduskan</w:t>
      </w:r>
      <w:r>
        <w:rPr>
          <w:lang w:val="id_ID" w:bidi="id_ID"/>
        </w:rPr>
        <w:t xml:space="preserve">, </w:t>
      </w:r>
      <w:r>
        <w:rPr>
          <w:lang w:val="id_ID" w:bidi="id_ID"/>
        </w:rPr>
        <w:t>halaman</w:t>
      </w:r>
      <w:r>
        <w:rPr>
          <w:lang w:val="id_ID" w:bidi="id_ID"/>
        </w:rPr>
        <w:t xml:space="preserve">, </w:t>
      </w:r>
      <w:r>
        <w:rPr>
          <w:lang w:val="id_ID" w:bidi="id_ID"/>
        </w:rPr>
        <w:t>tirai</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6:16–18</w:t>
      </w:r>
    </w:p>
    <w:p>
      <w:pPr>
        <w:pStyle w:val="ListBullet"/>
        <w:spacing w:line="240" w:lineRule="auto"/>
        <w:ind w:left="720"/>
      </w:pPr>
      <w:r>
        <w:rPr>
          <w:lang w:val="id_ID" w:bidi="id_ID"/>
        </w:rPr>
      </w:r>
      <w:r>
        <w:rPr>
          <w:lang w:val="id_ID" w:bidi="id_ID"/>
        </w:rPr>
        <w:t>Kisah Para Rasul 6:12–15</w:t>
      </w:r>
    </w:p>
    <w:p>
      <w:pPr>
        <w:pStyle w:val="ListBullet"/>
        <w:spacing w:line="240" w:lineRule="auto"/>
        <w:ind w:left="720"/>
      </w:pPr>
      <w:r>
        <w:rPr>
          <w:lang w:val="id_ID" w:bidi="id_ID"/>
        </w:rPr>
      </w:r>
      <w:r>
        <w:rPr>
          <w:lang w:val="id_ID" w:bidi="id_ID"/>
        </w:rPr>
        <w:t>Keluaran 26:33</w:t>
      </w:r>
    </w:p>
    <w:p>
      <w:pPr>
        <w:pStyle w:val="ListBullet"/>
        <w:spacing w:line="240" w:lineRule="auto"/>
        <w:ind w:left="720"/>
      </w:pPr>
      <w:r>
        <w:rPr>
          <w:lang w:val="id_ID" w:bidi="id_ID"/>
        </w:rPr>
      </w:r>
      <w:r>
        <w:rPr>
          <w:lang w:val="id_ID" w:bidi="id_ID"/>
        </w:rPr>
        <w:t>Keluaran 31:10–11</w:t>
      </w:r>
    </w:p>
    <w:p>
      <w:pPr>
        <w:pStyle w:val="ListBullet"/>
        <w:spacing w:line="240" w:lineRule="auto"/>
        <w:ind w:left="720"/>
      </w:pPr>
      <w:r>
        <w:rPr>
          <w:lang w:val="id_ID" w:bidi="id_ID"/>
        </w:rPr>
      </w:r>
      <w:r>
        <w:rPr>
          <w:lang w:val="id_ID" w:bidi="id_ID"/>
        </w:rPr>
        <w:t>Yehezkiel 41:1</w:t>
      </w:r>
    </w:p>
    <w:p>
      <w:pPr>
        <w:pStyle w:val="ListBullet"/>
        <w:spacing w:line="240" w:lineRule="auto"/>
        <w:ind w:left="720"/>
      </w:pPr>
      <w:r>
        <w:rPr>
          <w:lang w:val="id_ID" w:bidi="id_ID"/>
        </w:rPr>
      </w:r>
      <w:r>
        <w:rPr>
          <w:lang w:val="id_ID" w:bidi="id_ID"/>
        </w:rPr>
        <w:t>Ezra 9:8–9</w:t>
      </w:r>
    </w:p>
    <w:p>
      <w:pPr>
        <w:pStyle w:val="ListBullet"/>
        <w:spacing w:line="240" w:lineRule="auto"/>
        <w:ind w:left="720"/>
      </w:pPr>
      <w:r>
        <w:rPr>
          <w:lang w:val="id_ID" w:bidi="id_ID"/>
        </w:rPr>
      </w:r>
      <w:r>
        <w:rPr>
          <w:lang w:val="id_ID" w:bidi="id_ID"/>
        </w:rPr>
        <w:t>Ibrani 9:1–2</w:t>
      </w:r>
    </w:p>
    <w:p>
      <w:pPr>
        <w:pStyle w:val="ListBullet"/>
        <w:spacing w:line="240" w:lineRule="auto"/>
        <w:ind w:left="720"/>
      </w:pPr>
      <w:r>
        <w:rPr>
          <w:lang w:val="id_ID" w:bidi="id_ID"/>
        </w:rPr>
      </w:r>
      <w:r>
        <w:rPr>
          <w:lang w:val="id_ID" w:bidi="id_ID"/>
        </w:rPr>
        <w:t>Imamat 16:18</w:t>
      </w:r>
    </w:p>
    <w:p>
      <w:pPr>
        <w:pStyle w:val="ListBullet"/>
        <w:spacing w:line="240" w:lineRule="auto"/>
        <w:ind w:left="720"/>
      </w:pPr>
      <w:r>
        <w:rPr>
          <w:lang w:val="id_ID" w:bidi="id_ID"/>
        </w:rPr>
      </w:r>
      <w:r>
        <w:rPr>
          <w:lang w:val="id_ID" w:bidi="id_ID"/>
        </w:rPr>
        <w:t>Matius 24:15–18</w:t>
      </w:r>
    </w:p>
    <w:p>
      <w:pPr>
        <w:pStyle w:val="ListBullet"/>
        <w:spacing w:line="240" w:lineRule="auto"/>
        <w:ind w:left="720"/>
      </w:pPr>
      <w:r>
        <w:rPr>
          <w:lang w:val="id_ID" w:bidi="id_ID"/>
        </w:rPr>
      </w:r>
      <w:r>
        <w:rPr>
          <w:lang w:val="id_ID" w:bidi="id_ID"/>
        </w:rPr>
        <w:t>Wahyu 15:5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H1964, H4720, H4725, H5116, H6918, H6944, G00400, G00400, G34850, G51170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Pengertian:</w:t>
      </w:r>
    </w:p>
    <w:p>
      <w:pPr/>
      <w:r>
        <w:rPr>
          <w:lang w:val="id_ID" w:bidi="id_ID"/>
        </w:rPr>
      </w:r>
      <w:r>
        <w:rPr>
          <w:lang w:val="id_ID" w:bidi="id_ID"/>
        </w:rPr>
        <w:t>Istilah "tempat suci" secara harfiah berarti "tempat kudus" dan mengacu pada tempat yang dijadikan sakral dan suci oleh Allah. Ini juga dapat merujuk pada tempat yang memberikan perlindungan dan keamanan.</w:t>
      </w:r>
    </w:p>
    <w:p>
      <w:pPr>
        <w:pStyle w:val="ListBullet"/>
        <w:spacing w:line="240" w:lineRule="auto"/>
        <w:ind w:left="720"/>
      </w:pPr>
      <w:r>
        <w:rPr>
          <w:lang w:val="id_ID" w:bidi="id_ID"/>
        </w:rPr>
      </w:r>
      <w:r>
        <w:rPr>
          <w:lang w:val="id_ID" w:bidi="id_ID"/>
        </w:rPr>
        <w:t>Dalam Perjanjian Lama, istilah "tempat kudus" sering digunakan untuk merujuk pada Kemah Suci atau bangunan bait suci di mana terdapat "tempat kudus" dan "tempat maha kudus".</w:t>
      </w:r>
    </w:p>
    <w:p>
      <w:pPr>
        <w:pStyle w:val="ListBullet"/>
        <w:spacing w:line="240" w:lineRule="auto"/>
        <w:ind w:left="720"/>
      </w:pPr>
      <w:r>
        <w:rPr>
          <w:lang w:val="id_ID" w:bidi="id_ID"/>
        </w:rPr>
      </w:r>
      <w:r>
        <w:rPr>
          <w:lang w:val="id_ID" w:bidi="id_ID"/>
        </w:rPr>
        <w:t>Allah merujuk tempat suci sebagai tempat di mana Dia tinggal di antara umat-Nya, yaitu bangsa Israel.</w:t>
      </w:r>
    </w:p>
    <w:p>
      <w:pPr>
        <w:pStyle w:val="ListBullet"/>
        <w:spacing w:line="240" w:lineRule="auto"/>
        <w:ind w:left="720"/>
      </w:pPr>
      <w:r>
        <w:rPr>
          <w:lang w:val="id_ID" w:bidi="id_ID"/>
        </w:rPr>
      </w:r>
      <w:r>
        <w:rPr>
          <w:lang w:val="id_ID" w:bidi="id_ID"/>
        </w:rPr>
        <w:t>Dia juga menyebut dirinya sebagai "tempat perlindungan" atau tempat aman bagi orang-orangnya, di mana mereka dapat menemukan keamanan.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memiliki arti dasar "tempat suci" atau "tempat yang dikhususkan."</w:t>
      </w:r>
    </w:p>
    <w:p>
      <w:pPr>
        <w:pStyle w:val="ListBullet"/>
        <w:spacing w:line="240" w:lineRule="auto"/>
        <w:ind w:left="720"/>
      </w:pPr>
      <w:r>
        <w:rPr>
          <w:lang w:val="id_ID" w:bidi="id_ID"/>
        </w:rPr>
      </w:r>
      <w:r>
        <w:rPr>
          <w:lang w:val="id_ID" w:bidi="id_ID"/>
        </w:rPr>
        <w:t>Bergantung pada konteksnya, istilah "tempat kudus" dapat diterjemahkan sebagai "tempat suci," "bangunan suci," "tempat kediaman suci Allah," "tempat perlindungan suci," atau "tempat aman yang suci."</w:t>
      </w:r>
    </w:p>
    <w:p>
      <w:pPr>
        <w:pStyle w:val="ListBullet"/>
        <w:spacing w:line="240" w:lineRule="auto"/>
        <w:ind w:left="720"/>
      </w:pPr>
      <w:r>
        <w:rPr>
          <w:lang w:val="id_ID" w:bidi="id_ID"/>
        </w:rPr>
      </w:r>
      <w:r>
        <w:rPr>
          <w:lang w:val="id_ID" w:bidi="id_ID"/>
        </w:rPr>
        <w:t>Frasa "syikal kudus" dapat diterjemahkan sebagai "jenis syikal yang diberikan untuk Kemah Suci" atau "syikal yang digunakan untuk membayar pajak guna merawat bait suci."</w:t>
      </w:r>
    </w:p>
    <w:p>
      <w:pPr>
        <w:pStyle w:val="ListBullet"/>
        <w:spacing w:line="240" w:lineRule="auto"/>
        <w:ind w:left="720"/>
      </w:pPr>
      <w:r>
        <w:rPr>
          <w:lang w:val="id_ID" w:bidi="id_ID"/>
        </w:rPr>
      </w:r>
      <w:r>
        <w:rPr>
          <w:lang w:val="id_ID" w:bidi="id_ID"/>
        </w:rPr>
        <w:t>Catatan: Hati-hati saat menerjemahkan istilah ini agar tidak mengacu pada ruang ibadah di gereja modern.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 Kudus</w:t>
      </w:r>
      <w:r>
        <w:rPr>
          <w:lang w:val="id_ID" w:bidi="id_ID"/>
        </w:rPr>
        <w:t xml:space="preserve">, </w:t>
      </w:r>
      <w:r>
        <w:rPr>
          <w:lang w:val="id_ID" w:bidi="id_ID"/>
        </w:rPr>
        <w:t>suci</w:t>
      </w:r>
      <w:r>
        <w:rPr>
          <w:lang w:val="id_ID" w:bidi="id_ID"/>
        </w:rPr>
        <w:t xml:space="preserve">, </w:t>
      </w:r>
      <w:r>
        <w:rPr>
          <w:lang w:val="id_ID" w:bidi="id_ID"/>
        </w:rPr>
        <w:t>dipisahkan</w:t>
      </w:r>
      <w:r>
        <w:rPr>
          <w:lang w:val="id_ID" w:bidi="id_ID"/>
        </w:rPr>
        <w:t xml:space="preserve">, </w:t>
      </w:r>
      <w:r>
        <w:rPr>
          <w:lang w:val="id_ID" w:bidi="id_ID"/>
        </w:rPr>
        <w:t>kemah suci</w:t>
      </w:r>
      <w:r>
        <w:rPr>
          <w:lang w:val="id_ID" w:bidi="id_ID"/>
        </w:rPr>
        <w:t xml:space="preserve">, </w:t>
      </w:r>
      <w:r>
        <w:rPr>
          <w:lang w:val="id_ID" w:bidi="id_ID"/>
        </w:rPr>
        <w:t>pajak</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Amos 7:13</w:t>
      </w:r>
    </w:p>
    <w:p>
      <w:pPr>
        <w:pStyle w:val="ListBullet"/>
        <w:spacing w:line="240" w:lineRule="auto"/>
        <w:ind w:left="720"/>
      </w:pPr>
      <w:r>
        <w:rPr>
          <w:lang w:val="id_ID" w:bidi="id_ID"/>
        </w:rPr>
      </w:r>
      <w:r>
        <w:rPr>
          <w:lang w:val="id_ID" w:bidi="id_ID"/>
        </w:rPr>
        <w:t>Keluaran 25:3–7</w:t>
      </w:r>
    </w:p>
    <w:p>
      <w:pPr>
        <w:pStyle w:val="ListBullet"/>
        <w:spacing w:line="240" w:lineRule="auto"/>
        <w:ind w:left="720"/>
      </w:pPr>
      <w:r>
        <w:rPr>
          <w:lang w:val="id_ID" w:bidi="id_ID"/>
        </w:rPr>
      </w:r>
      <w:r>
        <w:rPr>
          <w:lang w:val="id_ID" w:bidi="id_ID"/>
        </w:rPr>
        <w:t>Yehezkiel 25:3</w:t>
      </w:r>
    </w:p>
    <w:p>
      <w:pPr>
        <w:pStyle w:val="ListBullet"/>
        <w:spacing w:line="240" w:lineRule="auto"/>
        <w:ind w:left="720"/>
      </w:pPr>
      <w:r>
        <w:rPr>
          <w:lang w:val="id_ID" w:bidi="id_ID"/>
        </w:rPr>
      </w:r>
      <w:r>
        <w:rPr>
          <w:lang w:val="id_ID" w:bidi="id_ID"/>
        </w:rPr>
        <w:t>Ibrani 8:1–2</w:t>
      </w:r>
    </w:p>
    <w:p>
      <w:pPr>
        <w:pStyle w:val="ListBullet"/>
        <w:spacing w:line="240" w:lineRule="auto"/>
        <w:ind w:left="720"/>
      </w:pPr>
      <w:r>
        <w:rPr>
          <w:lang w:val="id_ID" w:bidi="id_ID"/>
        </w:rPr>
      </w:r>
      <w:r>
        <w:rPr>
          <w:lang w:val="id_ID" w:bidi="id_ID"/>
        </w:rPr>
        <w:t>Lukas 11:49–51</w:t>
      </w:r>
    </w:p>
    <w:p>
      <w:pPr>
        <w:pStyle w:val="ListBullet"/>
        <w:spacing w:line="240" w:lineRule="auto"/>
        <w:ind w:left="720"/>
      </w:pPr>
      <w:r>
        <w:rPr>
          <w:lang w:val="id_ID" w:bidi="id_ID"/>
        </w:rPr>
      </w:r>
      <w:r>
        <w:rPr>
          <w:lang w:val="id_ID" w:bidi="id_ID"/>
        </w:rPr>
        <w:t>Bilangan 18:1</w:t>
      </w:r>
    </w:p>
    <w:p>
      <w:pPr>
        <w:pStyle w:val="ListBullet"/>
        <w:spacing w:line="240" w:lineRule="auto"/>
        <w:ind w:left="720"/>
      </w:pPr>
      <w:r>
        <w:rPr>
          <w:lang w:val="id_ID" w:bidi="id_ID"/>
        </w:rPr>
      </w:r>
      <w:r>
        <w:rPr>
          <w:lang w:val="id_ID" w:bidi="id_ID"/>
        </w:rPr>
        <w:t>Mazmur 78:69</w:t>
      </w:r>
    </w:p>
    <w:p>
      <w:pPr>
        <w:pStyle w:val="Heading3"/>
      </w:pPr>
      <w:r>
        <w:rPr>
          <w:lang w:val="id_ID" w:bidi="id_ID"/>
        </w:rPr>
        <w:t>Data Kata:</w:t>
      </w:r>
    </w:p>
    <w:p>
      <w:pPr>
        <w:pStyle w:val="ListBullet"/>
        <w:spacing w:line="240" w:lineRule="auto"/>
        <w:ind w:left="720"/>
      </w:pPr>
      <w:r>
        <w:rPr>
          <w:lang w:val="id_ID" w:bidi="id_ID"/>
        </w:rPr>
      </w:r>
      <w:r>
        <w:rPr>
          <w:lang w:val="id_ID" w:bidi="id_ID"/>
        </w:rPr>
        <w:t>Strong: H4720, H6944, G00400</w:t>
      </w:r>
      <w:r>
        <w:rPr>
          <w:lang w:val="id_ID" w:bidi="id_ID"/>
        </w:rPr>
      </w:r>
      <w:r>
        <w:rPr>
          <w:lang w:val="id_ID" w:bidi="id_ID"/>
        </w:rPr>
      </w:r>
    </w:p>
    <w:p>
      <w:pPr/>
      <w:r>
        <w:rPr>
          <w:lang w:val="id_ID" w:bidi="id_ID"/>
        </w:rPr>
      </w:r>
    </w:p>
    <w:p>
      <w:pPr>
        <w:pStyle w:val="Heading2"/>
      </w:pPr>
      <w:r>
        <w:rPr>
          <w:lang w:val="id_ID" w:bidi="id_ID"/>
        </w:rPr>
        <w:t>Tempat-Tempat Tinggi</w:t>
      </w:r>
      <w:r>
        <w:rPr>
          <w:lang w:val="id_ID" w:bidi="id_ID"/>
        </w:rPr>
      </w:r>
    </w:p>
    <w:p>
      <w:pPr>
        <w:pStyle w:val="Heading3"/>
      </w:pPr>
      <w:r>
        <w:rPr>
          <w:lang w:val="id_ID" w:bidi="id_ID"/>
        </w:rPr>
        <w:t>Pengertian:</w:t>
      </w:r>
    </w:p>
    <w:p>
      <w:pPr/>
      <w:r>
        <w:rPr>
          <w:lang w:val="id_ID" w:bidi="id_ID"/>
        </w:rPr>
      </w:r>
      <w:r>
        <w:rPr>
          <w:lang w:val="id_ID" w:bidi="id_ID"/>
        </w:rPr>
        <w:t>Istilah "bukit-bukit pengorbanan" mengacu pada mezbah-mezbah dan kuil-kuil yang digunakan untuk menyembah berhala. Tempat ini biasanya dibangun di tanah yang lebih tinggi, seperti di bukit atau lereng gunung.</w:t>
      </w:r>
    </w:p>
    <w:p>
      <w:pPr>
        <w:pStyle w:val="ListBullet"/>
        <w:spacing w:line="240" w:lineRule="auto"/>
        <w:ind w:left="720"/>
      </w:pPr>
      <w:r>
        <w:rPr>
          <w:lang w:val="id_ID" w:bidi="id_ID"/>
        </w:rPr>
      </w:r>
      <w:r>
        <w:rPr>
          <w:lang w:val="id_ID" w:bidi="id_ID"/>
        </w:rPr>
        <w:t>Banyak raja-raja Israel yang berdosa kepada Allah dengan membangun mezbah-mezbah untuk dewa-dewa palsu di bukit-bukit pengorbanan ini. Hal ini menyebabkan rakyat menjadi sangat terlibat dalam penyembahan berhala.</w:t>
      </w:r>
    </w:p>
    <w:p>
      <w:pPr>
        <w:pStyle w:val="ListBullet"/>
        <w:spacing w:line="240" w:lineRule="auto"/>
        <w:ind w:left="720"/>
      </w:pPr>
      <w:r>
        <w:rPr>
          <w:lang w:val="id_ID" w:bidi="id_ID"/>
        </w:rPr>
      </w:r>
      <w:r>
        <w:rPr>
          <w:lang w:val="id_ID" w:bidi="id_ID"/>
        </w:rPr>
        <w:t>Kerap terjadi bahwa ketika seorang raja yang takut akan Allah mulai memerintah di Israel atau Yehuda, biasanya ia akan menyingkirkan bukit-bukit pengorbanan atau mezbah-mezbah tersebut untuk menghentikan penyembahan berhala-berhala ini.</w:t>
      </w:r>
    </w:p>
    <w:p>
      <w:pPr>
        <w:pStyle w:val="ListBullet"/>
        <w:spacing w:line="240" w:lineRule="auto"/>
        <w:ind w:left="720"/>
      </w:pPr>
      <w:r>
        <w:rPr>
          <w:lang w:val="id_ID" w:bidi="id_ID"/>
        </w:rPr>
      </w:r>
      <w:r>
        <w:rPr>
          <w:lang w:val="id_ID" w:bidi="id_ID"/>
        </w:rPr>
        <w:t>Namun, beberapa raja yang baik ini ceroboh dan tidak menyingkirkan bukit-bukit pengorbanan, yang mengakibatkan seluruh bangsa Israel terus menyembah berhala.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"bukit untuk penyembahan berhala," "kuil berhala di puncak bukit," atau "gundukan mezbah berhala".</w:t>
      </w:r>
    </w:p>
    <w:p>
      <w:pPr>
        <w:pStyle w:val="ListBullet"/>
        <w:spacing w:line="240" w:lineRule="auto"/>
        <w:ind w:left="720"/>
      </w:pPr>
      <w:r>
        <w:rPr>
          <w:lang w:val="id_ID" w:bidi="id_ID"/>
        </w:rPr>
      </w:r>
      <w:r>
        <w:rPr>
          <w:lang w:val="id_ID" w:bidi="id_ID"/>
        </w:rPr>
        <w:t>Pastikan jelas bahwa istilah ini merujuk pada altar berhala, bukan hanya pada tempat tinggi di mana altar tersebut terletak.</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ilah palsu</w:t>
      </w:r>
      <w:r>
        <w:rPr>
          <w:lang w:val="id_ID" w:bidi="id_ID"/>
        </w:rPr>
        <w:t xml:space="preserve">, </w:t>
      </w:r>
      <w:r>
        <w:rPr>
          <w:lang w:val="id_ID" w:bidi="id_ID"/>
        </w:rPr>
        <w:t>ibadah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9:12–13</w:t>
      </w:r>
    </w:p>
    <w:p>
      <w:pPr>
        <w:pStyle w:val="ListBullet"/>
        <w:spacing w:line="240" w:lineRule="auto"/>
        <w:ind w:left="720"/>
      </w:pPr>
      <w:r>
        <w:rPr>
          <w:lang w:val="id_ID" w:bidi="id_ID"/>
        </w:rPr>
      </w:r>
      <w:r>
        <w:rPr>
          <w:lang w:val="id_ID" w:bidi="id_ID"/>
        </w:rPr>
        <w:t>2 Raja-raja 16:4</w:t>
      </w:r>
    </w:p>
    <w:p>
      <w:pPr>
        <w:pStyle w:val="ListBullet"/>
        <w:spacing w:line="240" w:lineRule="auto"/>
        <w:ind w:left="720"/>
      </w:pPr>
      <w:r>
        <w:rPr>
          <w:lang w:val="id_ID" w:bidi="id_ID"/>
        </w:rPr>
      </w:r>
      <w:r>
        <w:rPr>
          <w:lang w:val="id_ID" w:bidi="id_ID"/>
        </w:rPr>
        <w:t>Amos 4:13</w:t>
      </w:r>
    </w:p>
    <w:p>
      <w:pPr>
        <w:pStyle w:val="ListBullet"/>
        <w:spacing w:line="240" w:lineRule="auto"/>
        <w:ind w:left="720"/>
      </w:pPr>
      <w:r>
        <w:rPr>
          <w:lang w:val="id_ID" w:bidi="id_ID"/>
        </w:rPr>
      </w:r>
      <w:r>
        <w:rPr>
          <w:lang w:val="id_ID" w:bidi="id_ID"/>
        </w:rPr>
        <w:t>Ulangan 33:29</w:t>
      </w:r>
    </w:p>
    <w:p>
      <w:pPr>
        <w:pStyle w:val="ListBullet"/>
        <w:spacing w:line="240" w:lineRule="auto"/>
        <w:ind w:left="720"/>
      </w:pPr>
      <w:r>
        <w:rPr>
          <w:lang w:val="id_ID" w:bidi="id_ID"/>
        </w:rPr>
      </w:r>
      <w:r>
        <w:rPr>
          <w:lang w:val="id_ID" w:bidi="id_ID"/>
        </w:rPr>
        <w:t>Yehezkiel 6:1–3</w:t>
      </w:r>
    </w:p>
    <w:p>
      <w:pPr>
        <w:pStyle w:val="ListBullet"/>
        <w:spacing w:line="240" w:lineRule="auto"/>
        <w:ind w:left="720"/>
      </w:pPr>
      <w:r>
        <w:rPr>
          <w:lang w:val="id_ID" w:bidi="id_ID"/>
        </w:rPr>
      </w:r>
      <w:r>
        <w:rPr>
          <w:lang w:val="id_ID" w:bidi="id_ID"/>
        </w:rPr>
        <w:t>Habakuk 3:19</w:t>
      </w:r>
    </w:p>
    <w:p>
      <w:pPr>
        <w:pStyle w:val="Heading3"/>
      </w:pPr>
      <w:r>
        <w:rPr>
          <w:lang w:val="id_ID" w:bidi="id_ID"/>
        </w:rPr>
        <w:t>Data Kata:</w:t>
      </w:r>
    </w:p>
    <w:p>
      <w:pPr>
        <w:pStyle w:val="ListBullet"/>
        <w:spacing w:line="240" w:lineRule="auto"/>
        <w:ind w:left="720"/>
      </w:pPr>
      <w:r>
        <w:rPr>
          <w:lang w:val="id_ID" w:bidi="id_ID"/>
        </w:rPr>
      </w:r>
      <w:r>
        <w:rPr>
          <w:lang w:val="id_ID" w:bidi="id_ID"/>
        </w:rPr>
        <w:t>Strong: H1116, H1181, H1354, H2073, H4791, H7311, H7413</w:t>
      </w:r>
      <w:r>
        <w:rPr>
          <w:lang w:val="id_ID" w:bidi="id_ID"/>
        </w:rPr>
      </w:r>
      <w:r>
        <w:rPr>
          <w:lang w:val="id_ID" w:bidi="id_ID"/>
        </w:rPr>
      </w:r>
    </w:p>
    <w:p>
      <w:pPr/>
      <w:r>
        <w:rPr>
          <w:lang w:val="id_ID" w:bidi="id_ID"/>
        </w:rPr>
      </w:r>
    </w:p>
    <w:p>
      <w:pPr>
        <w:pStyle w:val="Heading2"/>
      </w:pPr>
      <w:r>
        <w:rPr>
          <w:lang w:val="id_ID" w:bidi="id_ID"/>
        </w:rPr>
        <w:t>Terah</w:t>
      </w:r>
      <w:r>
        <w:rPr>
          <w:lang w:val="id_ID" w:bidi="id_ID"/>
        </w:rPr>
      </w:r>
    </w:p>
    <w:p>
      <w:pPr>
        <w:pStyle w:val="Heading3"/>
      </w:pPr>
      <w:r>
        <w:rPr>
          <w:lang w:val="id_ID" w:bidi="id_ID"/>
        </w:rPr>
        <w:t>Fakta:</w:t>
      </w:r>
    </w:p>
    <w:p>
      <w:pPr/>
      <w:r>
        <w:rPr>
          <w:lang w:val="id_ID" w:bidi="id_ID"/>
        </w:rPr>
      </w:r>
      <w:r>
        <w:rPr>
          <w:lang w:val="id_ID" w:bidi="id_ID"/>
        </w:rPr>
        <w:t>Terah adalah keturunan Sem, salah satu anak Nuh. Terah adalah ayah Abram, Nahor, dan Haran.</w:t>
      </w:r>
    </w:p>
    <w:p>
      <w:pPr>
        <w:pStyle w:val="ListBullet"/>
        <w:spacing w:line="240" w:lineRule="auto"/>
        <w:ind w:left="720"/>
      </w:pPr>
      <w:r>
        <w:rPr>
          <w:lang w:val="id_ID" w:bidi="id_ID"/>
        </w:rPr>
      </w:r>
      <w:r>
        <w:rPr>
          <w:lang w:val="id_ID" w:bidi="id_ID"/>
        </w:rPr>
        <w:t>Terah meninggalkan rumahnya di Ur untuk pergi ke tanah Kanaan bersama putranya, Abram, keponakannya, Lot, dan istri Abram, Sarai.</w:t>
      </w:r>
    </w:p>
    <w:p>
      <w:pPr>
        <w:pStyle w:val="ListBullet"/>
        <w:spacing w:line="240" w:lineRule="auto"/>
        <w:ind w:left="720"/>
      </w:pPr>
      <w:r>
        <w:rPr>
          <w:lang w:val="id_ID" w:bidi="id_ID"/>
        </w:rPr>
      </w:r>
      <w:r>
        <w:rPr>
          <w:lang w:val="id_ID" w:bidi="id_ID"/>
        </w:rPr>
        <w:t>Selama perjalanan menuju Kanaan, Terah dan keluarganya menetap selama bertahun-tahun di kota Haran di Mesopotamia. Terah wafat di Haran pada usia 205 tahun.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Kanaan</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 xml:space="preserve">, </w:t>
      </w:r>
      <w:r>
        <w:rPr>
          <w:lang w:val="id_ID" w:bidi="id_ID"/>
        </w:rPr>
        <w:t>Nahor</w:t>
      </w:r>
      <w:r>
        <w:rPr>
          <w:lang w:val="id_ID" w:bidi="id_ID"/>
        </w:rPr>
        <w:t xml:space="preserve">, </w:t>
      </w:r>
      <w:r>
        <w:rPr>
          <w:lang w:val="id_ID" w:bidi="id_ID"/>
        </w:rPr>
        <w:t>Sara</w:t>
      </w:r>
      <w:r>
        <w:rPr>
          <w:lang w:val="id_ID" w:bidi="id_ID"/>
        </w:rPr>
        <w:t xml:space="preserve">, </w:t>
      </w:r>
      <w:r>
        <w:rPr>
          <w:lang w:val="id_ID" w:bidi="id_ID"/>
        </w:rPr>
        <w:t>Sem</w:t>
      </w:r>
      <w:r>
        <w:rPr>
          <w:lang w:val="id_ID" w:bidi="id_ID"/>
        </w:rPr>
        <w:t xml:space="preserve">, </w:t>
      </w:r>
      <w:r>
        <w:rPr>
          <w:lang w:val="id_ID" w:bidi="id_ID"/>
        </w:rPr>
        <w:t>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11:31–32</w:t>
      </w:r>
    </w:p>
    <w:p>
      <w:pPr>
        <w:pStyle w:val="ListBullet"/>
        <w:spacing w:line="240" w:lineRule="auto"/>
        <w:ind w:left="720"/>
      </w:pPr>
      <w:r>
        <w:rPr>
          <w:lang w:val="id_ID" w:bidi="id_ID"/>
        </w:rPr>
      </w:r>
      <w:r>
        <w:rPr>
          <w:lang w:val="id_ID" w:bidi="id_ID"/>
        </w:rPr>
        <w:t>1 Tawarikh 1:24–27</w:t>
      </w:r>
    </w:p>
    <w:p>
      <w:pPr>
        <w:pStyle w:val="ListBullet"/>
        <w:spacing w:line="240" w:lineRule="auto"/>
        <w:ind w:left="720"/>
      </w:pPr>
      <w:r>
        <w:rPr>
          <w:lang w:val="id_ID" w:bidi="id_ID"/>
        </w:rPr>
      </w:r>
      <w:r>
        <w:rPr>
          <w:lang w:val="id_ID" w:bidi="id_ID"/>
        </w:rPr>
        <w:t>Lukas 3:33–35</w:t>
      </w:r>
    </w:p>
    <w:p>
      <w:pPr>
        <w:pStyle w:val="Heading3"/>
      </w:pPr>
      <w:r>
        <w:rPr>
          <w:lang w:val="id_ID" w:bidi="id_ID"/>
        </w:rPr>
        <w:t>Data Kata:</w:t>
      </w:r>
    </w:p>
    <w:p>
      <w:pPr>
        <w:pStyle w:val="ListBullet"/>
        <w:spacing w:line="240" w:lineRule="auto"/>
        <w:ind w:left="720"/>
      </w:pPr>
      <w:r>
        <w:rPr>
          <w:lang w:val="id_ID" w:bidi="id_ID"/>
        </w:rPr>
      </w:r>
      <w:r>
        <w:rPr>
          <w:lang w:val="id_ID" w:bidi="id_ID"/>
        </w:rPr>
        <w:t>Strong: H8646, G22910</w:t>
      </w:r>
      <w:r>
        <w:rPr>
          <w:lang w:val="id_ID" w:bidi="id_ID"/>
        </w:rPr>
      </w:r>
      <w:r>
        <w:rPr>
          <w:lang w:val="id_ID" w:bidi="id_ID"/>
        </w:rPr>
      </w:r>
    </w:p>
    <w:p>
      <w:pPr/>
      <w:r>
        <w:rPr>
          <w:lang w:val="id_ID" w:bidi="id_ID"/>
        </w:rPr>
      </w:r>
    </w:p>
    <w:p>
      <w:pPr>
        <w:pStyle w:val="Heading2"/>
      </w:pPr>
      <w:r>
        <w:rPr>
          <w:lang w:val="id_ID" w:bidi="id_ID"/>
        </w:rPr>
        <w:t>Terangkat</w:t>
      </w:r>
      <w:r>
        <w:rPr>
          <w:lang w:val="id_ID" w:bidi="id_ID"/>
        </w:rPr>
      </w:r>
    </w:p>
    <w:p>
      <w:pPr>
        <w:pStyle w:val="Heading3"/>
      </w:pPr>
      <w:r>
        <w:rPr>
          <w:lang w:val="id_ID" w:bidi="id_ID"/>
        </w:rPr>
        <w:t>Definisi:</w:t>
      </w:r>
    </w:p>
    <w:p>
      <w:pPr/>
      <w:r>
        <w:rPr>
          <w:lang w:val="id_ID" w:bidi="id_ID"/>
        </w:rPr>
      </w:r>
      <w:r>
        <w:rPr>
          <w:lang w:val="id_ID" w:bidi="id_ID"/>
        </w:rPr>
        <w:t>Istilah “terangkat” sering kali merujuk kepada Tuhan yang mengangkat seseorang ke surga dengan cara yang tiba-tiba dan ajaib.</w:t>
      </w:r>
    </w:p>
    <w:p>
      <w:pPr>
        <w:pStyle w:val="ListBullet"/>
        <w:spacing w:line="240" w:lineRule="auto"/>
        <w:ind w:left="720"/>
      </w:pPr>
      <w:r>
        <w:rPr>
          <w:lang w:val="id_ID" w:bidi="id_ID"/>
        </w:rPr>
      </w:r>
      <w:r>
        <w:rPr>
          <w:lang w:val="id_ID" w:bidi="id_ID"/>
        </w:rPr>
        <w:t>Frasa “ menyongsong” mengacu pada menghampiri seseorang setelah bergegas untuk mencapainya. Istilah yang memiliki arti yang sama adalah “ menyusul.”</w:t>
      </w:r>
    </w:p>
    <w:p>
      <w:pPr>
        <w:pStyle w:val="ListBullet"/>
        <w:spacing w:line="240" w:lineRule="auto"/>
        <w:ind w:left="720"/>
      </w:pPr>
      <w:r>
        <w:rPr>
          <w:lang w:val="id_ID" w:bidi="id_ID"/>
        </w:rPr>
      </w:r>
      <w:r>
        <w:rPr>
          <w:lang w:val="id_ID" w:bidi="id_ID"/>
        </w:rPr>
        <w:t>Rasul Paulus berbicara tentang “terangkat” ke langit ketiga. Ini juga dapat diterjemahkan sebagai “diangkat.”</w:t>
      </w:r>
    </w:p>
    <w:p>
      <w:pPr>
        <w:pStyle w:val="ListBullet"/>
        <w:spacing w:line="240" w:lineRule="auto"/>
        <w:ind w:left="720"/>
      </w:pPr>
      <w:r>
        <w:rPr>
          <w:lang w:val="id_ID" w:bidi="id_ID"/>
        </w:rPr>
      </w:r>
      <w:r>
        <w:rPr>
          <w:lang w:val="id_ID" w:bidi="id_ID"/>
        </w:rPr>
        <w:t>Paulus berkata bahwa ketika Kristus datang kembali, orang-orang Kristen akan “diangkat” bersama-sama untuk bertemu dengan-Nya di angkasa.</w:t>
      </w:r>
    </w:p>
    <w:p>
      <w:pPr>
        <w:pStyle w:val="ListBullet"/>
        <w:spacing w:line="240" w:lineRule="auto"/>
        <w:ind w:left="720"/>
      </w:pPr>
      <w:r>
        <w:rPr>
          <w:lang w:val="id_ID" w:bidi="id_ID"/>
        </w:rPr>
      </w:r>
      <w:r>
        <w:rPr>
          <w:lang w:val="id_ID" w:bidi="id_ID"/>
        </w:rPr>
        <w:t>Ungkapan kiasan, “dosa-dosaku telah menimpa aku” dapat diterjemahkan sebagai “aku menerima akibat dari dosaku” atau “karena dosaku, aku menderita” atau “dosaku menyebabkan aku menderita.”</w:t>
      </w:r>
    </w:p>
    <w:p>
      <w:pPr/>
      <w:r>
        <w:rPr>
          <w:lang w:val="id_ID" w:bidi="id_ID"/>
        </w:rPr>
      </w:r>
      <w:r>
        <w:rPr>
          <w:lang w:val="id_ID" w:bidi="id_ID"/>
        </w:rPr>
        <w:t xml:space="preserve">(lihat: </w:t>
      </w:r>
      <w:r>
        <w:rPr>
          <w:lang w:val="id_ID" w:bidi="id_ID"/>
        </w:rPr>
        <w:t>keajaiban</w:t>
      </w:r>
      <w:r>
        <w:rPr>
          <w:lang w:val="id_ID" w:bidi="id_ID"/>
        </w:rPr>
        <w:t xml:space="preserve">, [lihat: </w:t>
      </w:r>
      <w:r>
        <w:rPr>
          <w:lang w:val="id_ID" w:bidi="id_ID"/>
        </w:rPr>
        <w:t>keajaiban</w:t>
      </w:r>
      <w:r>
        <w:rPr>
          <w:lang w:val="id_ID" w:bidi="id_ID"/>
        </w:rPr>
        <w:t xml:space="preserve">, </w:t>
      </w:r>
      <w:r>
        <w:rPr>
          <w:lang w:val="id_ID" w:bidi="id_ID"/>
        </w:rPr>
        <w:t>menderita</w:t>
      </w:r>
      <w:r>
        <w:rPr>
          <w:lang w:val="id_ID" w:bidi="id_ID"/>
        </w:rPr>
        <w:t xml:space="preserve">, </w:t>
      </w:r>
      <w:r>
        <w:rPr>
          <w:lang w:val="id_ID" w:bidi="id_ID"/>
        </w:rPr>
        <w:t>masalah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12:1–2</w:t>
      </w:r>
    </w:p>
    <w:p>
      <w:pPr>
        <w:pStyle w:val="ListBullet"/>
        <w:spacing w:line="240" w:lineRule="auto"/>
        <w:ind w:left="720"/>
      </w:pPr>
      <w:r>
        <w:rPr>
          <w:lang w:val="id_ID" w:bidi="id_ID"/>
        </w:rPr>
      </w:r>
      <w:r>
        <w:rPr>
          <w:lang w:val="id_ID" w:bidi="id_ID"/>
        </w:rPr>
        <w:t>Kisah Para Rasul 8:39–40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H1692, G07260</w:t>
      </w:r>
      <w:r>
        <w:rPr>
          <w:lang w:val="id_ID" w:bidi="id_ID"/>
        </w:rPr>
      </w:r>
      <w:r>
        <w:rPr>
          <w:lang w:val="id_ID" w:bidi="id_ID"/>
        </w:rPr>
      </w:r>
    </w:p>
    <w:p>
      <w:pPr/>
      <w:r>
        <w:rPr>
          <w:lang w:val="id_ID" w:bidi="id_ID"/>
        </w:rPr>
      </w:r>
    </w:p>
    <w:p>
      <w:pPr>
        <w:pStyle w:val="Heading2"/>
      </w:pPr>
      <w:r>
        <w:rPr>
          <w:lang w:val="id_ID" w:bidi="id_ID"/>
        </w:rPr>
        <w:t>Terkasih</w:t>
      </w:r>
      <w:r>
        <w:rPr>
          <w:lang w:val="id_ID" w:bidi="id_ID"/>
        </w:rPr>
      </w:r>
    </w:p>
    <w:p>
      <w:pPr>
        <w:pStyle w:val="Heading3"/>
      </w:pPr>
      <w:r>
        <w:rPr>
          <w:lang w:val="id_ID" w:bidi="id_ID"/>
        </w:rPr>
        <w:t>Definisi:</w:t>
      </w:r>
    </w:p>
    <w:p>
      <w:pPr/>
      <w:r>
        <w:rPr>
          <w:lang w:val="id_ID" w:bidi="id_ID"/>
        </w:rPr>
      </w:r>
      <w:r>
        <w:rPr>
          <w:lang w:val="id_ID" w:bidi="id_ID"/>
        </w:rPr>
        <w:t>Istilah “terkasih” adalah ungkapan kasih sayang yang menggambarkan seseorang yang adalah kekasih dan kesayangan untuk orang lain.</w:t>
      </w:r>
    </w:p>
    <w:p>
      <w:pPr>
        <w:pStyle w:val="ListBullet"/>
        <w:spacing w:line="240" w:lineRule="auto"/>
        <w:ind w:left="720"/>
      </w:pPr>
      <w:r>
        <w:rPr>
          <w:lang w:val="id_ID" w:bidi="id_ID"/>
        </w:rPr>
      </w:r>
      <w:r>
        <w:rPr>
          <w:lang w:val="id_ID" w:bidi="id_ID"/>
        </w:rPr>
        <w:t>Istilah “terkasih” secara harfiah berarti “(seseorang) yang dikasihi” atau “(yang) dicintai.”</w:t>
      </w:r>
    </w:p>
    <w:p>
      <w:pPr>
        <w:pStyle w:val="ListBullet"/>
        <w:spacing w:line="240" w:lineRule="auto"/>
        <w:ind w:left="720"/>
      </w:pPr>
      <w:r>
        <w:rPr>
          <w:lang w:val="id_ID" w:bidi="id_ID"/>
        </w:rPr>
      </w:r>
      <w:r>
        <w:rPr>
          <w:lang w:val="id_ID" w:bidi="id_ID"/>
        </w:rPr>
        <w:t>Allah merujuk pada Yesus sebagai “Anak yang terkasih.”</w:t>
      </w:r>
    </w:p>
    <w:p>
      <w:pPr>
        <w:pStyle w:val="ListBullet"/>
        <w:spacing w:line="240" w:lineRule="auto"/>
        <w:ind w:left="720"/>
      </w:pPr>
      <w:r>
        <w:rPr>
          <w:lang w:val="id_ID" w:bidi="id_ID"/>
        </w:rPr>
      </w:r>
      <w:r>
        <w:rPr>
          <w:lang w:val="id_ID" w:bidi="id_ID"/>
        </w:rPr>
        <w:t>Dalam surat-surat untuk gereja-gereja Kristen, para rasul sering menyebut rekan-rekan seiman mereka sebagai “yang terkasih.”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akan diterjemahkan sebagai “dikasihi” atau “yang dikasihi” atau “sangat dikasihi” atau “sangat dihargai.”</w:t>
      </w:r>
    </w:p>
    <w:p>
      <w:pPr>
        <w:pStyle w:val="ListBullet"/>
        <w:spacing w:line="240" w:lineRule="auto"/>
        <w:ind w:left="720"/>
      </w:pPr>
      <w:r>
        <w:rPr>
          <w:lang w:val="id_ID" w:bidi="id_ID"/>
        </w:rPr>
      </w:r>
      <w:r>
        <w:rPr>
          <w:lang w:val="id_ID" w:bidi="id_ID"/>
        </w:rPr>
        <w:t>Dalam konteks berbicara tentang teman dekat, ini bisa diterjemahkan sebagai “sahabatku” atau “teman dekat saya.”</w:t>
      </w:r>
    </w:p>
    <w:p>
      <w:pPr>
        <w:pStyle w:val="ListBullet"/>
        <w:spacing w:line="240" w:lineRule="auto"/>
        <w:ind w:left="720"/>
      </w:pPr>
      <w:r>
        <w:rPr>
          <w:lang w:val="id_ID" w:bidi="id_ID"/>
        </w:rPr>
      </w:r>
      <w:r>
        <w:rPr>
          <w:lang w:val="id_ID" w:bidi="id_ID"/>
        </w:rP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Pr>
          <w:lang w:val="id_ID" w:bidi="id_ID"/>
        </w:rPr>
      </w:r>
      <w:r>
        <w:rPr>
          <w:lang w:val="id_ID" w:bidi="id_ID"/>
        </w:rPr>
        <w:t>Perhatikan bahwa kata “terkasih” berasal dari kata untuk kasih Allah, yang adalah tanpa syarat, tidak egois, dan penuh pengorbanan.</w:t>
      </w:r>
    </w:p>
    <w:p>
      <w:pPr/>
      <w:r>
        <w:rPr>
          <w:lang w:val="id_ID" w:bidi="id_ID"/>
        </w:rPr>
      </w:r>
      <w:r>
        <w:rPr>
          <w:lang w:val="id_ID" w:bidi="id_ID"/>
        </w:rPr>
        <w:t xml:space="preserve">(Lihat juga: </w:t>
      </w:r>
      <w:r>
        <w:rPr>
          <w:lang w:val="id_ID" w:bidi="id_ID"/>
        </w:rPr>
        <w:t>kasih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4:14–16</w:t>
      </w:r>
    </w:p>
    <w:p>
      <w:pPr>
        <w:pStyle w:val="ListBullet"/>
        <w:spacing w:line="240" w:lineRule="auto"/>
        <w:ind w:left="720"/>
      </w:pPr>
      <w:r>
        <w:rPr>
          <w:lang w:val="id_ID" w:bidi="id_ID"/>
        </w:rPr>
      </w:r>
      <w:r>
        <w:rPr>
          <w:lang w:val="id_ID" w:bidi="id_ID"/>
        </w:rPr>
        <w:t>1 Yohanes 3:1–3</w:t>
      </w:r>
    </w:p>
    <w:p>
      <w:pPr>
        <w:pStyle w:val="ListBullet"/>
        <w:spacing w:line="240" w:lineRule="auto"/>
        <w:ind w:left="720"/>
      </w:pPr>
      <w:r>
        <w:rPr>
          <w:lang w:val="id_ID" w:bidi="id_ID"/>
        </w:rPr>
      </w:r>
      <w:r>
        <w:rPr>
          <w:lang w:val="id_ID" w:bidi="id_ID"/>
        </w:rPr>
        <w:t>1 Yohanes 4:7–8</w:t>
      </w:r>
    </w:p>
    <w:p>
      <w:pPr>
        <w:pStyle w:val="ListBullet"/>
        <w:spacing w:line="240" w:lineRule="auto"/>
        <w:ind w:left="720"/>
      </w:pPr>
      <w:r>
        <w:rPr>
          <w:lang w:val="id_ID" w:bidi="id_ID"/>
        </w:rPr>
      </w:r>
      <w:r>
        <w:rPr>
          <w:lang w:val="id_ID" w:bidi="id_ID"/>
        </w:rPr>
        <w:t>Markus 1:9–11</w:t>
      </w:r>
    </w:p>
    <w:p>
      <w:pPr>
        <w:pStyle w:val="ListBullet"/>
        <w:spacing w:line="240" w:lineRule="auto"/>
        <w:ind w:left="720"/>
      </w:pPr>
      <w:r>
        <w:rPr>
          <w:lang w:val="id_ID" w:bidi="id_ID"/>
        </w:rPr>
      </w:r>
      <w:r>
        <w:rPr>
          <w:lang w:val="id_ID" w:bidi="id_ID"/>
        </w:rPr>
        <w:t>Markus 12:6–7</w:t>
      </w:r>
    </w:p>
    <w:p>
      <w:pPr>
        <w:pStyle w:val="ListBullet"/>
        <w:spacing w:line="240" w:lineRule="auto"/>
        <w:ind w:left="720"/>
      </w:pPr>
      <w:r>
        <w:rPr>
          <w:lang w:val="id_ID" w:bidi="id_ID"/>
        </w:rPr>
      </w:r>
      <w:r>
        <w:rPr>
          <w:lang w:val="id_ID" w:bidi="id_ID"/>
        </w:rPr>
        <w:t>Wahyu 20:9–10</w:t>
      </w:r>
    </w:p>
    <w:p>
      <w:pPr>
        <w:pStyle w:val="ListBullet"/>
        <w:spacing w:line="240" w:lineRule="auto"/>
        <w:ind w:left="720"/>
      </w:pPr>
      <w:r>
        <w:rPr>
          <w:lang w:val="id_ID" w:bidi="id_ID"/>
        </w:rPr>
      </w:r>
      <w:r>
        <w:rPr>
          <w:lang w:val="id_ID" w:bidi="id_ID"/>
        </w:rPr>
        <w:t>Roma 16:6–8</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H1730, H2532, H3033, H3039, H4261, G00250, G00270, G52070</w:t>
      </w:r>
      <w:r>
        <w:rPr>
          <w:lang w:val="id_ID" w:bidi="id_ID"/>
        </w:rPr>
      </w:r>
      <w:r>
        <w:rPr>
          <w:lang w:val="id_ID" w:bidi="id_ID"/>
        </w:rPr>
      </w:r>
    </w:p>
    <w:p>
      <w:pPr/>
      <w:r>
        <w:rPr>
          <w:lang w:val="id_ID" w:bidi="id_ID"/>
        </w:rPr>
      </w:r>
    </w:p>
    <w:p>
      <w:pPr>
        <w:pStyle w:val="Heading2"/>
      </w:pPr>
      <w:r>
        <w:rPr>
          <w:lang w:val="id_ID" w:bidi="id_ID"/>
        </w:rPr>
        <w:t>Termasyhur</w:t>
      </w:r>
      <w:r>
        <w:rPr>
          <w:lang w:val="id_ID" w:bidi="id_ID"/>
        </w:rPr>
      </w:r>
    </w:p>
    <w:p>
      <w:pPr>
        <w:pStyle w:val="Heading3"/>
      </w:pPr>
      <w:r>
        <w:rPr>
          <w:lang w:val="id_ID" w:bidi="id_ID"/>
        </w:rPr>
        <w:t>Definisi:</w:t>
      </w:r>
    </w:p>
    <w:p>
      <w:pPr/>
      <w:r>
        <w:rPr>
          <w:lang w:val="id_ID" w:bidi="id_ID"/>
        </w:rPr>
      </w:r>
      <w:r>
        <w:rPr>
          <w:lang w:val="id_ID" w:bidi="id_ID"/>
        </w:rPr>
        <w:t>Istilah “termasyhur” menunjuk pada kehebatan yang dikaitkan dengan ketenaran dan reputasi yang patut dipuji. Sesuatu atau seseorang dikatakan “terkenal” jika sudah termasyhur.</w:t>
      </w:r>
    </w:p>
    <w:p>
      <w:pPr>
        <w:pStyle w:val="ListBullet"/>
        <w:spacing w:line="240" w:lineRule="auto"/>
        <w:ind w:left="720"/>
      </w:pPr>
      <w:r>
        <w:rPr>
          <w:lang w:val="id_ID" w:bidi="id_ID"/>
        </w:rPr>
      </w:r>
      <w:r>
        <w:rPr>
          <w:lang w:val="id_ID" w:bidi="id_ID"/>
        </w:rPr>
        <w:t>Orang yang “termasyhur” adalah seseorang yang terkenal dan sangat dihormati.</w:t>
      </w:r>
    </w:p>
    <w:p>
      <w:pPr>
        <w:pStyle w:val="ListBullet"/>
        <w:spacing w:line="240" w:lineRule="auto"/>
        <w:ind w:left="720"/>
      </w:pPr>
      <w:r>
        <w:rPr>
          <w:lang w:val="id_ID" w:bidi="id_ID"/>
        </w:rPr>
      </w:r>
      <w:r>
        <w:rPr>
          <w:lang w:val="id_ID" w:bidi="id_ID"/>
        </w:rPr>
        <w:t>“Ketenaran” khususnya menunjuk pada reputasi baik yang dikenal luas dalam jangka waktu yang lama.</w:t>
      </w:r>
    </w:p>
    <w:p>
      <w:pPr>
        <w:pStyle w:val="ListBullet"/>
        <w:spacing w:line="240" w:lineRule="auto"/>
        <w:ind w:left="720"/>
      </w:pPr>
      <w:r>
        <w:rPr>
          <w:lang w:val="id_ID" w:bidi="id_ID"/>
        </w:rPr>
      </w:r>
      <w:r>
        <w:rPr>
          <w:lang w:val="id_ID" w:bidi="id_ID"/>
        </w:rPr>
        <w:t>Kota yang “terkenal” seringkali terkenal dengan kekayaan dan kemakmurannya.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“kemasyhuran” juga dapat diterjemahkan sebagai “ketenaran” atau “reputasi yang terhormat” atau “kehebatan yang diketahui oleh banyak orang.”</w:t>
      </w:r>
    </w:p>
    <w:p>
      <w:pPr>
        <w:pStyle w:val="ListBullet"/>
        <w:spacing w:line="240" w:lineRule="auto"/>
        <w:ind w:left="720"/>
      </w:pPr>
      <w:r>
        <w:rPr>
          <w:lang w:val="id_ID" w:bidi="id_ID"/>
        </w:rPr>
      </w:r>
      <w:r>
        <w:rPr>
          <w:lang w:val="id_ID" w:bidi="id_ID"/>
        </w:rPr>
        <w:t>Istilah “terkenal” juga dapat diterjemahkan sebagai “terkenal dan sangat dihormati” atau “memiliki reputasi yang sangat baik.”</w:t>
      </w:r>
    </w:p>
    <w:p>
      <w:pPr>
        <w:pStyle w:val="ListBullet"/>
        <w:spacing w:line="240" w:lineRule="auto"/>
        <w:ind w:left="720"/>
      </w:pPr>
      <w:r>
        <w:rPr>
          <w:lang w:val="id_ID" w:bidi="id_ID"/>
        </w:rPr>
      </w:r>
      <w:r>
        <w:rPr>
          <w:lang w:val="id_ID" w:bidi="id_ID"/>
        </w:rPr>
        <w:t>Ungkapan “Semoga nama Tuhan termasyhur di Israel” dapat diterjemahkan menjadi “Semoga nama Tuhan dikenal dan dihormati oleh orang Israel.”</w:t>
      </w:r>
    </w:p>
    <w:p>
      <w:pPr>
        <w:pStyle w:val="ListBullet"/>
        <w:spacing w:line="240" w:lineRule="auto"/>
        <w:ind w:left="720"/>
      </w:pPr>
      <w:r>
        <w:rPr>
          <w:lang w:val="id_ID" w:bidi="id_ID"/>
        </w:rPr>
      </w:r>
      <w:r>
        <w:rPr>
          <w:lang w:val="id_ID" w:bidi="id_ID"/>
        </w:rPr>
        <w:t>Ungkapan “orang-orang yang terkenal” dapat diterjemahkan sebagai “orang-orang yang terkenal karena keberaniannya” atau “pejuang terkenal” atau “orang-orang yang sangat dihormati.”</w:t>
      </w:r>
    </w:p>
    <w:p>
      <w:pPr>
        <w:pStyle w:val="ListBullet"/>
        <w:spacing w:line="240" w:lineRule="auto"/>
        <w:ind w:left="720"/>
      </w:pPr>
      <w:r>
        <w:rPr>
          <w:lang w:val="id_ID" w:bidi="id_ID"/>
        </w:rPr>
      </w:r>
      <w:r>
        <w:rPr>
          <w:lang w:val="id_ID" w:bidi="id_ID"/>
        </w:rPr>
        <w:t>Ungkapan “kemasyhuran-Mu bertahan dari generasi ke generasi” dapat diterjemahkan sebagai “selama bertahun-tahun orang akan mendengar betapa hebatnya Engkau” atau “kehebatan-Mu dilihat dan didengar oleh orang-orang di setiap generasi.”</w:t>
      </w:r>
    </w:p>
    <w:p>
      <w:pPr/>
      <w:r>
        <w:rPr>
          <w:lang w:val="id_ID" w:bidi="id_ID"/>
        </w:rPr>
      </w:r>
      <w:r>
        <w:rPr>
          <w:lang w:val="id_ID" w:bidi="id_ID"/>
        </w:rPr>
        <w:t xml:space="preserve">(Lihat juga: </w:t>
      </w:r>
      <w:r>
        <w:rPr>
          <w:lang w:val="id_ID" w:bidi="id_ID"/>
        </w:rPr>
        <w:t>honor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6:4</w:t>
      </w:r>
    </w:p>
    <w:p>
      <w:pPr>
        <w:pStyle w:val="ListBullet"/>
        <w:spacing w:line="240" w:lineRule="auto"/>
        <w:ind w:left="720"/>
      </w:pPr>
      <w:r>
        <w:rPr>
          <w:lang w:val="id_ID" w:bidi="id_ID"/>
        </w:rPr>
      </w:r>
      <w:r>
        <w:rPr>
          <w:lang w:val="id_ID" w:bidi="id_ID"/>
        </w:rPr>
        <w:t>Mazmur 135:12–14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H1984, H7121, H8034</w:t>
      </w:r>
      <w:r>
        <w:rPr>
          <w:lang w:val="id_ID" w:bidi="id_ID"/>
        </w:rPr>
      </w:r>
      <w:r>
        <w:rPr>
          <w:lang w:val="id_ID" w:bidi="id_ID"/>
        </w:rPr>
      </w:r>
    </w:p>
    <w:p>
      <w:pPr/>
      <w:r>
        <w:rPr>
          <w:lang w:val="id_ID" w:bidi="id_ID"/>
        </w:rPr>
      </w:r>
    </w:p>
    <w:p>
      <w:pPr>
        <w:pStyle w:val="Heading2"/>
      </w:pPr>
      <w:r>
        <w:rPr>
          <w:lang w:val="id_ID" w:bidi="id_ID"/>
        </w:rPr>
        <w:t>Ternak</w:t>
      </w:r>
      <w:r>
        <w:rPr>
          <w:lang w:val="id_ID" w:bidi="id_ID"/>
        </w:rPr>
      </w:r>
    </w:p>
    <w:p>
      <w:pPr>
        <w:pStyle w:val="Heading3"/>
      </w:pPr>
      <w:r>
        <w:rPr>
          <w:lang w:val="id_ID" w:bidi="id_ID"/>
        </w:rPr>
        <w:t>Fakta:</w:t>
      </w:r>
    </w:p>
    <w:p>
      <w:pPr/>
      <w:r>
        <w:rPr>
          <w:lang w:val="id_ID" w:bidi="id_ID"/>
        </w:rPr>
      </w:r>
      <w:r>
        <w:rPr>
          <w:lang w:val="id_ID" w:bidi="id_ID"/>
        </w:rPr>
        <w:t>Istilah "ternak" mengacu pada hewan yang dipelihara untuk menjadi makanan dan menghasilkan produk berguna lainnya. Beberapa jenis ternak juga dilatih sebagai hewan pekerja.</w:t>
      </w:r>
    </w:p>
    <w:p>
      <w:pPr>
        <w:pStyle w:val="ListBullet"/>
        <w:spacing w:line="240" w:lineRule="auto"/>
        <w:ind w:left="720"/>
      </w:pPr>
      <w:r>
        <w:rPr>
          <w:lang w:val="id_ID" w:bidi="id_ID"/>
        </w:rPr>
      </w:r>
      <w:r>
        <w:rPr>
          <w:lang w:val="id_ID" w:bidi="id_ID"/>
        </w:rPr>
        <w:t>Jenis ternak mencakup domba, sapi, kambing, kuda, dan keledai.</w:t>
      </w:r>
    </w:p>
    <w:p>
      <w:pPr>
        <w:pStyle w:val="ListBullet"/>
        <w:spacing w:line="240" w:lineRule="auto"/>
        <w:ind w:left="720"/>
      </w:pPr>
      <w:r>
        <w:rPr>
          <w:lang w:val="id_ID" w:bidi="id_ID"/>
        </w:rPr>
      </w:r>
      <w:r>
        <w:rPr>
          <w:lang w:val="id_ID" w:bidi="id_ID"/>
        </w:rPr>
        <w:t>Di zaman Alkitab, kekayaan sebagian diukur berdasarkan jumlah ternak yang dimiliki seseorang.</w:t>
      </w:r>
    </w:p>
    <w:p>
      <w:pPr>
        <w:pStyle w:val="ListBullet"/>
        <w:spacing w:line="240" w:lineRule="auto"/>
        <w:ind w:left="720"/>
      </w:pPr>
      <w:r>
        <w:rPr>
          <w:lang w:val="id_ID" w:bidi="id_ID"/>
        </w:rPr>
      </w:r>
      <w:r>
        <w:rPr>
          <w:lang w:val="id_ID" w:bidi="id_ID"/>
        </w:rPr>
        <w:t>Ternak dimanfaatkan untuk memproduksi barang seperti wol, susu, keju, bahan bangunan, dan pakaian.</w:t>
      </w:r>
    </w:p>
    <w:p>
      <w:pPr>
        <w:pStyle w:val="ListBullet"/>
        <w:spacing w:line="240" w:lineRule="auto"/>
        <w:ind w:left="720"/>
      </w:pPr>
      <w:r>
        <w:rPr>
          <w:lang w:val="id_ID" w:bidi="id_ID"/>
        </w:rPr>
      </w:r>
      <w:r>
        <w:rPr>
          <w:lang w:val="id_ID" w:bidi="id_ID"/>
        </w:rPr>
        <w:t>Istilah ini juga dapat diterjemahkan menjadi "hewan ternak."</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sapi, lembu</w:t>
      </w:r>
      <w:r>
        <w:rPr>
          <w:lang w:val="id_ID" w:bidi="id_ID"/>
        </w:rPr>
        <w:t xml:space="preserve">, </w:t>
      </w:r>
      <w:r>
        <w:rPr>
          <w:lang w:val="id_ID" w:bidi="id_ID"/>
        </w:rPr>
        <w:t>keledai</w:t>
      </w:r>
      <w:r>
        <w:rPr>
          <w:lang w:val="id_ID" w:bidi="id_ID"/>
        </w:rPr>
        <w:t xml:space="preserve">, </w:t>
      </w:r>
      <w:r>
        <w:rPr>
          <w:lang w:val="id_ID" w:bidi="id_ID"/>
        </w:rPr>
        <w:t>kambing</w:t>
      </w:r>
      <w:r>
        <w:rPr>
          <w:lang w:val="id_ID" w:bidi="id_ID"/>
        </w:rPr>
        <w:t xml:space="preserve">, </w:t>
      </w:r>
      <w:r>
        <w:rPr>
          <w:lang w:val="id_ID" w:bidi="id_ID"/>
        </w:rPr>
        <w:t>kuda</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3:15–17</w:t>
      </w:r>
    </w:p>
    <w:p>
      <w:pPr>
        <w:pStyle w:val="ListBullet"/>
        <w:spacing w:line="240" w:lineRule="auto"/>
        <w:ind w:left="720"/>
      </w:pPr>
      <w:r>
        <w:rPr>
          <w:lang w:val="id_ID" w:bidi="id_ID"/>
        </w:rPr>
      </w:r>
      <w:r>
        <w:rPr>
          <w:lang w:val="id_ID" w:bidi="id_ID"/>
        </w:rPr>
        <w:t>Kejadian 30:29</w:t>
      </w:r>
    </w:p>
    <w:p>
      <w:pPr>
        <w:pStyle w:val="ListBullet"/>
        <w:spacing w:line="240" w:lineRule="auto"/>
        <w:ind w:left="720"/>
      </w:pPr>
      <w:r>
        <w:rPr>
          <w:lang w:val="id_ID" w:bidi="id_ID"/>
        </w:rPr>
      </w:r>
      <w:r>
        <w:rPr>
          <w:lang w:val="id_ID" w:bidi="id_ID"/>
        </w:rPr>
        <w:t>Yosua 1:14–15</w:t>
      </w:r>
    </w:p>
    <w:p>
      <w:pPr>
        <w:pStyle w:val="ListBullet"/>
        <w:spacing w:line="240" w:lineRule="auto"/>
        <w:ind w:left="720"/>
      </w:pPr>
      <w:r>
        <w:rPr>
          <w:lang w:val="id_ID" w:bidi="id_ID"/>
        </w:rPr>
      </w:r>
      <w:r>
        <w:rPr>
          <w:lang w:val="id_ID" w:bidi="id_ID"/>
        </w:rPr>
        <w:t>Nehemia 9:36–37</w:t>
      </w:r>
    </w:p>
    <w:p>
      <w:pPr>
        <w:pStyle w:val="ListBullet"/>
        <w:spacing w:line="240" w:lineRule="auto"/>
        <w:ind w:left="720"/>
      </w:pPr>
      <w:r>
        <w:rPr>
          <w:lang w:val="id_ID" w:bidi="id_ID"/>
        </w:rPr>
      </w:r>
      <w:r>
        <w:rPr>
          <w:lang w:val="id_ID" w:bidi="id_ID"/>
        </w:rPr>
        <w:t>Bilangan 3:41</w:t>
      </w:r>
    </w:p>
    <w:p>
      <w:pPr>
        <w:pStyle w:val="Heading3"/>
      </w:pPr>
      <w:r>
        <w:rPr>
          <w:lang w:val="id_ID" w:bidi="id_ID"/>
        </w:rPr>
        <w:t>Data Kata:</w:t>
      </w:r>
    </w:p>
    <w:p>
      <w:pPr>
        <w:pStyle w:val="ListBullet"/>
        <w:spacing w:line="240" w:lineRule="auto"/>
        <w:ind w:left="720"/>
      </w:pPr>
      <w:r>
        <w:rPr>
          <w:lang w:val="id_ID" w:bidi="id_ID"/>
        </w:rPr>
      </w:r>
      <w:r>
        <w:rPr>
          <w:lang w:val="id_ID" w:bidi="id_ID"/>
        </w:rPr>
        <w:t>Strong: H0929, H4399, H4735</w:t>
      </w:r>
      <w:r>
        <w:rPr>
          <w:lang w:val="id_ID" w:bidi="id_ID"/>
        </w:rPr>
      </w:r>
      <w:r>
        <w:rPr>
          <w:lang w:val="id_ID" w:bidi="id_ID"/>
        </w:rPr>
      </w:r>
    </w:p>
    <w:p>
      <w:pPr/>
      <w:r>
        <w:rPr>
          <w:lang w:val="id_ID" w:bidi="id_ID"/>
        </w:rPr>
      </w:r>
    </w:p>
    <w:p>
      <w:pPr>
        <w:pStyle w:val="Heading2"/>
      </w:pPr>
      <w:r>
        <w:rPr>
          <w:lang w:val="id_ID" w:bidi="id_ID"/>
        </w:rPr>
        <w:t>Tersandung</w:t>
      </w:r>
      <w:r>
        <w:rPr>
          <w:lang w:val="id_ID" w:bidi="id_ID"/>
        </w:rPr>
      </w:r>
    </w:p>
    <w:p>
      <w:pPr>
        <w:pStyle w:val="Heading3"/>
      </w:pPr>
      <w:r>
        <w:rPr>
          <w:lang w:val="id_ID" w:bidi="id_ID"/>
        </w:rPr>
        <w:t>Definisi:</w:t>
      </w:r>
    </w:p>
    <w:p>
      <w:pPr/>
      <w:r>
        <w:rPr>
          <w:lang w:val="id_ID" w:bidi="id_ID"/>
        </w:rPr>
      </w:r>
      <w:r>
        <w:rPr>
          <w:lang w:val="id_ID" w:bidi="id_ID"/>
        </w:rPr>
        <w:t>Istilah “tersandung” berarti “hampir jatuh” saat berjalan atau berlari. Biasanya hal ini melibatkan tersandung sesuatu.</w:t>
      </w:r>
    </w:p>
    <w:p>
      <w:pPr>
        <w:pStyle w:val="ListBullet"/>
        <w:spacing w:line="240" w:lineRule="auto"/>
        <w:ind w:left="720"/>
      </w:pPr>
      <w:r>
        <w:rPr>
          <w:lang w:val="id_ID" w:bidi="id_ID"/>
        </w:rPr>
      </w:r>
      <w:r>
        <w:rPr>
          <w:lang w:val="id_ID" w:bidi="id_ID"/>
        </w:rPr>
        <w:t>Secara kiasan, “tersandung” dapat berarti “berbuat dosa” atau “goyah” dalam percaya.</w:t>
      </w:r>
    </w:p>
    <w:p>
      <w:pPr>
        <w:pStyle w:val="ListBullet"/>
        <w:spacing w:line="240" w:lineRule="auto"/>
        <w:ind w:left="720"/>
      </w:pPr>
      <w:r>
        <w:rPr>
          <w:lang w:val="id_ID" w:bidi="id_ID"/>
        </w:rPr>
      </w:r>
      <w:r>
        <w:rPr>
          <w:lang w:val="id_ID" w:bidi="id_ID"/>
        </w:rPr>
        <w:t>Istilah ini juga dapat berarti goyah atau menunjukkan kelemahan saat berperang atau saat dianiaya atau dihukum.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di mana istilah “tersandung” berarti tersandung sesuatu secara fisik, istilah tersebut harus diterjemahkan dengan istilah yang berarti “hampir jatuh” atau “tersandung”.</w:t>
      </w:r>
    </w:p>
    <w:p>
      <w:pPr>
        <w:pStyle w:val="ListBullet"/>
        <w:spacing w:line="240" w:lineRule="auto"/>
        <w:ind w:left="720"/>
      </w:pPr>
      <w:r>
        <w:rPr>
          <w:lang w:val="id_ID" w:bidi="id_ID"/>
        </w:rPr>
      </w:r>
      <w:r>
        <w:rPr>
          <w:lang w:val="id_ID" w:bidi="id_ID"/>
        </w:rPr>
        <w:t>Makna harfiah ini juga dapat digunakan dalam konteks kiasan, jika hal tersebut mengkomunikasikan makna yang benar dalam konteks tersebut.</w:t>
      </w:r>
    </w:p>
    <w:p>
      <w:pPr>
        <w:pStyle w:val="ListBullet"/>
        <w:spacing w:line="240" w:lineRule="auto"/>
        <w:ind w:left="720"/>
      </w:pPr>
      <w:r>
        <w:rPr>
          <w:lang w:val="id_ID" w:bidi="id_ID"/>
        </w:rPr>
      </w:r>
      <w:r>
        <w:rPr>
          <w:lang w:val="id_ID" w:bidi="id_ID"/>
        </w:rP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Pr>
          <w:lang w:val="id_ID" w:bidi="id_ID"/>
        </w:rPr>
      </w:r>
      <w:r>
        <w:rPr>
          <w:lang w:val="id_ID" w:bidi="id_ID"/>
        </w:rPr>
        <w:t>Cara lain untuk menerjemahkan istilah ini adalah, “tersandung karena berbuat dosa” atau “tersandung karena tidak percaya.”</w:t>
      </w:r>
    </w:p>
    <w:p>
      <w:pPr>
        <w:pStyle w:val="ListBullet"/>
        <w:spacing w:line="240" w:lineRule="auto"/>
        <w:ind w:left="720"/>
      </w:pPr>
      <w:r>
        <w:rPr>
          <w:lang w:val="id_ID" w:bidi="id_ID"/>
        </w:rPr>
      </w:r>
      <w:r>
        <w:rPr>
          <w:lang w:val="id_ID" w:bidi="id_ID"/>
        </w:rPr>
        <w:t>Frasa “dibuat tersandung” dapat diterjemahkan sebagai “dibuat menjadi lemah” atau “dibuat goyah.”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sin</w:t>
      </w:r>
      <w:r>
        <w:rPr>
          <w:lang w:val="id_ID" w:bidi="id_ID"/>
        </w:rPr>
        <w:t xml:space="preserve">, </w:t>
      </w:r>
      <w:r>
        <w:rPr>
          <w:lang w:val="id_ID" w:bidi="id_ID"/>
        </w:rPr>
        <w:t>batu sandungan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2:8</w:t>
      </w:r>
    </w:p>
    <w:p>
      <w:pPr>
        <w:pStyle w:val="ListBullet"/>
        <w:spacing w:line="240" w:lineRule="auto"/>
        <w:ind w:left="720"/>
      </w:pPr>
      <w:r>
        <w:rPr>
          <w:lang w:val="id_ID" w:bidi="id_ID"/>
        </w:rPr>
      </w:r>
      <w:r>
        <w:rPr>
          <w:lang w:val="id_ID" w:bidi="id_ID"/>
        </w:rPr>
        <w:t>Hosea 4:5</w:t>
      </w:r>
    </w:p>
    <w:p>
      <w:pPr>
        <w:pStyle w:val="ListBullet"/>
        <w:spacing w:line="240" w:lineRule="auto"/>
        <w:ind w:left="720"/>
      </w:pPr>
      <w:r>
        <w:rPr>
          <w:lang w:val="id_ID" w:bidi="id_ID"/>
        </w:rPr>
      </w:r>
      <w:r>
        <w:rPr>
          <w:lang w:val="id_ID" w:bidi="id_ID"/>
        </w:rPr>
        <w:t>Yesaya 31:3</w:t>
      </w:r>
    </w:p>
    <w:p>
      <w:pPr>
        <w:pStyle w:val="ListBullet"/>
        <w:spacing w:line="240" w:lineRule="auto"/>
        <w:ind w:left="720"/>
      </w:pPr>
      <w:r>
        <w:rPr>
          <w:lang w:val="id_ID" w:bidi="id_ID"/>
        </w:rPr>
      </w:r>
      <w:r>
        <w:rPr>
          <w:lang w:val="id_ID" w:bidi="id_ID"/>
        </w:rPr>
        <w:t>Matius 11:4–6</w:t>
      </w:r>
    </w:p>
    <w:p>
      <w:pPr>
        <w:pStyle w:val="ListBullet"/>
        <w:spacing w:line="240" w:lineRule="auto"/>
        <w:ind w:left="720"/>
      </w:pPr>
      <w:r>
        <w:rPr>
          <w:lang w:val="id_ID" w:bidi="id_ID"/>
        </w:rPr>
      </w:r>
      <w:r>
        <w:rPr>
          <w:lang w:val="id_ID" w:bidi="id_ID"/>
        </w:rPr>
        <w:t>Matius 18:8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H1762, H3782, H4383, H5062, H5063, H5307, H6328, H6761, H8058, G06790, G43480, G43500, G44170, G46240, G46250</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pStyle w:val="Heading3"/>
      </w:pPr>
      <w:r>
        <w:rPr>
          <w:lang w:val="id_ID" w:bidi="id_ID"/>
        </w:rPr>
        <w:t>Fakta-fakta:</w:t>
      </w:r>
    </w:p>
    <w:p>
      <w:pPr/>
      <w:r>
        <w:rPr>
          <w:lang w:val="id_ID" w:bidi="id_ID"/>
        </w:rPr>
      </w:r>
      <w:r>
        <w:rPr>
          <w:lang w:val="id_ID" w:bidi="id_ID"/>
        </w:rPr>
        <w:t>Pada masa Perjanjian Baru, Tesalonika adalah ibu kota Makedonia di kekaisaran Romawi kuno. Orang-orang yang tinggal di kota itu disebut "orang Tesalonika".</w:t>
      </w:r>
    </w:p>
    <w:p>
      <w:pPr>
        <w:pStyle w:val="ListBullet"/>
        <w:spacing w:line="240" w:lineRule="auto"/>
        <w:ind w:left="720"/>
      </w:pPr>
      <w:r>
        <w:rPr>
          <w:lang w:val="id_ID" w:bidi="id_ID"/>
        </w:rPr>
      </w:r>
      <w:r>
        <w:rPr>
          <w:lang w:val="id_ID" w:bidi="id_ID"/>
        </w:rPr>
        <w:t>Kota Tesalonika adalah sebuah pelabuhan yang penting dan juga terletak di sepanjang jalan utama yang menghubungkan Roma dengan bagian timur kekaisaran Romawi.</w:t>
      </w:r>
    </w:p>
    <w:p>
      <w:pPr>
        <w:pStyle w:val="ListBullet"/>
        <w:spacing w:line="240" w:lineRule="auto"/>
        <w:ind w:left="720"/>
      </w:pPr>
      <w:r>
        <w:rPr>
          <w:lang w:val="id_ID" w:bidi="id_ID"/>
        </w:rPr>
      </w:r>
      <w:r>
        <w:rPr>
          <w:lang w:val="id_ID" w:bidi="id_ID"/>
        </w:rP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Pr>
          <w:lang w:val="id_ID" w:bidi="id_ID"/>
        </w:rPr>
      </w:r>
      <w:r>
        <w:rPr>
          <w:lang w:val="id_ID" w:bidi="id_ID"/>
        </w:rPr>
        <w:t>Paulus menulis dua surat kepada orang-orang Kristen di Tesalonika. Surat-surat ini (1 Tesalonika dan 2 Tesalonika) termasuk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1:1</w:t>
      </w:r>
    </w:p>
    <w:p>
      <w:pPr>
        <w:pStyle w:val="ListBullet"/>
        <w:spacing w:line="240" w:lineRule="auto"/>
        <w:ind w:left="720"/>
      </w:pPr>
      <w:r>
        <w:rPr>
          <w:lang w:val="id_ID" w:bidi="id_ID"/>
        </w:rPr>
      </w:r>
      <w:r>
        <w:rPr>
          <w:lang w:val="id_ID" w:bidi="id_ID"/>
        </w:rPr>
        <w:t>2 Tesalonika 1:1</w:t>
      </w:r>
    </w:p>
    <w:p>
      <w:pPr>
        <w:pStyle w:val="ListBullet"/>
        <w:spacing w:line="240" w:lineRule="auto"/>
        <w:ind w:left="720"/>
      </w:pPr>
      <w:r>
        <w:rPr>
          <w:lang w:val="id_ID" w:bidi="id_ID"/>
        </w:rPr>
      </w:r>
      <w:r>
        <w:rPr>
          <w:lang w:val="id_ID" w:bidi="id_ID"/>
        </w:rPr>
        <w:t>2 Timotius 4:9–10</w:t>
      </w:r>
    </w:p>
    <w:p>
      <w:pPr>
        <w:pStyle w:val="ListBullet"/>
        <w:spacing w:line="240" w:lineRule="auto"/>
        <w:ind w:left="720"/>
      </w:pPr>
      <w:r>
        <w:rPr>
          <w:lang w:val="id_ID" w:bidi="id_ID"/>
        </w:rPr>
      </w:r>
      <w:r>
        <w:rPr>
          <w:lang w:val="id_ID" w:bidi="id_ID"/>
        </w:rPr>
        <w:t>Kisah Para Rasul 17:1</w:t>
      </w:r>
    </w:p>
    <w:p>
      <w:pPr>
        <w:pStyle w:val="ListBullet"/>
        <w:spacing w:line="240" w:lineRule="auto"/>
        <w:ind w:left="720"/>
      </w:pPr>
      <w:r>
        <w:rPr>
          <w:lang w:val="id_ID" w:bidi="id_ID"/>
        </w:rPr>
      </w:r>
      <w:r>
        <w:rPr>
          <w:lang w:val="id_ID" w:bidi="id_ID"/>
        </w:rPr>
        <w:t>Filipi 4:14–17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G23310, G23320</w:t>
      </w:r>
      <w:r>
        <w:rPr>
          <w:lang w:val="id_ID" w:bidi="id_ID"/>
        </w:rPr>
      </w:r>
      <w:r>
        <w:rPr>
          <w:lang w:val="id_ID" w:bidi="id_ID"/>
        </w:rPr>
      </w:r>
    </w:p>
    <w:p>
      <w:pPr/>
      <w:r>
        <w:rPr>
          <w:lang w:val="id_ID" w:bidi="id_ID"/>
        </w:rPr>
      </w:r>
    </w:p>
    <w:p>
      <w:pPr>
        <w:pStyle w:val="Heading2"/>
      </w:pPr>
      <w:r>
        <w:rPr>
          <w:lang w:val="id_ID" w:bidi="id_ID"/>
        </w:rPr>
        <w:t>Tetangga</w:t>
      </w:r>
      <w:r>
        <w:rPr>
          <w:lang w:val="id_ID" w:bidi="id_ID"/>
        </w:rPr>
      </w:r>
    </w:p>
    <w:p>
      <w:pPr>
        <w:pStyle w:val="Heading3"/>
      </w:pPr>
      <w:r>
        <w:rPr>
          <w:lang w:val="id_ID" w:bidi="id_ID"/>
        </w:rPr>
        <w:t>Definisi:</w:t>
      </w:r>
    </w:p>
    <w:p>
      <w:pPr/>
      <w:r>
        <w:rPr>
          <w:lang w:val="id_ID" w:bidi="id_ID"/>
        </w:rPr>
      </w:r>
      <w:r>
        <w:rPr>
          <w:lang w:val="id_ID" w:bidi="id_ID"/>
        </w:rP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Pr>
          <w:lang w:val="id_ID" w:bidi="id_ID"/>
        </w:rPr>
      </w:r>
      <w:r>
        <w:rPr>
          <w:lang w:val="id_ID" w:bidi="id_ID"/>
        </w:rPr>
        <w:t>“Tetangga” adalah seseorang yang akan dilindungi dan diperlakukan dengan baik karena dia adalah bagian dari komunitas yang sama.</w:t>
      </w:r>
    </w:p>
    <w:p>
      <w:pPr>
        <w:pStyle w:val="ListBullet"/>
        <w:spacing w:line="240" w:lineRule="auto"/>
        <w:ind w:left="720"/>
      </w:pPr>
      <w:r>
        <w:rPr>
          <w:lang w:val="id_ID" w:bidi="id_ID"/>
        </w:rPr>
      </w:r>
      <w:r>
        <w:rPr>
          <w:lang w:val="id_ID" w:bidi="id_ID"/>
        </w:rP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Pr>
          <w:lang w:val="id_ID" w:bidi="id_ID"/>
        </w:rPr>
      </w:r>
      <w:r>
        <w:rPr>
          <w:lang w:val="id_ID" w:bidi="id_ID"/>
        </w:rPr>
        <w:t>Jika memungkinkan, yang terbaik adalah menerjemahkan istilah ini secara harfiah dengan kata atau frasa yang berarti “orang yang tinggal di dekatnya”.</w:t>
      </w:r>
    </w:p>
    <w:p>
      <w:pPr/>
      <w:r>
        <w:rPr>
          <w:lang w:val="id_ID" w:bidi="id_ID"/>
        </w:rPr>
      </w:r>
      <w:r>
        <w:rPr>
          <w:lang w:val="id_ID" w:bidi="id_ID"/>
        </w:rPr>
        <w:t xml:space="preserve">(Lihat juga: </w:t>
      </w:r>
      <w:r>
        <w:rPr>
          <w:lang w:val="id_ID" w:bidi="id_ID"/>
        </w:rPr>
        <w:t>adversary</w:t>
      </w:r>
      <w:r>
        <w:rPr>
          <w:lang w:val="id_ID" w:bidi="id_ID"/>
        </w:rPr>
        <w:t xml:space="preserve">, </w:t>
      </w:r>
      <w:r>
        <w:rPr>
          <w:lang w:val="id_ID" w:bidi="id_ID"/>
        </w:rPr>
        <w:t>parable</w:t>
      </w:r>
      <w:r>
        <w:rPr>
          <w:lang w:val="id_ID" w:bidi="id_ID"/>
        </w:rPr>
        <w:t xml:space="preserve">, </w:t>
      </w:r>
      <w:r>
        <w:rPr>
          <w:lang w:val="id_ID" w:bidi="id_ID"/>
        </w:rPr>
        <w:t>people group</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7:26–28</w:t>
      </w:r>
    </w:p>
    <w:p>
      <w:pPr>
        <w:pStyle w:val="ListBullet"/>
        <w:spacing w:line="240" w:lineRule="auto"/>
        <w:ind w:left="720"/>
      </w:pPr>
      <w:r>
        <w:rPr>
          <w:lang w:val="id_ID" w:bidi="id_ID"/>
        </w:rPr>
      </w:r>
      <w:r>
        <w:rPr>
          <w:lang w:val="id_ID" w:bidi="id_ID"/>
        </w:rPr>
        <w:t>Efesus 4:25–27</w:t>
      </w:r>
    </w:p>
    <w:p>
      <w:pPr>
        <w:pStyle w:val="ListBullet"/>
        <w:spacing w:line="240" w:lineRule="auto"/>
        <w:ind w:left="720"/>
      </w:pPr>
      <w:r>
        <w:rPr>
          <w:lang w:val="id_ID" w:bidi="id_ID"/>
        </w:rPr>
      </w:r>
      <w:r>
        <w:rPr>
          <w:lang w:val="id_ID" w:bidi="id_ID"/>
        </w:rPr>
        <w:t>Galatia 5:14</w:t>
      </w:r>
    </w:p>
    <w:p>
      <w:pPr>
        <w:pStyle w:val="ListBullet"/>
        <w:spacing w:line="240" w:lineRule="auto"/>
        <w:ind w:left="720"/>
      </w:pPr>
      <w:r>
        <w:rPr>
          <w:lang w:val="id_ID" w:bidi="id_ID"/>
        </w:rPr>
      </w:r>
      <w:r>
        <w:rPr>
          <w:lang w:val="id_ID" w:bidi="id_ID"/>
        </w:rPr>
        <w:t>Yakobus 2:8</w:t>
      </w:r>
    </w:p>
    <w:p>
      <w:pPr>
        <w:pStyle w:val="ListBullet"/>
        <w:spacing w:line="240" w:lineRule="auto"/>
        <w:ind w:left="720"/>
      </w:pPr>
      <w:r>
        <w:rPr>
          <w:lang w:val="id_ID" w:bidi="id_ID"/>
        </w:rPr>
      </w:r>
      <w:r>
        <w:rPr>
          <w:lang w:val="id_ID" w:bidi="id_ID"/>
        </w:rPr>
        <w:t>Yohanes 9:8–9</w:t>
      </w:r>
    </w:p>
    <w:p>
      <w:pPr>
        <w:pStyle w:val="ListBullet"/>
        <w:spacing w:line="240" w:lineRule="auto"/>
        <w:ind w:left="720"/>
      </w:pPr>
      <w:r>
        <w:rPr>
          <w:lang w:val="id_ID" w:bidi="id_ID"/>
        </w:rPr>
      </w:r>
      <w:r>
        <w:rPr>
          <w:lang w:val="id_ID" w:bidi="id_ID"/>
        </w:rPr>
        <w:t>Lukas 1:58</w:t>
      </w:r>
    </w:p>
    <w:p>
      <w:pPr>
        <w:pStyle w:val="ListBullet"/>
        <w:spacing w:line="240" w:lineRule="auto"/>
        <w:ind w:left="720"/>
      </w:pPr>
      <w:r>
        <w:rPr>
          <w:lang w:val="id_ID" w:bidi="id_ID"/>
        </w:rPr>
      </w:r>
      <w:r>
        <w:rPr>
          <w:lang w:val="id_ID" w:bidi="id_ID"/>
        </w:rPr>
        <w:t>Matius 5:43</w:t>
      </w:r>
    </w:p>
    <w:p>
      <w:pPr>
        <w:pStyle w:val="ListBullet"/>
        <w:spacing w:line="240" w:lineRule="auto"/>
        <w:ind w:left="720"/>
      </w:pPr>
      <w:r>
        <w:rPr>
          <w:lang w:val="id_ID" w:bidi="id_ID"/>
        </w:rPr>
      </w:r>
      <w:r>
        <w:rPr>
          <w:lang w:val="id_ID" w:bidi="id_ID"/>
        </w:rPr>
        <w:t>Matius 19:19</w:t>
      </w:r>
    </w:p>
    <w:p>
      <w:pPr>
        <w:pStyle w:val="ListBullet"/>
        <w:spacing w:line="240" w:lineRule="auto"/>
        <w:ind w:left="720"/>
      </w:pPr>
      <w:r>
        <w:rPr>
          <w:lang w:val="id_ID" w:bidi="id_ID"/>
        </w:rPr>
      </w:r>
      <w:r>
        <w:rPr>
          <w:lang w:val="id_ID" w:bidi="id_ID"/>
        </w:rPr>
        <w:t>Matius 22:39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H5997, H7138, H7453, H7468, H7934, G10690, G20870, G40400, G41390</w:t>
      </w:r>
      <w:r>
        <w:rPr>
          <w:lang w:val="id_ID" w:bidi="id_ID"/>
        </w:rPr>
      </w:r>
      <w:r>
        <w:rPr>
          <w:lang w:val="id_ID" w:bidi="id_ID"/>
        </w:rPr>
      </w:r>
    </w:p>
    <w:p>
      <w:pPr/>
      <w:r>
        <w:rPr>
          <w:lang w:val="id_ID" w:bidi="id_ID"/>
        </w:rPr>
      </w:r>
    </w:p>
    <w:p>
      <w:pPr>
        <w:pStyle w:val="Heading2"/>
      </w:pPr>
      <w:r>
        <w:rPr>
          <w:lang w:val="id_ID" w:bidi="id_ID"/>
        </w:rPr>
        <w:t>Tiang</w:t>
      </w:r>
      <w:r>
        <w:rPr>
          <w:lang w:val="id_ID" w:bidi="id_ID"/>
        </w:rPr>
      </w:r>
    </w:p>
    <w:p>
      <w:pPr>
        <w:pStyle w:val="Heading3"/>
      </w:pPr>
      <w:r>
        <w:rPr>
          <w:lang w:val="id_ID" w:bidi="id_ID"/>
        </w:rPr>
        <w:t>Definisi:</w:t>
      </w:r>
    </w:p>
    <w:p>
      <w:pPr/>
      <w:r>
        <w:rPr>
          <w:lang w:val="id_ID" w:bidi="id_ID"/>
        </w:rPr>
      </w:r>
      <w:r>
        <w:rPr>
          <w:lang w:val="id_ID" w:bidi="id_ID"/>
        </w:rPr>
        <w:t>Istilah "pilar" biasanya merujuk pada struktur vertikal besar yang digunakan untuk menopang atap atau bagian lain dari sebuah bangunan. Kata lain untuk "pilar" adalah "tiang".</w:t>
      </w:r>
    </w:p>
    <w:p>
      <w:pPr>
        <w:pStyle w:val="ListBullet"/>
        <w:spacing w:line="240" w:lineRule="auto"/>
        <w:ind w:left="720"/>
      </w:pPr>
      <w:r>
        <w:rPr>
          <w:lang w:val="id_ID" w:bidi="id_ID"/>
        </w:rPr>
      </w:r>
      <w:r>
        <w:rPr>
          <w:lang w:val="id_ID" w:bidi="id_ID"/>
        </w:rPr>
        <w:t>Pada zaman Alkitab, pilar yang digunakan sebagai penopang bangunan biasanya diukir dari sepotong batu.</w:t>
      </w:r>
    </w:p>
    <w:p>
      <w:pPr>
        <w:pStyle w:val="ListBullet"/>
        <w:spacing w:line="240" w:lineRule="auto"/>
        <w:ind w:left="720"/>
      </w:pPr>
      <w:r>
        <w:rPr>
          <w:lang w:val="id_ID" w:bidi="id_ID"/>
        </w:rPr>
      </w:r>
      <w:r>
        <w:rPr>
          <w:lang w:val="id_ID" w:bidi="id_ID"/>
        </w:rPr>
        <w:t>Ketika Simson dalam Perjanjian Lama ditangkap oleh orang Filistin, dia menghancurkan kuil kafir mereka dengan mendorong pilar-pilar penyangga dan menyebabkan kuil itu runtuh.</w:t>
      </w:r>
    </w:p>
    <w:p>
      <w:pPr>
        <w:pStyle w:val="ListBullet"/>
        <w:spacing w:line="240" w:lineRule="auto"/>
        <w:ind w:left="720"/>
      </w:pPr>
      <w:r>
        <w:rPr>
          <w:lang w:val="id_ID" w:bidi="id_ID"/>
        </w:rPr>
      </w:r>
      <w:r>
        <w:rPr>
          <w:lang w:val="id_ID" w:bidi="id_ID"/>
        </w:rP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Pr>
          <w:lang w:val="id_ID" w:bidi="id_ID"/>
        </w:rPr>
      </w:r>
      <w:r>
        <w:rPr>
          <w:lang w:val="id_ID" w:bidi="id_ID"/>
        </w:rPr>
        <w:t>Kata ini juga dapat merujuk pada berhala yang dibuat untuk menyembah dewa palsu. Ini adalah nama lain untuk "gambar yang diukir" dan dapat diterjemahkan sebagai "patung."</w:t>
      </w:r>
    </w:p>
    <w:p>
      <w:pPr>
        <w:pStyle w:val="ListBullet"/>
        <w:spacing w:line="240" w:lineRule="auto"/>
        <w:ind w:left="720"/>
      </w:pPr>
      <w:r>
        <w:rPr>
          <w:lang w:val="id_ID" w:bidi="id_ID"/>
        </w:rPr>
      </w:r>
      <w:r>
        <w:rPr>
          <w:lang w:val="id_ID" w:bidi="id_ID"/>
        </w:rP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Pr>
          <w:lang w:val="id_ID" w:bidi="id_ID"/>
        </w:rPr>
      </w:r>
      <w:r>
        <w:rPr>
          <w:lang w:val="id_ID" w:bidi="id_ID"/>
        </w:rPr>
        <w:t>Sebagai struktur yang menopang bangunan, istilah "pilar" atau "kolom" dapat diterjemahkan sebagai "balok penyangga batu yang tegak" atau "struktur batu yang menopang."</w:t>
      </w:r>
    </w:p>
    <w:p>
      <w:pPr>
        <w:pStyle w:val="ListBullet"/>
        <w:spacing w:line="240" w:lineRule="auto"/>
        <w:ind w:left="720"/>
      </w:pPr>
      <w:r>
        <w:rPr>
          <w:lang w:val="id_ID" w:bidi="id_ID"/>
        </w:rPr>
      </w:r>
      <w:r>
        <w:rPr>
          <w:lang w:val="id_ID" w:bidi="id_ID"/>
        </w:rPr>
        <w:t>Penggunaan lain dari "pilar" dapat diterjemahkan sebagai "patung" atau "tiang" atau "gundukan" atau "monumen" atau "bangunan yang tinggi", tergantung pada konteksnya.</w:t>
      </w:r>
    </w:p>
    <w:p>
      <w:pPr/>
      <w:r>
        <w:rPr>
          <w:lang w:val="id_ID" w:bidi="id_ID"/>
        </w:rPr>
      </w:r>
      <w:r>
        <w:rPr>
          <w:lang w:val="id_ID" w:bidi="id_ID"/>
        </w:rPr>
        <w:t xml:space="preserve">(Lihat juga: </w:t>
      </w:r>
      <w:r>
        <w:rPr>
          <w:lang w:val="id_ID" w:bidi="id_ID"/>
        </w:rPr>
        <w:t>dasar</w:t>
      </w:r>
      <w:r>
        <w:rPr>
          <w:lang w:val="id_ID" w:bidi="id_ID"/>
        </w:rPr>
        <w:t xml:space="preserve">, </w:t>
      </w:r>
      <w:r>
        <w:rPr>
          <w:lang w:val="id_ID" w:bidi="id_ID"/>
        </w:rPr>
        <w:t>allah palsu</w:t>
      </w:r>
      <w:r>
        <w:rPr>
          <w:lang w:val="id_ID" w:bidi="id_ID"/>
        </w:rPr>
        <w:t xml:space="preserve">, </w:t>
      </w:r>
      <w:r>
        <w:rPr>
          <w:lang w:val="id_ID" w:bidi="id_ID"/>
        </w:rPr>
        <w:t>gambar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18:4</w:t>
      </w:r>
    </w:p>
    <w:p>
      <w:pPr>
        <w:pStyle w:val="ListBullet"/>
        <w:spacing w:line="240" w:lineRule="auto"/>
        <w:ind w:left="720"/>
      </w:pPr>
      <w:r>
        <w:rPr>
          <w:lang w:val="id_ID" w:bidi="id_ID"/>
        </w:rPr>
      </w:r>
      <w:r>
        <w:rPr>
          <w:lang w:val="id_ID" w:bidi="id_ID"/>
        </w:rPr>
        <w:t>Keluaran 13:21</w:t>
      </w:r>
    </w:p>
    <w:p>
      <w:pPr>
        <w:pStyle w:val="ListBullet"/>
        <w:spacing w:line="240" w:lineRule="auto"/>
        <w:ind w:left="720"/>
      </w:pPr>
      <w:r>
        <w:rPr>
          <w:lang w:val="id_ID" w:bidi="id_ID"/>
        </w:rPr>
      </w:r>
      <w:r>
        <w:rPr>
          <w:lang w:val="id_ID" w:bidi="id_ID"/>
        </w:rPr>
        <w:t>Keluaran 33:9</w:t>
      </w:r>
    </w:p>
    <w:p>
      <w:pPr>
        <w:pStyle w:val="ListBullet"/>
        <w:spacing w:line="240" w:lineRule="auto"/>
        <w:ind w:left="720"/>
      </w:pPr>
      <w:r>
        <w:rPr>
          <w:lang w:val="id_ID" w:bidi="id_ID"/>
        </w:rPr>
      </w:r>
      <w:r>
        <w:rPr>
          <w:lang w:val="id_ID" w:bidi="id_ID"/>
        </w:rPr>
        <w:t>Kejadian 31:45</w:t>
      </w:r>
    </w:p>
    <w:p>
      <w:pPr>
        <w:pStyle w:val="ListBullet"/>
        <w:spacing w:line="240" w:lineRule="auto"/>
        <w:ind w:left="720"/>
      </w:pPr>
      <w:r>
        <w:rPr>
          <w:lang w:val="id_ID" w:bidi="id_ID"/>
        </w:rPr>
      </w:r>
      <w:r>
        <w:rPr>
          <w:lang w:val="id_ID" w:bidi="id_ID"/>
        </w:rPr>
        <w:t>Amsal 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H0547, H2106, H2553, H3730, H4552, H4676, H4678, H4690, H5324, H5333, H5982, H8490, G47690</w:t>
      </w:r>
      <w:r>
        <w:rPr>
          <w:lang w:val="id_ID" w:bidi="id_ID"/>
        </w:rPr>
      </w:r>
      <w:r>
        <w:rPr>
          <w:lang w:val="id_ID" w:bidi="id_ID"/>
        </w:rPr>
      </w:r>
    </w:p>
    <w:p>
      <w:pPr/>
      <w:r>
        <w:rPr>
          <w:lang w:val="id_ID" w:bidi="id_ID"/>
        </w:rPr>
      </w:r>
    </w:p>
    <w:p>
      <w:pPr>
        <w:pStyle w:val="Heading2"/>
      </w:pPr>
      <w:r>
        <w:rPr>
          <w:lang w:val="id_ID" w:bidi="id_ID"/>
        </w:rPr>
        <w:t>Tiang pintu</w:t>
      </w:r>
      <w:r>
        <w:rPr>
          <w:lang w:val="id_ID" w:bidi="id_ID"/>
        </w:rPr>
      </w:r>
    </w:p>
    <w:p>
      <w:pPr>
        <w:pStyle w:val="Heading3"/>
      </w:pPr>
      <w:r>
        <w:rPr>
          <w:lang w:val="id_ID" w:bidi="id_ID"/>
        </w:rPr>
        <w:t>Pengertian:</w:t>
      </w:r>
    </w:p>
    <w:p>
      <w:pPr/>
      <w:r>
        <w:rPr>
          <w:lang w:val="id_ID" w:bidi="id_ID"/>
        </w:rPr>
      </w:r>
      <w:r>
        <w:rPr>
          <w:lang w:val="id_ID" w:bidi="id_ID"/>
        </w:rPr>
        <w:t>"Tiang pintu" adalah balok vertikal di kedua sisi pintu yang menopang bagian atas bingkai pintu.</w:t>
      </w:r>
    </w:p>
    <w:p>
      <w:pPr>
        <w:pStyle w:val="ListBullet"/>
        <w:spacing w:line="240" w:lineRule="auto"/>
        <w:ind w:left="720"/>
      </w:pPr>
      <w:r>
        <w:rPr>
          <w:lang w:val="id_ID" w:bidi="id_ID"/>
        </w:rPr>
      </w:r>
      <w:r>
        <w:rPr>
          <w:lang w:val="id_ID" w:bidi="id_ID"/>
        </w:rPr>
        <w:t>Tepat sebelum Allah menolong bangsa Israel melarikan diri dari Mesir, Dia memerintahkan mereka untuk menyembelih seekor domba dan mengoleskan darahnya pada tiang pintu mereka.</w:t>
      </w:r>
    </w:p>
    <w:p>
      <w:pPr>
        <w:pStyle w:val="ListBullet"/>
        <w:spacing w:line="240" w:lineRule="auto"/>
        <w:ind w:left="720"/>
      </w:pPr>
      <w:r>
        <w:rPr>
          <w:lang w:val="id_ID" w:bidi="id_ID"/>
        </w:rPr>
      </w:r>
      <w:r>
        <w:rPr>
          <w:lang w:val="id_ID" w:bidi="id_ID"/>
        </w:rPr>
        <w:t>Dalam Perjanjian Lama, seorang budak yang ingin melayani tuannya seumur hidup akan menempelkan telinganya di tiang pintu rumah tuannya untuk ditindik dengan paku yang menembus telinganya ke tiang pintu.</w:t>
      </w:r>
    </w:p>
    <w:p>
      <w:pPr>
        <w:pStyle w:val="ListBullet"/>
        <w:spacing w:line="240" w:lineRule="auto"/>
        <w:ind w:left="720"/>
      </w:pPr>
      <w:r>
        <w:rPr>
          <w:lang w:val="id_ID" w:bidi="id_ID"/>
        </w:rPr>
      </w:r>
      <w:r>
        <w:rPr>
          <w:lang w:val="id_ID" w:bidi="id_ID"/>
        </w:rPr>
        <w:t>Ini juga dapat diterjemahkan sebagai "tiang kayu di kedua sisi pintu," "sisi bingkai pintu kayu," atau "balok kayu di sisi pintu masuk."</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Paskah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6:31–32</w:t>
      </w:r>
    </w:p>
    <w:p>
      <w:pPr>
        <w:pStyle w:val="ListBullet"/>
        <w:spacing w:line="240" w:lineRule="auto"/>
        <w:ind w:left="720"/>
      </w:pPr>
      <w:r>
        <w:rPr>
          <w:lang w:val="id_ID" w:bidi="id_ID"/>
        </w:rPr>
      </w:r>
      <w:r>
        <w:rPr>
          <w:lang w:val="id_ID" w:bidi="id_ID"/>
        </w:rPr>
        <w:t>Ulangan 11:20</w:t>
      </w:r>
    </w:p>
    <w:p>
      <w:pPr>
        <w:pStyle w:val="ListBullet"/>
        <w:spacing w:line="240" w:lineRule="auto"/>
        <w:ind w:left="720"/>
      </w:pPr>
      <w:r>
        <w:rPr>
          <w:lang w:val="id_ID" w:bidi="id_ID"/>
        </w:rPr>
      </w:r>
      <w:r>
        <w:rPr>
          <w:lang w:val="id_ID" w:bidi="id_ID"/>
        </w:rPr>
        <w:t>Keluaran 12:7</w:t>
      </w:r>
    </w:p>
    <w:p>
      <w:pPr>
        <w:pStyle w:val="ListBullet"/>
        <w:spacing w:line="240" w:lineRule="auto"/>
        <w:ind w:left="720"/>
      </w:pPr>
      <w:r>
        <w:rPr>
          <w:lang w:val="id_ID" w:bidi="id_ID"/>
        </w:rPr>
      </w:r>
      <w:r>
        <w:rPr>
          <w:lang w:val="id_ID" w:bidi="id_ID"/>
        </w:rPr>
        <w:t>Yesaya 57:7–8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H0352, H4201</w:t>
      </w:r>
      <w:r>
        <w:rPr>
          <w:lang w:val="id_ID" w:bidi="id_ID"/>
        </w:rPr>
      </w:r>
      <w:r>
        <w:rPr>
          <w:lang w:val="id_ID" w:bidi="id_ID"/>
        </w:rPr>
      </w:r>
    </w:p>
    <w:p>
      <w:pPr/>
      <w:r>
        <w:rPr>
          <w:lang w:val="id_ID" w:bidi="id_ID"/>
        </w:rPr>
      </w:r>
    </w:p>
    <w:p>
      <w:pPr>
        <w:pStyle w:val="Heading2"/>
      </w:pPr>
      <w:r>
        <w:rPr>
          <w:lang w:val="id_ID" w:bidi="id_ID"/>
        </w:rPr>
        <w:t>Tidak beriman</w:t>
      </w:r>
      <w:r>
        <w:rPr>
          <w:lang w:val="id_ID" w:bidi="id_ID"/>
        </w:rPr>
      </w:r>
    </w:p>
    <w:p>
      <w:pPr>
        <w:pStyle w:val="Heading3"/>
      </w:pPr>
      <w:r>
        <w:rPr>
          <w:lang w:val="id_ID" w:bidi="id_ID"/>
        </w:rPr>
        <w:t>Definisi:</w:t>
      </w:r>
    </w:p>
    <w:p>
      <w:pPr/>
      <w:r>
        <w:rPr>
          <w:lang w:val="id_ID" w:bidi="id_ID"/>
        </w:rPr>
      </w:r>
      <w:r>
        <w:rPr>
          <w:lang w:val="id_ID" w:bidi="id_ID"/>
        </w:rPr>
        <w:t>Istilah "tidak beriman" berarti tidak memiliki iman atau tidak percaya.</w:t>
      </w:r>
    </w:p>
    <w:p>
      <w:pPr>
        <w:pStyle w:val="ListBullet"/>
        <w:spacing w:line="240" w:lineRule="auto"/>
        <w:ind w:left="720"/>
      </w:pPr>
      <w:r>
        <w:rPr>
          <w:lang w:val="id_ID" w:bidi="id_ID"/>
        </w:rPr>
      </w:r>
      <w:r>
        <w:rPr>
          <w:lang w:val="id_ID" w:bidi="id_ID"/>
        </w:rPr>
        <w:t>Kata ini digunakan untuk menggambarkan orang-orang yang tidak percaya kepada Tuhan. Ketidakpercayaan mereka terlihat dari tindakan mereka yang tidak bermoral.</w:t>
      </w:r>
    </w:p>
    <w:p>
      <w:pPr>
        <w:pStyle w:val="ListBullet"/>
        <w:spacing w:line="240" w:lineRule="auto"/>
        <w:ind w:left="720"/>
      </w:pPr>
      <w:r>
        <w:rPr>
          <w:lang w:val="id_ID" w:bidi="id_ID"/>
        </w:rPr>
      </w:r>
      <w:r>
        <w:rPr>
          <w:lang w:val="id_ID" w:bidi="id_ID"/>
        </w:rPr>
        <w:t>Nabi Yeremia mengecam bangsa Israel yang tidak setia dan tidak taat kepada Allah.</w:t>
      </w:r>
    </w:p>
    <w:p>
      <w:pPr>
        <w:pStyle w:val="ListBullet"/>
        <w:spacing w:line="240" w:lineRule="auto"/>
        <w:ind w:left="720"/>
      </w:pPr>
      <w:r>
        <w:rPr>
          <w:lang w:val="id_ID" w:bidi="id_ID"/>
        </w:rPr>
      </w:r>
      <w:r>
        <w:rPr>
          <w:lang w:val="id_ID" w:bidi="id_ID"/>
        </w:rPr>
        <w:t>Mereka menyembah berhala dan mengikuti kebiasaan-kebiasaan fasik dari kelompok-kelompok masyarakat yang tidak menyembah atau menaati Allah.</w:t>
      </w:r>
    </w:p>
    <w:p>
      <w:pPr/>
      <w:r>
        <w:rPr>
          <w:lang w:val="id_ID" w:bidi="id_ID"/>
        </w:rPr>
      </w:r>
      <w:r>
        <w:rPr>
          <w:lang w:val="id_ID" w:bidi="id_ID"/>
        </w:rPr>
        <w:t>Istilah "tidak setia" menggambarkan orang-orang yang tidak melakukan apa yang telah diperintahkan oleh Allah. Kondisi atau praktik tidak setia adalah "ketidaksetiaan."</w:t>
      </w:r>
    </w:p>
    <w:p>
      <w:pPr>
        <w:pStyle w:val="ListBullet"/>
        <w:spacing w:line="240" w:lineRule="auto"/>
        <w:ind w:left="720"/>
      </w:pPr>
      <w:r>
        <w:rPr>
          <w:lang w:val="id_ID" w:bidi="id_ID"/>
        </w:rPr>
      </w:r>
      <w:r>
        <w:rPr>
          <w:lang w:val="id_ID" w:bidi="id_ID"/>
        </w:rPr>
        <w:t>Bangsa Israel disebut "tidak setia" ketika mereka mulai menyembah berhala dan ketika mereka tidak menaati Allah dengan cara-cara lain.</w:t>
      </w:r>
    </w:p>
    <w:p>
      <w:pPr>
        <w:pStyle w:val="ListBullet"/>
        <w:spacing w:line="240" w:lineRule="auto"/>
        <w:ind w:left="720"/>
      </w:pPr>
      <w:r>
        <w:rPr>
          <w:lang w:val="id_ID" w:bidi="id_ID"/>
        </w:rPr>
      </w:r>
      <w:r>
        <w:rPr>
          <w:lang w:val="id_ID" w:bidi="id_ID"/>
        </w:rPr>
        <w:t>Dalam pernikahan, seseorang yang berzinah berarti "tidak setia" kepada pasangannya.</w:t>
      </w:r>
    </w:p>
    <w:p>
      <w:pPr>
        <w:pStyle w:val="ListBullet"/>
        <w:spacing w:line="240" w:lineRule="auto"/>
        <w:ind w:left="720"/>
      </w:pPr>
      <w:r>
        <w:rPr>
          <w:lang w:val="id_ID" w:bidi="id_ID"/>
        </w:rPr>
      </w:r>
      <w:r>
        <w:rPr>
          <w:lang w:val="id_ID" w:bidi="id_ID"/>
        </w:rPr>
        <w:t>Allah menggunakan istilah "ketidaksetiaan" untuk menggambarkan perilaku Israel yang tidak taat. Mereka tidak menaati Allah dan tidak menghormati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"tidak beriman" dapat diterjemahkan sebagai "tidak setia" atau "tidak percaya" atau "tidak taat kepada Allah" atau "tidak percaya."</w:t>
      </w:r>
    </w:p>
    <w:p>
      <w:pPr>
        <w:pStyle w:val="ListBullet"/>
        <w:spacing w:line="240" w:lineRule="auto"/>
        <w:ind w:left="720"/>
      </w:pPr>
      <w:r>
        <w:rPr>
          <w:lang w:val="id_ID" w:bidi="id_ID"/>
        </w:rPr>
      </w:r>
      <w:r>
        <w:rPr>
          <w:lang w:val="id_ID" w:bidi="id_ID"/>
        </w:rPr>
        <w:t>Istilah "tidak beriman" dapat diterjemahkan sebagai "tidak percaya" atau "tidak setia" atau "pemberontakan terhadap Allah."</w:t>
      </w:r>
    </w:p>
    <w:p>
      <w:pPr>
        <w:pStyle w:val="ListBullet"/>
        <w:spacing w:line="240" w:lineRule="auto"/>
        <w:ind w:left="720"/>
      </w:pPr>
      <w:r>
        <w:rPr>
          <w:lang w:val="id_ID" w:bidi="id_ID"/>
        </w:rPr>
      </w:r>
      <w:r>
        <w:rPr>
          <w:lang w:val="id_ID" w:bidi="id_ID"/>
        </w:rP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Pr>
          <w:lang w:val="id_ID" w:bidi="id_ID"/>
        </w:rPr>
      </w:r>
      <w:r>
        <w:rPr>
          <w:lang w:val="id_ID" w:bidi="id_ID"/>
        </w:rPr>
        <w:t>Dalam beberapa bahasa, istilah "tidak setia" berhubungan dengan kata "ketidakpercayaan."</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tidak taat</w:t>
      </w:r>
      <w:r>
        <w:rPr>
          <w:lang w:val="id_ID" w:bidi="id_ID"/>
        </w:rPr>
        <w:t xml:space="preserve">, </w:t>
      </w:r>
      <w:r>
        <w:rPr>
          <w:lang w:val="id_ID" w:bidi="id_ID"/>
        </w:rPr>
        <w:t>berzinah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43:6–8</w:t>
      </w:r>
    </w:p>
    <w:p>
      <w:pPr>
        <w:pStyle w:val="ListBullet"/>
        <w:spacing w:line="240" w:lineRule="auto"/>
        <w:ind w:left="720"/>
      </w:pPr>
      <w:r>
        <w:rPr>
          <w:lang w:val="id_ID" w:bidi="id_ID"/>
        </w:rPr>
      </w:r>
      <w:r>
        <w:rPr>
          <w:lang w:val="id_ID" w:bidi="id_ID"/>
        </w:rPr>
        <w:t>Ezra 9:1–2</w:t>
      </w:r>
    </w:p>
    <w:p>
      <w:pPr>
        <w:pStyle w:val="ListBullet"/>
        <w:spacing w:line="240" w:lineRule="auto"/>
        <w:ind w:left="720"/>
      </w:pPr>
      <w:r>
        <w:rPr>
          <w:lang w:val="id_ID" w:bidi="id_ID"/>
        </w:rPr>
      </w:r>
      <w:r>
        <w:rPr>
          <w:lang w:val="id_ID" w:bidi="id_ID"/>
        </w:rPr>
        <w:t>Yeremia 2:19</w:t>
      </w:r>
    </w:p>
    <w:p>
      <w:pPr>
        <w:pStyle w:val="ListBullet"/>
        <w:spacing w:line="240" w:lineRule="auto"/>
        <w:ind w:left="720"/>
      </w:pPr>
      <w:r>
        <w:rPr>
          <w:lang w:val="id_ID" w:bidi="id_ID"/>
        </w:rPr>
      </w:r>
      <w:r>
        <w:rPr>
          <w:lang w:val="id_ID" w:bidi="id_ID"/>
        </w:rPr>
        <w:t>Amsal 2:22</w:t>
      </w:r>
    </w:p>
    <w:p>
      <w:pPr>
        <w:pStyle w:val="ListBullet"/>
        <w:spacing w:line="240" w:lineRule="auto"/>
        <w:ind w:left="720"/>
      </w:pPr>
      <w:r>
        <w:rPr>
          <w:lang w:val="id_ID" w:bidi="id_ID"/>
        </w:rPr>
      </w:r>
      <w:r>
        <w:rPr>
          <w:lang w:val="id_ID" w:bidi="id_ID"/>
        </w:rPr>
        <w:t>Wahyu 21:7–8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G05710</w:t>
      </w:r>
      <w:r>
        <w:rPr>
          <w:lang w:val="id_ID" w:bidi="id_ID"/>
        </w:rPr>
      </w:r>
      <w:r>
        <w:rPr>
          <w:lang w:val="id_ID" w:bidi="id_ID"/>
        </w:rPr>
      </w:r>
    </w:p>
    <w:p>
      <w:pPr/>
      <w:r>
        <w:rPr>
          <w:lang w:val="id_ID" w:bidi="id_ID"/>
        </w:rPr>
      </w:r>
    </w:p>
    <w:p>
      <w:pPr>
        <w:pStyle w:val="Heading2"/>
      </w:pPr>
      <w:r>
        <w:rPr>
          <w:lang w:val="id_ID" w:bidi="id_ID"/>
        </w:rPr>
        <w:t>Tidak bersalah</w:t>
      </w:r>
      <w:r>
        <w:rPr>
          <w:lang w:val="id_ID" w:bidi="id_ID"/>
        </w:rPr>
      </w:r>
    </w:p>
    <w:p>
      <w:pPr>
        <w:pStyle w:val="Heading3"/>
      </w:pPr>
      <w:r>
        <w:rPr>
          <w:lang w:val="id_ID" w:bidi="id_ID"/>
        </w:rPr>
        <w:t>Definisi:</w:t>
      </w:r>
    </w:p>
    <w:p>
      <w:pPr/>
      <w:r>
        <w:rPr>
          <w:lang w:val="id_ID" w:bidi="id_ID"/>
        </w:rPr>
      </w:r>
      <w:r>
        <w:rPr>
          <w:lang w:val="id_ID" w:bidi="id_ID"/>
        </w:rP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Pr>
          <w:lang w:val="id_ID" w:bidi="id_ID"/>
        </w:rPr>
      </w:r>
      <w:r>
        <w:rPr>
          <w:lang w:val="id_ID" w:bidi="id_ID"/>
        </w:rPr>
        <w:t>Seseorang yang dituduh melakukan kesalahan tidak bersalah jika dia tidak melakukan kesalahan tersebut.</w:t>
      </w:r>
    </w:p>
    <w:p>
      <w:pPr>
        <w:pStyle w:val="ListBullet"/>
        <w:spacing w:line="240" w:lineRule="auto"/>
        <w:ind w:left="720"/>
      </w:pPr>
      <w:r>
        <w:rPr>
          <w:lang w:val="id_ID" w:bidi="id_ID"/>
        </w:rPr>
      </w:r>
      <w:r>
        <w:rPr>
          <w:lang w:val="id_ID" w:bidi="id_ID"/>
        </w:rP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Pr>
          <w:lang w:val="id_ID" w:bidi="id_ID"/>
        </w:rPr>
      </w:r>
      <w:r>
        <w:rPr>
          <w:lang w:val="id_ID" w:bidi="id_ID"/>
        </w:rPr>
        <w:t>Dalam Alkitab, "darah" dapat berarti "membunuh", sehingga "darah orang yang tidak bersalah" mengacu pada "membunuh orang yang tidak pantas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sebagian besar konteks, istilah "tidak bersalah" dapat diterjemahkan sebagai "tidak bersalah" atau "tidak bertanggung jawab" atau "tidak dapat disalahkan" atas sesuatu.</w:t>
      </w:r>
    </w:p>
    <w:p>
      <w:pPr>
        <w:pStyle w:val="ListBullet"/>
        <w:spacing w:line="240" w:lineRule="auto"/>
        <w:ind w:left="720"/>
      </w:pPr>
      <w:r>
        <w:rPr>
          <w:lang w:val="id_ID" w:bidi="id_ID"/>
        </w:rPr>
      </w:r>
      <w:r>
        <w:rPr>
          <w:lang w:val="id_ID" w:bidi="id_ID"/>
        </w:rPr>
        <w:t>Ketika merujuk secara umum pada orang yang tidak bersalah, istilah ini dapat diterjemahkan sebagai "yang tidak melakukan kesalahan" atau "yang tidak terlibat dalam kejahatan."</w:t>
      </w:r>
    </w:p>
    <w:p>
      <w:pPr>
        <w:pStyle w:val="ListBullet"/>
        <w:spacing w:line="240" w:lineRule="auto"/>
        <w:ind w:left="720"/>
      </w:pPr>
      <w:r>
        <w:rPr>
          <w:lang w:val="id_ID" w:bidi="id_ID"/>
        </w:rPr>
      </w:r>
      <w:r>
        <w:rPr>
          <w:lang w:val="id_ID" w:bidi="id_ID"/>
        </w:rPr>
        <w:t>"Menumpahkan darah orang yang tidak bersalah" dapat diterjemahkan sebagai "membunuh orang yang tidak pantas mati."</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4:4</w:t>
      </w:r>
    </w:p>
    <w:p>
      <w:pPr>
        <w:pStyle w:val="ListBullet"/>
        <w:spacing w:line="240" w:lineRule="auto"/>
        <w:ind w:left="720"/>
      </w:pPr>
      <w:r>
        <w:rPr>
          <w:lang w:val="id_ID" w:bidi="id_ID"/>
        </w:rPr>
      </w:r>
      <w:r>
        <w:rPr>
          <w:lang w:val="id_ID" w:bidi="id_ID"/>
        </w:rPr>
        <w:t>1 Samuel 19:5</w:t>
      </w:r>
    </w:p>
    <w:p>
      <w:pPr>
        <w:pStyle w:val="ListBullet"/>
        <w:spacing w:line="240" w:lineRule="auto"/>
        <w:ind w:left="720"/>
      </w:pPr>
      <w:r>
        <w:rPr>
          <w:lang w:val="id_ID" w:bidi="id_ID"/>
        </w:rPr>
      </w:r>
      <w:r>
        <w:rPr>
          <w:lang w:val="id_ID" w:bidi="id_ID"/>
        </w:rPr>
        <w:t>Kisah Para Rasul 20:26</w:t>
      </w:r>
    </w:p>
    <w:p>
      <w:pPr>
        <w:pStyle w:val="ListBullet"/>
        <w:spacing w:line="240" w:lineRule="auto"/>
        <w:ind w:left="720"/>
      </w:pPr>
      <w:r>
        <w:rPr>
          <w:lang w:val="id_ID" w:bidi="id_ID"/>
        </w:rPr>
      </w:r>
      <w:r>
        <w:rPr>
          <w:lang w:val="id_ID" w:bidi="id_ID"/>
        </w:rPr>
        <w:t>Keluaran 23:7</w:t>
      </w:r>
    </w:p>
    <w:p>
      <w:pPr>
        <w:pStyle w:val="ListBullet"/>
        <w:spacing w:line="240" w:lineRule="auto"/>
        <w:ind w:left="720"/>
      </w:pPr>
      <w:r>
        <w:rPr>
          <w:lang w:val="id_ID" w:bidi="id_ID"/>
        </w:rPr>
      </w:r>
      <w:r>
        <w:rPr>
          <w:lang w:val="id_ID" w:bidi="id_ID"/>
        </w:rPr>
        <w:t>Yeremia 22:17</w:t>
      </w:r>
    </w:p>
    <w:p>
      <w:pPr>
        <w:pStyle w:val="ListBullet"/>
        <w:spacing w:line="240" w:lineRule="auto"/>
        <w:ind w:left="720"/>
      </w:pPr>
      <w:r>
        <w:rPr>
          <w:lang w:val="id_ID" w:bidi="id_ID"/>
        </w:rPr>
      </w:r>
      <w:r>
        <w:rPr>
          <w:lang w:val="id_ID" w:bidi="id_ID"/>
        </w:rPr>
        <w:t>Ayub 9:23</w:t>
      </w:r>
    </w:p>
    <w:p>
      <w:pPr>
        <w:pStyle w:val="ListBullet"/>
        <w:spacing w:line="240" w:lineRule="auto"/>
        <w:ind w:left="720"/>
      </w:pPr>
      <w:r>
        <w:rPr>
          <w:lang w:val="id_ID" w:bidi="id_ID"/>
        </w:rPr>
      </w:r>
      <w:r>
        <w:rPr>
          <w:lang w:val="id_ID" w:bidi="id_ID"/>
        </w:rPr>
        <w:t>Roma 16:18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8:6</w:t>
      </w:r>
      <w:r>
        <w:rPr>
          <w:lang w:val="id_ID" w:bidi="id_ID"/>
        </w:rPr>
        <w:t xml:space="preserve"> Setelah dua tahun, Yusuf masih dipenjara, meskipun ia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Salah seorang dari mereka mengejek Yesus, tetapi yang lain berkata, "Apakah Engkau tidak takut kepada Allah? Kita memang bersalah, tetapi orang ini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40:8</w:t>
      </w:r>
      <w:r>
        <w:rPr>
          <w:lang w:val="id_ID" w:bidi="id_ID"/>
        </w:rPr>
        <w:t xml:space="preserve"> Ketika prajurit yang menjaga Yesus melihat semua yang terjadi, ia berkata, "Tentu saja, orang ini </w:t>
      </w:r>
      <w:r>
        <w:rPr>
          <w:b/>
          <w:lang w:val="id_ID" w:bidi="id_ID"/>
        </w:rPr>
        <w:t>tidak bersalah</w:t>
      </w:r>
      <w:r>
        <w:rPr>
          <w:lang w:val="id_ID" w:bidi="id_ID"/>
        </w:rPr>
        <w:t>. Dia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H2136, H2600, H2643, H5352, H5355, H5356, G01210</w:t>
      </w:r>
      <w:r>
        <w:rPr>
          <w:lang w:val="id_ID" w:bidi="id_ID"/>
        </w:rPr>
      </w:r>
      <w:r>
        <w:rPr>
          <w:lang w:val="id_ID" w:bidi="id_ID"/>
        </w:rPr>
      </w:r>
    </w:p>
    <w:p>
      <w:pPr/>
      <w:r>
        <w:rPr>
          <w:lang w:val="id_ID" w:bidi="id_ID"/>
        </w:rPr>
      </w:r>
    </w:p>
    <w:p>
      <w:pPr>
        <w:pStyle w:val="Heading2"/>
      </w:pPr>
      <w:r>
        <w:rPr>
          <w:lang w:val="id_ID" w:bidi="id_ID"/>
        </w:rPr>
        <w:t>Tidak terhormat</w:t>
      </w:r>
      <w:r>
        <w:rPr>
          <w:lang w:val="id_ID" w:bidi="id_ID"/>
        </w:rPr>
      </w:r>
    </w:p>
    <w:p>
      <w:pPr>
        <w:pStyle w:val="Heading3"/>
      </w:pPr>
      <w:r>
        <w:rPr>
          <w:lang w:val="id_ID" w:bidi="id_ID"/>
        </w:rPr>
        <w:t>Definisi:</w:t>
      </w:r>
    </w:p>
    <w:p>
      <w:pPr/>
      <w:r>
        <w:rPr>
          <w:lang w:val="id_ID" w:bidi="id_ID"/>
        </w:rPr>
      </w:r>
      <w:r>
        <w:rPr>
          <w:lang w:val="id_ID" w:bidi="id_ID"/>
        </w:rPr>
        <w:t>Istilah "mempermalukan" berarti melakukan sesuatu yang tidak sopan kepada seseorang. Hal ini juga dapat menyebabkan orang tersebut merasa malu atau aib.</w:t>
      </w:r>
    </w:p>
    <w:p>
      <w:pPr>
        <w:pStyle w:val="ListBullet"/>
        <w:spacing w:line="240" w:lineRule="auto"/>
        <w:ind w:left="720"/>
      </w:pPr>
      <w:r>
        <w:rPr>
          <w:lang w:val="id_ID" w:bidi="id_ID"/>
        </w:rPr>
      </w:r>
      <w:r>
        <w:rPr>
          <w:lang w:val="id_ID" w:bidi="id_ID"/>
        </w:rPr>
        <w:t>Istilah "tidak terpuji" menggambarkan suatu tindakan yang memalukan atau yang menyebabkan seseorang menjadi tidak terhormat.</w:t>
      </w:r>
    </w:p>
    <w:p>
      <w:pPr>
        <w:pStyle w:val="ListBullet"/>
        <w:spacing w:line="240" w:lineRule="auto"/>
        <w:ind w:left="720"/>
      </w:pPr>
      <w:r>
        <w:rPr>
          <w:lang w:val="id_ID" w:bidi="id_ID"/>
        </w:rPr>
      </w:r>
      <w:r>
        <w:rPr>
          <w:lang w:val="id_ID" w:bidi="id_ID"/>
        </w:rP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Pr>
          <w:lang w:val="id_ID" w:bidi="id_ID"/>
        </w:rPr>
      </w:r>
      <w:r>
        <w:rPr>
          <w:lang w:val="id_ID" w:bidi="id_ID"/>
        </w:rPr>
        <w:t>Orang Israel tidak menghormati Yahweh ketika mereka menyembah ilah-ilah palsu dan mempraktikkan perilaku tidak bermoral.</w:t>
      </w:r>
    </w:p>
    <w:p>
      <w:pPr>
        <w:pStyle w:val="ListBullet"/>
        <w:spacing w:line="240" w:lineRule="auto"/>
        <w:ind w:left="720"/>
      </w:pPr>
      <w:r>
        <w:rPr>
          <w:lang w:val="id_ID" w:bidi="id_ID"/>
        </w:rPr>
      </w:r>
      <w:r>
        <w:rPr>
          <w:lang w:val="id_ID" w:bidi="id_ID"/>
        </w:rPr>
        <w:t>Orang-orang Yahudi menghina Yesus dengan mengatakan bahwa Ia kerasukan setan.</w:t>
      </w:r>
    </w:p>
    <w:p>
      <w:pPr>
        <w:pStyle w:val="ListBullet"/>
        <w:spacing w:line="240" w:lineRule="auto"/>
        <w:ind w:left="720"/>
      </w:pPr>
      <w:r>
        <w:rPr>
          <w:lang w:val="id_ID" w:bidi="id_ID"/>
        </w:rPr>
      </w:r>
      <w:r>
        <w:rPr>
          <w:lang w:val="id_ID" w:bidi="id_ID"/>
        </w:rPr>
        <w:t>Ini dapat diterjemahkan sebagai "tidak menghormati" atau "memperlakukan dengan tidak hormat."</w:t>
      </w:r>
    </w:p>
    <w:p>
      <w:pPr>
        <w:pStyle w:val="ListBullet"/>
        <w:spacing w:line="240" w:lineRule="auto"/>
        <w:ind w:left="720"/>
      </w:pPr>
      <w:r>
        <w:rPr>
          <w:lang w:val="id_ID" w:bidi="id_ID"/>
        </w:rPr>
      </w:r>
      <w:r>
        <w:rPr>
          <w:lang w:val="id_ID" w:bidi="id_ID"/>
        </w:rPr>
        <w:t>Kata benda "tidak menghormati" dapat diterjemahkan sebagai "tidak menghargai" atau "kehilangan kehormatan."</w:t>
      </w:r>
    </w:p>
    <w:p>
      <w:pPr>
        <w:pStyle w:val="ListBullet"/>
        <w:spacing w:line="240" w:lineRule="auto"/>
        <w:ind w:left="720"/>
      </w:pPr>
      <w:r>
        <w:rPr>
          <w:lang w:val="id_ID" w:bidi="id_ID"/>
        </w:rPr>
      </w:r>
      <w:r>
        <w:rPr>
          <w:lang w:val="id_ID" w:bidi="id_ID"/>
        </w:rPr>
        <w:t>Tergantung pada konteksnya, "tidak terhormat" juga dapat diterjemahkan sebagai "tidak terhormat" atau "memalukan".</w:t>
      </w:r>
    </w:p>
    <w:p>
      <w:pPr/>
      <w:r>
        <w:rPr>
          <w:lang w:val="id_ID" w:bidi="id_ID"/>
        </w:rPr>
      </w:r>
      <w:r>
        <w:rPr>
          <w:lang w:val="id_ID" w:bidi="id_ID"/>
        </w:rPr>
        <w:t xml:space="preserve">(Lihat juga: </w:t>
      </w:r>
      <w:r>
        <w:rPr>
          <w:lang w:val="id_ID" w:bidi="id_ID"/>
        </w:rPr>
        <w:t xml:space="preserve">menghormati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4:10</w:t>
      </w:r>
    </w:p>
    <w:p>
      <w:pPr>
        <w:pStyle w:val="ListBullet"/>
        <w:spacing w:line="240" w:lineRule="auto"/>
        <w:ind w:left="720"/>
      </w:pPr>
      <w:r>
        <w:rPr>
          <w:lang w:val="id_ID" w:bidi="id_ID"/>
        </w:rPr>
      </w:r>
      <w:r>
        <w:rPr>
          <w:lang w:val="id_ID" w:bidi="id_ID"/>
        </w:rPr>
        <w:t>1 Samuel 20:34</w:t>
      </w:r>
    </w:p>
    <w:p>
      <w:pPr>
        <w:pStyle w:val="ListBullet"/>
        <w:spacing w:line="240" w:lineRule="auto"/>
        <w:ind w:left="720"/>
      </w:pPr>
      <w:r>
        <w:rPr>
          <w:lang w:val="id_ID" w:bidi="id_ID"/>
        </w:rPr>
      </w:r>
      <w:r>
        <w:rPr>
          <w:lang w:val="id_ID" w:bidi="id_ID"/>
        </w:rPr>
        <w:t>2 Korintus 6:8–10</w:t>
      </w:r>
    </w:p>
    <w:p>
      <w:pPr>
        <w:pStyle w:val="ListBullet"/>
        <w:spacing w:line="240" w:lineRule="auto"/>
        <w:ind w:left="720"/>
      </w:pPr>
      <w:r>
        <w:rPr>
          <w:lang w:val="id_ID" w:bidi="id_ID"/>
        </w:rPr>
      </w:r>
      <w:r>
        <w:rPr>
          <w:lang w:val="id_ID" w:bidi="id_ID"/>
        </w:rPr>
        <w:t>Yehezkiel 22:7</w:t>
      </w:r>
    </w:p>
    <w:p>
      <w:pPr>
        <w:pStyle w:val="ListBullet"/>
        <w:spacing w:line="240" w:lineRule="auto"/>
        <w:ind w:left="720"/>
      </w:pPr>
      <w:r>
        <w:rPr>
          <w:lang w:val="id_ID" w:bidi="id_ID"/>
        </w:rPr>
      </w:r>
      <w:r>
        <w:rPr>
          <w:lang w:val="id_ID" w:bidi="id_ID"/>
        </w:rPr>
        <w:t>Yohanes 8:48</w:t>
      </w:r>
    </w:p>
    <w:p>
      <w:pPr>
        <w:pStyle w:val="ListBullet"/>
        <w:spacing w:line="240" w:lineRule="auto"/>
        <w:ind w:left="720"/>
      </w:pPr>
      <w:r>
        <w:rPr>
          <w:lang w:val="id_ID" w:bidi="id_ID"/>
        </w:rPr>
      </w:r>
      <w:r>
        <w:rPr>
          <w:lang w:val="id_ID" w:bidi="id_ID"/>
        </w:rPr>
        <w:t>Imamat 18:8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H1540, H2490, H2781, H3637, H3639, H5006, H5034, H6172, H6173, H7034, H7043, G08180, G08190, G08200, G26170</w:t>
      </w:r>
      <w:r>
        <w:rPr>
          <w:lang w:val="id_ID" w:bidi="id_ID"/>
        </w:rPr>
      </w:r>
      <w:r>
        <w:rPr>
          <w:lang w:val="id_ID" w:bidi="id_ID"/>
        </w:rPr>
      </w:r>
    </w:p>
    <w:p>
      <w:pPr/>
      <w:r>
        <w:rPr>
          <w:lang w:val="id_ID" w:bidi="id_ID"/>
        </w:rPr>
      </w:r>
    </w:p>
    <w:p>
      <w:pPr>
        <w:pStyle w:val="Heading2"/>
      </w:pPr>
      <w:r>
        <w:rPr>
          <w:lang w:val="id_ID" w:bidi="id_ID"/>
        </w:rPr>
        <w:t>Tikhikus</w:t>
      </w:r>
      <w:r>
        <w:rPr>
          <w:lang w:val="id_ID" w:bidi="id_ID"/>
        </w:rPr>
      </w:r>
    </w:p>
    <w:p>
      <w:pPr>
        <w:pStyle w:val="Heading3"/>
      </w:pPr>
      <w:r>
        <w:rPr>
          <w:lang w:val="id_ID" w:bidi="id_ID"/>
        </w:rPr>
        <w:t>Fakta-fakta:</w:t>
      </w:r>
    </w:p>
    <w:p>
      <w:pPr/>
      <w:r>
        <w:rPr>
          <w:lang w:val="id_ID" w:bidi="id_ID"/>
        </w:rPr>
      </w:r>
      <w:r>
        <w:rPr>
          <w:lang w:val="id_ID" w:bidi="id_ID"/>
        </w:rPr>
        <w:t>Tikhikus adalah salah satu rekan Paulus dalam pelayanan pemberitaan Injil.</w:t>
      </w:r>
    </w:p>
    <w:p>
      <w:pPr>
        <w:pStyle w:val="ListBullet"/>
        <w:spacing w:line="240" w:lineRule="auto"/>
        <w:ind w:left="720"/>
      </w:pPr>
      <w:r>
        <w:rPr>
          <w:lang w:val="id_ID" w:bidi="id_ID"/>
        </w:rPr>
      </w:r>
      <w:r>
        <w:rPr>
          <w:lang w:val="id_ID" w:bidi="id_ID"/>
        </w:rPr>
        <w:t>Tikhikus menemani Paulus dalam setidaknya satu perjalanan misinya ke Asia.</w:t>
      </w:r>
    </w:p>
    <w:p>
      <w:pPr>
        <w:pStyle w:val="ListBullet"/>
        <w:spacing w:line="240" w:lineRule="auto"/>
        <w:ind w:left="720"/>
      </w:pPr>
      <w:r>
        <w:rPr>
          <w:lang w:val="id_ID" w:bidi="id_ID"/>
        </w:rPr>
      </w:r>
      <w:r>
        <w:rPr>
          <w:lang w:val="id_ID" w:bidi="id_ID"/>
        </w:rPr>
        <w:t>Paulus menggambarkannya sebagai “kekasih” and “setia.”</w:t>
      </w:r>
    </w:p>
    <w:p>
      <w:pPr>
        <w:pStyle w:val="ListBullet"/>
        <w:spacing w:line="240" w:lineRule="auto"/>
        <w:ind w:left="720"/>
      </w:pPr>
      <w:r>
        <w:rPr>
          <w:lang w:val="id_ID" w:bidi="id_ID"/>
        </w:rPr>
      </w:r>
      <w:r>
        <w:rPr>
          <w:lang w:val="id_ID" w:bidi="id_ID"/>
        </w:rPr>
        <w:t>Tikhikus membawa surat-surat Paulus ke Efesus dan Kolose.</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terkasih</w:t>
      </w:r>
      <w:r>
        <w:rPr>
          <w:lang w:val="id_ID" w:bidi="id_ID"/>
        </w:rPr>
        <w:t xml:space="preserve">, </w:t>
      </w:r>
      <w:r>
        <w:rPr>
          <w:lang w:val="id_ID" w:bidi="id_ID"/>
        </w:rPr>
        <w:t>Kolose</w:t>
      </w:r>
      <w:r>
        <w:rPr>
          <w:lang w:val="id_ID" w:bidi="id_ID"/>
        </w:rPr>
        <w:t xml:space="preserve">, </w:t>
      </w:r>
      <w:r>
        <w:rPr>
          <w:lang w:val="id_ID" w:bidi="id_ID"/>
        </w:rPr>
        <w:t>Efesus</w:t>
      </w:r>
      <w:r>
        <w:rPr>
          <w:lang w:val="id_ID" w:bidi="id_ID"/>
        </w:rPr>
        <w:t xml:space="preserve">, </w:t>
      </w:r>
      <w:r>
        <w:rPr>
          <w:lang w:val="id_ID" w:bidi="id_ID"/>
        </w:rPr>
        <w:t>setia</w:t>
      </w:r>
      <w:r>
        <w:rPr>
          <w:lang w:val="id_ID" w:bidi="id_ID"/>
        </w:rPr>
        <w:t xml:space="preserve">, </w:t>
      </w:r>
      <w:r>
        <w:rPr>
          <w:lang w:val="id_ID" w:bidi="id_ID"/>
        </w:rPr>
        <w:t>kabar baik</w:t>
      </w:r>
      <w:r>
        <w:rPr>
          <w:lang w:val="id_ID" w:bidi="id_ID"/>
        </w:rPr>
        <w:t xml:space="preserve">, </w:t>
      </w:r>
      <w:r>
        <w:rPr>
          <w:lang w:val="id_ID" w:bidi="id_ID"/>
        </w:rPr>
        <w:t>pelayanan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 xml:space="preserve">2 Timotius 4:11–13- </w:t>
      </w:r>
      <w:r>
        <w:rPr>
          <w:lang w:val="id_ID" w:bidi="id_ID"/>
        </w:rPr>
        <w:t>Kolose 4:7–9</w:t>
      </w:r>
      <w:r>
        <w:rPr>
          <w:lang w:val="id_ID" w:bidi="id_ID"/>
        </w:rPr>
        <w:t xml:space="preserve">- </w:t>
      </w:r>
      <w:r>
        <w:rPr>
          <w:lang w:val="id_ID" w:bidi="id_ID"/>
        </w:rPr>
        <w:t>Titus 3:12–13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G5190</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pStyle w:val="Heading3"/>
      </w:pPr>
      <w:r>
        <w:rPr>
          <w:lang w:val="id_ID" w:bidi="id_ID"/>
        </w:rPr>
        <w:t>Fakta:</w:t>
      </w:r>
    </w:p>
    <w:p>
      <w:pPr/>
      <w:r>
        <w:rPr>
          <w:lang w:val="id_ID" w:bidi="id_ID"/>
        </w:rPr>
      </w:r>
      <w:r>
        <w:rPr>
          <w:lang w:val="id_ID" w:bidi="id_ID"/>
        </w:rP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Pr>
          <w:lang w:val="id_ID" w:bidi="id_ID"/>
        </w:rPr>
      </w:r>
      <w:r>
        <w:rPr>
          <w:lang w:val="id_ID" w:bidi="id_ID"/>
        </w:rPr>
        <w:t>Ayah Timotius adalah seorang Yunani, tetapi neneknya, Lois dan ibunya, Eunike, adalah orang Yahudi dan orang yang percaya kepada Kristus.</w:t>
      </w:r>
    </w:p>
    <w:p>
      <w:pPr>
        <w:pStyle w:val="ListBullet"/>
        <w:spacing w:line="240" w:lineRule="auto"/>
        <w:ind w:left="720"/>
      </w:pPr>
      <w:r>
        <w:rPr>
          <w:lang w:val="id_ID" w:bidi="id_ID"/>
        </w:rPr>
      </w:r>
      <w:r>
        <w:rPr>
          <w:lang w:val="id_ID" w:bidi="id_ID"/>
        </w:rPr>
        <w:t>Para penatua dan Paulus secara resmi menunjuk Timotius untuk pelayanan dengan menumpangkan tangan ke atasnya dan mendoakannya.</w:t>
      </w:r>
    </w:p>
    <w:p>
      <w:pPr>
        <w:pStyle w:val="ListBullet"/>
        <w:spacing w:line="240" w:lineRule="auto"/>
        <w:ind w:left="720"/>
      </w:pPr>
      <w:r>
        <w:rPr>
          <w:lang w:val="id_ID" w:bidi="id_ID"/>
        </w:rPr>
      </w:r>
      <w:r>
        <w:rPr>
          <w:lang w:val="id_ID" w:bidi="id_ID"/>
        </w:rPr>
        <w:t>Dua kitab dalam Perjanjian Baru (I Timotius dan 2 Timotius) adalah surat-surat yang ditulis oleh Paulus yang memberikan bimbingan kepada Timotius sebagai pemimpin muda gereja-gereja lokal.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menunjuk</w:t>
      </w:r>
      <w:r>
        <w:rPr>
          <w:lang w:val="id_ID" w:bidi="id_ID"/>
        </w:rPr>
        <w:t xml:space="preserve">, </w:t>
      </w:r>
      <w:r>
        <w:rPr>
          <w:lang w:val="id_ID" w:bidi="id_ID"/>
        </w:rPr>
        <w:t>percaya</w:t>
      </w:r>
      <w:r>
        <w:rPr>
          <w:lang w:val="id_ID" w:bidi="id_ID"/>
        </w:rPr>
        <w:t xml:space="preserve">, </w:t>
      </w:r>
      <w:r>
        <w:rPr>
          <w:lang w:val="id_ID" w:bidi="id_ID"/>
        </w:rPr>
        <w:t>jemaat</w:t>
      </w:r>
      <w:r>
        <w:rPr>
          <w:lang w:val="id_ID" w:bidi="id_ID"/>
        </w:rPr>
        <w:t xml:space="preserve">, </w:t>
      </w:r>
      <w:r>
        <w:rPr>
          <w:lang w:val="id_ID" w:bidi="id_ID"/>
        </w:rPr>
        <w:t>Yunani</w:t>
      </w:r>
      <w:r>
        <w:rPr>
          <w:lang w:val="id_ID" w:bidi="id_ID"/>
        </w:rPr>
        <w:t xml:space="preserve">, </w:t>
      </w:r>
      <w:r>
        <w:rPr>
          <w:lang w:val="id_ID" w:bidi="id_ID"/>
        </w:rPr>
        <w:t>pelayanan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3:2</w:t>
      </w:r>
    </w:p>
    <w:p>
      <w:pPr>
        <w:pStyle w:val="ListBullet"/>
        <w:spacing w:line="240" w:lineRule="auto"/>
        <w:ind w:left="720"/>
      </w:pPr>
      <w:r>
        <w:rPr>
          <w:lang w:val="id_ID" w:bidi="id_ID"/>
        </w:rPr>
      </w:r>
      <w:r>
        <w:rPr>
          <w:lang w:val="id_ID" w:bidi="id_ID"/>
        </w:rPr>
        <w:t>1 Timotius 1:2</w:t>
      </w:r>
    </w:p>
    <w:p>
      <w:pPr>
        <w:pStyle w:val="ListBullet"/>
        <w:spacing w:line="240" w:lineRule="auto"/>
        <w:ind w:left="720"/>
      </w:pPr>
      <w:r>
        <w:rPr>
          <w:lang w:val="id_ID" w:bidi="id_ID"/>
        </w:rPr>
      </w:r>
      <w:r>
        <w:rPr>
          <w:lang w:val="id_ID" w:bidi="id_ID"/>
        </w:rPr>
        <w:t>Kisah Para Rasul 16:3</w:t>
      </w:r>
    </w:p>
    <w:p>
      <w:pPr>
        <w:pStyle w:val="ListBullet"/>
        <w:spacing w:line="240" w:lineRule="auto"/>
        <w:ind w:left="720"/>
      </w:pPr>
      <w:r>
        <w:rPr>
          <w:lang w:val="id_ID" w:bidi="id_ID"/>
        </w:rPr>
      </w:r>
      <w:r>
        <w:rPr>
          <w:lang w:val="id_ID" w:bidi="id_ID"/>
        </w:rPr>
        <w:t>Kolose 1:1</w:t>
      </w:r>
    </w:p>
    <w:p>
      <w:pPr>
        <w:pStyle w:val="ListBullet"/>
        <w:spacing w:line="240" w:lineRule="auto"/>
        <w:ind w:left="720"/>
      </w:pPr>
      <w:r>
        <w:rPr>
          <w:lang w:val="id_ID" w:bidi="id_ID"/>
        </w:rPr>
      </w:r>
      <w:r>
        <w:rPr>
          <w:lang w:val="id_ID" w:bidi="id_ID"/>
        </w:rPr>
        <w:t>Filemon 1:1</w:t>
      </w:r>
    </w:p>
    <w:p>
      <w:pPr>
        <w:pStyle w:val="ListBullet"/>
        <w:spacing w:line="240" w:lineRule="auto"/>
        <w:ind w:left="720"/>
      </w:pPr>
      <w:r>
        <w:rPr>
          <w:lang w:val="id_ID" w:bidi="id_ID"/>
        </w:rPr>
      </w:r>
      <w:r>
        <w:rPr>
          <w:lang w:val="id_ID" w:bidi="id_ID"/>
        </w:rPr>
        <w:t>Filipi 1:1</w:t>
      </w:r>
    </w:p>
    <w:p>
      <w:pPr>
        <w:pStyle w:val="ListBullet"/>
        <w:spacing w:line="240" w:lineRule="auto"/>
        <w:ind w:left="720"/>
      </w:pPr>
      <w:r>
        <w:rPr>
          <w:lang w:val="id_ID" w:bidi="id_ID"/>
        </w:rPr>
      </w:r>
      <w:r>
        <w:rPr>
          <w:lang w:val="id_ID" w:bidi="id_ID"/>
        </w:rPr>
        <w:t>Filipi 2:19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G50950</w:t>
      </w:r>
      <w:r>
        <w:rPr>
          <w:lang w:val="id_ID" w:bidi="id_ID"/>
        </w:rPr>
      </w:r>
      <w:r>
        <w:rPr>
          <w:lang w:val="id_ID" w:bidi="id_ID"/>
        </w:rPr>
      </w:r>
    </w:p>
    <w:p>
      <w:pPr/>
      <w:r>
        <w:rPr>
          <w:lang w:val="id_ID" w:bidi="id_ID"/>
        </w:rPr>
      </w:r>
    </w:p>
    <w:p>
      <w:pPr>
        <w:pStyle w:val="Heading2"/>
      </w:pPr>
      <w:r>
        <w:rPr>
          <w:lang w:val="id_ID" w:bidi="id_ID"/>
        </w:rPr>
        <w:t>Tirus</w:t>
      </w:r>
      <w:r>
        <w:rPr>
          <w:lang w:val="id_ID" w:bidi="id_ID"/>
        </w:rPr>
      </w:r>
    </w:p>
    <w:p>
      <w:pPr>
        <w:pStyle w:val="Heading3"/>
      </w:pPr>
      <w:r>
        <w:rPr>
          <w:lang w:val="id_ID" w:bidi="id_ID"/>
        </w:rPr>
        <w:t>Fakta:</w:t>
      </w:r>
    </w:p>
    <w:p>
      <w:pPr/>
      <w:r>
        <w:rPr>
          <w:lang w:val="id_ID" w:bidi="id_ID"/>
        </w:rPr>
      </w:r>
      <w:r>
        <w:rPr>
          <w:lang w:val="id_ID" w:bidi="id_ID"/>
        </w:rPr>
        <w:t>Tirus adalah kota kuno bangsa Kanaan yang terletak di pantai Laut Mediterania, di wilayah yang kini menjadi bagian dari negara modern Libanon. Penduduknya disebut "Orang-orang Tirus".</w:t>
      </w:r>
    </w:p>
    <w:p>
      <w:pPr>
        <w:pStyle w:val="ListBullet"/>
        <w:spacing w:line="240" w:lineRule="auto"/>
        <w:ind w:left="720"/>
      </w:pPr>
      <w:r>
        <w:rPr>
          <w:lang w:val="id_ID" w:bidi="id_ID"/>
        </w:rPr>
      </w:r>
      <w:r>
        <w:rPr>
          <w:lang w:val="id_ID" w:bidi="id_ID"/>
        </w:rPr>
        <w:t>Sebagian kota berada di sebuah pulau di laut, sekitar satu kilometer dari daratan.</w:t>
      </w:r>
    </w:p>
    <w:p>
      <w:pPr>
        <w:pStyle w:val="ListBullet"/>
        <w:spacing w:line="240" w:lineRule="auto"/>
        <w:ind w:left="720"/>
      </w:pPr>
      <w:r>
        <w:rPr>
          <w:lang w:val="id_ID" w:bidi="id_ID"/>
        </w:rPr>
      </w:r>
      <w:r>
        <w:rPr>
          <w:lang w:val="id_ID" w:bidi="id_ID"/>
        </w:rPr>
        <w:t>Karena lokasinya dan sumber daya alamnya yang berharga, seperti pohon aras, Tirus memiliki industri perdagangan yang makmur dan sangat kaya.</w:t>
      </w:r>
    </w:p>
    <w:p>
      <w:pPr>
        <w:pStyle w:val="ListBullet"/>
        <w:spacing w:line="240" w:lineRule="auto"/>
        <w:ind w:left="720"/>
      </w:pPr>
      <w:r>
        <w:rPr>
          <w:lang w:val="id_ID" w:bidi="id_ID"/>
        </w:rPr>
      </w:r>
      <w:r>
        <w:rPr>
          <w:lang w:val="id_ID" w:bidi="id_ID"/>
        </w:rPr>
        <w:t>Raja Hiram dari Tirus mengirim kayu aras dan pekerja-pekerja terampil untuk membantu membangun istana Raja Daud.</w:t>
      </w:r>
    </w:p>
    <w:p>
      <w:pPr>
        <w:pStyle w:val="ListBullet"/>
        <w:spacing w:line="240" w:lineRule="auto"/>
        <w:ind w:left="720"/>
      </w:pPr>
      <w:r>
        <w:rPr>
          <w:lang w:val="id_ID" w:bidi="id_ID"/>
        </w:rPr>
      </w:r>
      <w:r>
        <w:rPr>
          <w:lang w:val="id_ID" w:bidi="id_ID"/>
        </w:rPr>
        <w:t>Tahun-tahun berikutnya, Hiram juga mengirimkan kayu dan para pekerja terampil kepada Raja Salomo untuk membantu membangun bait Allah. Sebagai imbalannya, Salomo membayar dengan sejumlah besar gandum dan minyak zaitun.</w:t>
      </w:r>
    </w:p>
    <w:p>
      <w:pPr>
        <w:pStyle w:val="ListBullet"/>
        <w:spacing w:line="240" w:lineRule="auto"/>
        <w:ind w:left="720"/>
      </w:pPr>
      <w:r>
        <w:rPr>
          <w:lang w:val="id_ID" w:bidi="id_ID"/>
        </w:rPr>
      </w:r>
      <w:r>
        <w:rPr>
          <w:lang w:val="id_ID" w:bidi="id_ID"/>
        </w:rPr>
        <w:t>Tirus sering dikaitkan atau disebut bersamaan dengan kota kuno Sidon yang berdekatan dengannya. Kedua kota ini merupakan yang terpenting di wilayah Kanaan yang dikenal sebagai Fenisia.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pohon aras</w:t>
      </w:r>
      <w:r>
        <w:rPr>
          <w:lang w:val="id_ID" w:bidi="id_ID"/>
        </w:rPr>
        <w:t xml:space="preserve">, </w:t>
      </w:r>
      <w:r>
        <w:rPr>
          <w:lang w:val="id_ID" w:bidi="id_ID"/>
        </w:rPr>
        <w:t>Israel</w:t>
      </w:r>
      <w:r>
        <w:rPr>
          <w:lang w:val="id_ID" w:bidi="id_ID"/>
        </w:rPr>
        <w:t xml:space="preserve">, </w:t>
      </w:r>
      <w:r>
        <w:rPr>
          <w:lang w:val="id_ID" w:bidi="id_ID"/>
        </w:rPr>
        <w:t>laut</w:t>
      </w:r>
      <w:r>
        <w:rPr>
          <w:lang w:val="id_ID" w:bidi="id_ID"/>
        </w:rPr>
        <w:t xml:space="preserve">, </w:t>
      </w:r>
      <w:r>
        <w:rPr>
          <w:lang w:val="id_ID" w:bidi="id_ID"/>
        </w:rPr>
        <w:t>Fenisia</w:t>
      </w:r>
      <w:r>
        <w:rPr>
          <w:lang w:val="id_ID" w:bidi="id_ID"/>
        </w:rPr>
        <w:t xml:space="preserve">, </w:t>
      </w:r>
      <w:r>
        <w:rPr>
          <w:lang w:val="id_ID" w:bidi="id_ID"/>
        </w:rPr>
        <w:t>Sidon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12:20</w:t>
      </w:r>
    </w:p>
    <w:p>
      <w:pPr>
        <w:pStyle w:val="ListBullet"/>
        <w:spacing w:line="240" w:lineRule="auto"/>
        <w:ind w:left="720"/>
      </w:pPr>
      <w:r>
        <w:rPr>
          <w:lang w:val="id_ID" w:bidi="id_ID"/>
        </w:rPr>
      </w:r>
      <w:r>
        <w:rPr>
          <w:lang w:val="id_ID" w:bidi="id_ID"/>
        </w:rPr>
        <w:t>Markus 3:7–8</w:t>
      </w:r>
    </w:p>
    <w:p>
      <w:pPr>
        <w:pStyle w:val="ListBullet"/>
        <w:spacing w:line="240" w:lineRule="auto"/>
        <w:ind w:left="720"/>
      </w:pPr>
      <w:r>
        <w:rPr>
          <w:lang w:val="id_ID" w:bidi="id_ID"/>
        </w:rPr>
      </w:r>
      <w:r>
        <w:rPr>
          <w:lang w:val="id_ID" w:bidi="id_ID"/>
        </w:rPr>
        <w:t>Matius 11:22</w:t>
      </w:r>
    </w:p>
    <w:p>
      <w:pPr>
        <w:pStyle w:val="ListBullet"/>
        <w:spacing w:line="240" w:lineRule="auto"/>
        <w:ind w:left="720"/>
      </w:pPr>
      <w:r>
        <w:rPr>
          <w:lang w:val="id_ID" w:bidi="id_ID"/>
        </w:rPr>
      </w:r>
      <w:r>
        <w:rPr>
          <w:lang w:val="id_ID" w:bidi="id_ID"/>
        </w:rPr>
        <w:t>Matius 15:22</w:t>
      </w:r>
    </w:p>
    <w:p>
      <w:pPr>
        <w:pStyle w:val="Heading3"/>
      </w:pPr>
      <w:r>
        <w:rPr>
          <w:lang w:val="id_ID" w:bidi="id_ID"/>
        </w:rPr>
        <w:t>Data Kata:</w:t>
      </w:r>
    </w:p>
    <w:p>
      <w:pPr>
        <w:pStyle w:val="ListBullet"/>
        <w:spacing w:line="240" w:lineRule="auto"/>
        <w:ind w:left="720"/>
      </w:pPr>
      <w:r>
        <w:rPr>
          <w:lang w:val="id_ID" w:bidi="id_ID"/>
        </w:rPr>
      </w:r>
      <w:r>
        <w:rPr>
          <w:lang w:val="id_ID" w:bidi="id_ID"/>
        </w:rPr>
        <w:t>Strong: H6865, H6876, G51830, G51840</w:t>
      </w:r>
      <w:r>
        <w:rPr>
          <w:lang w:val="id_ID" w:bidi="id_ID"/>
        </w:rPr>
      </w:r>
      <w:r>
        <w:rPr>
          <w:lang w:val="id_ID" w:bidi="id_ID"/>
        </w:rPr>
      </w:r>
    </w:p>
    <w:p>
      <w:pPr/>
      <w:r>
        <w:rPr>
          <w:lang w:val="id_ID" w:bidi="id_ID"/>
        </w:rPr>
      </w:r>
    </w:p>
    <w:p>
      <w:pPr>
        <w:pStyle w:val="Heading2"/>
      </w:pPr>
      <w:r>
        <w:rPr>
          <w:lang w:val="id_ID" w:bidi="id_ID"/>
        </w:rPr>
        <w:t>Tirza</w:t>
      </w:r>
      <w:r>
        <w:rPr>
          <w:lang w:val="id_ID" w:bidi="id_ID"/>
        </w:rPr>
      </w:r>
    </w:p>
    <w:p>
      <w:pPr>
        <w:pStyle w:val="Heading3"/>
      </w:pPr>
      <w:r>
        <w:rPr>
          <w:lang w:val="id_ID" w:bidi="id_ID"/>
        </w:rPr>
        <w:t>Fakta:</w:t>
      </w:r>
    </w:p>
    <w:p>
      <w:pPr/>
      <w:r>
        <w:rPr>
          <w:lang w:val="id_ID" w:bidi="id_ID"/>
        </w:rPr>
      </w:r>
      <w:r>
        <w:rPr>
          <w:lang w:val="id_ID" w:bidi="id_ID"/>
        </w:rPr>
        <w:t>Tirza adalah kota penting di Kanaan yang ditaklukkan oleh bangsa Israel. Nama ini juga digunakan untuk seorang putri Gilead, keturunan Manasye.</w:t>
      </w:r>
    </w:p>
    <w:p>
      <w:pPr>
        <w:pStyle w:val="ListBullet"/>
        <w:spacing w:line="240" w:lineRule="auto"/>
        <w:ind w:left="720"/>
      </w:pPr>
      <w:r>
        <w:rPr>
          <w:lang w:val="id_ID" w:bidi="id_ID"/>
        </w:rPr>
      </w:r>
      <w:r>
        <w:rPr>
          <w:lang w:val="id_ID" w:bidi="id_ID"/>
        </w:rPr>
        <w:t>Kota Tirza terletak di wilayah yang dihuni oleh suku Manasye. Diperkirakan bahwa kota ini berjarak sekitar 10 mil di utara kota Sikhem.</w:t>
      </w:r>
    </w:p>
    <w:p>
      <w:pPr>
        <w:pStyle w:val="ListBullet"/>
        <w:spacing w:line="240" w:lineRule="auto"/>
        <w:ind w:left="720"/>
      </w:pPr>
      <w:r>
        <w:rPr>
          <w:lang w:val="id_ID" w:bidi="id_ID"/>
        </w:rPr>
      </w:r>
      <w:r>
        <w:rPr>
          <w:lang w:val="id_ID" w:bidi="id_ID"/>
        </w:rPr>
        <w:t>Bertahun-tahun kemudian, Tirza menjadi ibu kota sementara kerajaan utara Israel selama pemerintahan empat raja Israel.</w:t>
      </w:r>
    </w:p>
    <w:p>
      <w:pPr>
        <w:pStyle w:val="ListBullet"/>
        <w:spacing w:line="240" w:lineRule="auto"/>
        <w:ind w:left="720"/>
      </w:pPr>
      <w:r>
        <w:rPr>
          <w:lang w:val="id_ID" w:bidi="id_ID"/>
        </w:rPr>
      </w:r>
      <w:r>
        <w:rPr>
          <w:lang w:val="id_ID" w:bidi="id_ID"/>
        </w:rPr>
        <w:t>Tirza juga adalah nama salah satu cucu perempuan Manasye. Mereka meminta bagian tanah karena ayah mereka telah meninggal dan tidak memiliki anak laki-laki untuk mewarisinya, seperti yang biasanya menjadi kebiasaan.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mewarisi</w:t>
      </w:r>
      <w:r>
        <w:rPr>
          <w:lang w:val="id_ID" w:bidi="id_ID"/>
        </w:rPr>
        <w:t xml:space="preserve">, </w:t>
      </w:r>
      <w:r>
        <w:rPr>
          <w:lang w:val="id_ID" w:bidi="id_ID"/>
        </w:rPr>
        <w:t>kerajaan Israel</w:t>
      </w:r>
      <w:r>
        <w:rPr>
          <w:lang w:val="id_ID" w:bidi="id_ID"/>
        </w:rPr>
        <w:t xml:space="preserve">, </w:t>
      </w:r>
      <w:r>
        <w:rPr>
          <w:lang w:val="id_ID" w:bidi="id_ID"/>
        </w:rPr>
        <w:t>Manasye</w:t>
      </w:r>
      <w:r>
        <w:rPr>
          <w:lang w:val="id_ID" w:bidi="id_ID"/>
        </w:rPr>
        <w:t xml:space="preserve">, </w:t>
      </w:r>
      <w:r>
        <w:rPr>
          <w:lang w:val="id_ID" w:bidi="id_ID"/>
        </w:rPr>
        <w:t>Sikhem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Bilangan 27:1</w:t>
      </w:r>
    </w:p>
    <w:p>
      <w:pPr>
        <w:pStyle w:val="ListBullet"/>
        <w:spacing w:line="240" w:lineRule="auto"/>
        <w:ind w:left="720"/>
      </w:pPr>
      <w:r>
        <w:rPr>
          <w:lang w:val="id_ID" w:bidi="id_ID"/>
        </w:rPr>
      </w:r>
      <w:r>
        <w:rPr>
          <w:lang w:val="id_ID" w:bidi="id_ID"/>
        </w:rPr>
        <w:t>Bilangan 36:11</w:t>
      </w:r>
    </w:p>
    <w:p>
      <w:pPr>
        <w:pStyle w:val="ListBullet"/>
        <w:spacing w:line="240" w:lineRule="auto"/>
        <w:ind w:left="720"/>
      </w:pPr>
      <w:r>
        <w:rPr>
          <w:lang w:val="id_ID" w:bidi="id_ID"/>
        </w:rPr>
      </w:r>
      <w:r>
        <w:rPr>
          <w:lang w:val="id_ID" w:bidi="id_ID"/>
        </w:rPr>
        <w:t>Kidung Agung 6:4</w:t>
      </w:r>
    </w:p>
    <w:p>
      <w:pPr>
        <w:pStyle w:val="Heading3"/>
      </w:pPr>
      <w:r>
        <w:rPr>
          <w:lang w:val="id_ID" w:bidi="id_ID"/>
        </w:rPr>
        <w:t>Data Kata:</w:t>
      </w:r>
    </w:p>
    <w:p>
      <w:pPr>
        <w:pStyle w:val="ListBullet"/>
        <w:spacing w:line="240" w:lineRule="auto"/>
        <w:ind w:left="720"/>
      </w:pPr>
      <w:r>
        <w:rPr>
          <w:lang w:val="id_ID" w:bidi="id_ID"/>
        </w:rPr>
      </w:r>
      <w:r>
        <w:rPr>
          <w:lang w:val="id_ID" w:bidi="id_ID"/>
        </w:rPr>
        <w:t>Strong: H8656</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pStyle w:val="Heading3"/>
      </w:pPr>
      <w:r>
        <w:rPr>
          <w:lang w:val="id_ID" w:bidi="id_ID"/>
        </w:rPr>
        <w:t>Fakta-fakta:</w:t>
      </w:r>
    </w:p>
    <w:p>
      <w:pPr/>
      <w:r>
        <w:rPr>
          <w:lang w:val="id_ID" w:bidi="id_ID"/>
        </w:rPr>
      </w:r>
      <w:r>
        <w:rPr>
          <w:lang w:val="id_ID" w:bidi="id_ID"/>
        </w:rPr>
        <w:t>Titus adalah seorang bukan Yahudi. Dia dilatih oleh Paulus untuk menjadi pemimpin digereja mula-mula .</w:t>
      </w:r>
    </w:p>
    <w:p>
      <w:pPr>
        <w:pStyle w:val="ListBullet"/>
        <w:spacing w:line="240" w:lineRule="auto"/>
        <w:ind w:left="720"/>
      </w:pPr>
      <w:r>
        <w:rPr>
          <w:lang w:val="id_ID" w:bidi="id_ID"/>
        </w:rPr>
      </w:r>
      <w:r>
        <w:rPr>
          <w:lang w:val="id_ID" w:bidi="id_ID"/>
        </w:rPr>
        <w:t>Sebuah surat yang ditulis kepada Titus oleh Paul adalah salah satu kitab Perjanjian Baru.</w:t>
      </w:r>
    </w:p>
    <w:p>
      <w:pPr>
        <w:pStyle w:val="ListBullet"/>
        <w:spacing w:line="240" w:lineRule="auto"/>
        <w:ind w:left="720"/>
      </w:pPr>
      <w:r>
        <w:rPr>
          <w:lang w:val="id_ID" w:bidi="id_ID"/>
        </w:rPr>
      </w:r>
      <w:r>
        <w:rPr>
          <w:lang w:val="id_ID" w:bidi="id_ID"/>
        </w:rPr>
        <w:t>Dalam surat ini Paulus memerintahkan Titus untuk menunjuk para penatua bagi gereja-gereja di Pulau Kreta.</w:t>
      </w:r>
    </w:p>
    <w:p>
      <w:pPr>
        <w:pStyle w:val="ListBullet"/>
        <w:spacing w:line="240" w:lineRule="auto"/>
        <w:ind w:left="720"/>
      </w:pPr>
      <w:r>
        <w:rPr>
          <w:lang w:val="id_ID" w:bidi="id_ID"/>
        </w:rPr>
      </w:r>
      <w:r>
        <w:rPr>
          <w:lang w:val="id_ID" w:bidi="id_ID"/>
        </w:rPr>
        <w:t>Dalam beberapa suratnya yang lain kepada orang-orang Kristen, Paulus menyebutkan Titus sebagai seseorang yang mendorongnya dan memberinya sukacita.</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menuju</w:t>
      </w:r>
      <w:r>
        <w:rPr>
          <w:lang w:val="id_ID" w:bidi="id_ID"/>
        </w:rPr>
        <w:t xml:space="preserve">, </w:t>
      </w:r>
      <w:r>
        <w:rPr>
          <w:lang w:val="id_ID" w:bidi="id_ID"/>
        </w:rPr>
        <w:t>percaya, mempercayai</w:t>
      </w:r>
      <w:r>
        <w:rPr>
          <w:lang w:val="id_ID" w:bidi="id_ID"/>
        </w:rPr>
        <w:t xml:space="preserve">, </w:t>
      </w:r>
      <w:r>
        <w:rPr>
          <w:lang w:val="id_ID" w:bidi="id_ID"/>
        </w:rPr>
        <w:t>Gereja</w:t>
      </w:r>
      <w:r>
        <w:rPr>
          <w:lang w:val="id_ID" w:bidi="id_ID"/>
        </w:rPr>
        <w:t xml:space="preserve">, </w:t>
      </w:r>
      <w:r>
        <w:rPr>
          <w:lang w:val="id_ID" w:bidi="id_ID"/>
        </w:rPr>
        <w:t>sunat</w:t>
      </w:r>
      <w:r>
        <w:rPr>
          <w:lang w:val="id_ID" w:bidi="id_ID"/>
        </w:rPr>
        <w:t xml:space="preserve">, </w:t>
      </w:r>
      <w:r>
        <w:rPr>
          <w:lang w:val="id_ID" w:bidi="id_ID"/>
        </w:rPr>
        <w:t>Kreta</w:t>
      </w:r>
      <w:r>
        <w:rPr>
          <w:lang w:val="id_ID" w:bidi="id_ID"/>
        </w:rPr>
        <w:t xml:space="preserve">, </w:t>
      </w:r>
      <w:r>
        <w:rPr>
          <w:lang w:val="id_ID" w:bidi="id_ID"/>
        </w:rPr>
        <w:t>penatua</w:t>
      </w:r>
      <w:r>
        <w:rPr>
          <w:lang w:val="id_ID" w:bidi="id_ID"/>
        </w:rPr>
        <w:t xml:space="preserve">, </w:t>
      </w:r>
      <w:r>
        <w:rPr>
          <w:lang w:val="id_ID" w:bidi="id_ID"/>
        </w:rPr>
        <w:t>mendorong</w:t>
      </w:r>
      <w:r>
        <w:rPr>
          <w:lang w:val="id_ID" w:bidi="id_ID"/>
        </w:rPr>
        <w:t xml:space="preserve">, </w:t>
      </w:r>
      <w:r>
        <w:rPr>
          <w:lang w:val="id_ID" w:bidi="id_ID"/>
        </w:rPr>
        <w:t>menasehati</w:t>
      </w:r>
      <w:r>
        <w:rPr>
          <w:lang w:val="id_ID" w:bidi="id_ID"/>
        </w:rPr>
        <w:t xml:space="preserve">, </w:t>
      </w:r>
      <w:r>
        <w:rPr>
          <w:lang w:val="id_ID" w:bidi="id_ID"/>
        </w:rPr>
        <w:t>pelayan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Timotius 4:9–10</w:t>
      </w:r>
    </w:p>
    <w:p>
      <w:pPr>
        <w:pStyle w:val="ListBullet"/>
        <w:spacing w:line="240" w:lineRule="auto"/>
        <w:ind w:left="720"/>
      </w:pPr>
      <w:r>
        <w:rPr>
          <w:lang w:val="id_ID" w:bidi="id_ID"/>
        </w:rPr>
      </w:r>
      <w:r>
        <w:rPr>
          <w:lang w:val="id_ID" w:bidi="id_ID"/>
        </w:rPr>
        <w:t>Galatia 2:1–2</w:t>
      </w:r>
    </w:p>
    <w:p>
      <w:pPr>
        <w:pStyle w:val="ListBullet"/>
        <w:spacing w:line="240" w:lineRule="auto"/>
        <w:ind w:left="720"/>
      </w:pPr>
      <w:r>
        <w:rPr>
          <w:lang w:val="id_ID" w:bidi="id_ID"/>
        </w:rPr>
      </w:r>
      <w:r>
        <w:rPr>
          <w:lang w:val="id_ID" w:bidi="id_ID"/>
        </w:rPr>
        <w:t>Galatia 2:3–5</w:t>
      </w:r>
    </w:p>
    <w:p>
      <w:pPr>
        <w:pStyle w:val="ListBullet"/>
        <w:spacing w:line="240" w:lineRule="auto"/>
        <w:ind w:left="720"/>
      </w:pPr>
      <w:r>
        <w:rPr>
          <w:lang w:val="id_ID" w:bidi="id_ID"/>
        </w:rPr>
      </w:r>
      <w:r>
        <w:rPr>
          <w:lang w:val="id_ID" w:bidi="id_ID"/>
        </w:rPr>
        <w:t>Titus 1:4–5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G5103</w:t>
      </w:r>
      <w:r>
        <w:rPr>
          <w:lang w:val="id_ID" w:bidi="id_ID"/>
        </w:rPr>
      </w:r>
      <w:r>
        <w:rPr>
          <w:lang w:val="id_ID" w:bidi="id_ID"/>
        </w:rPr>
      </w:r>
    </w:p>
    <w:p>
      <w:pPr/>
      <w:r>
        <w:rPr>
          <w:lang w:val="id_ID" w:bidi="id_ID"/>
        </w:rPr>
      </w:r>
    </w:p>
    <w:p>
      <w:pPr>
        <w:pStyle w:val="Heading2"/>
      </w:pPr>
      <w:r>
        <w:rPr>
          <w:lang w:val="id_ID" w:bidi="id_ID"/>
        </w:rPr>
        <w:t>Tomas</w:t>
      </w:r>
      <w:r>
        <w:rPr>
          <w:lang w:val="id_ID" w:bidi="id_ID"/>
        </w:rPr>
      </w:r>
    </w:p>
    <w:p>
      <w:pPr>
        <w:pStyle w:val="Heading3"/>
      </w:pPr>
      <w:r>
        <w:rPr>
          <w:lang w:val="id_ID" w:bidi="id_ID"/>
        </w:rPr>
        <w:t>Fakta:</w:t>
      </w:r>
    </w:p>
    <w:p>
      <w:pPr/>
      <w:r>
        <w:rPr>
          <w:lang w:val="id_ID" w:bidi="id_ID"/>
        </w:rPr>
      </w:r>
      <w:r>
        <w:rPr>
          <w:lang w:val="id_ID" w:bidi="id_ID"/>
        </w:rPr>
        <w:t>Tomas adalah salah satu dari dua belas orang yang dipilih oleh Yesus untuk menjadi murid dan kemudian menjadi rasul-Nya. Dia juga dikenal sebagai "Didimus," yang berarti "kembar."</w:t>
      </w:r>
    </w:p>
    <w:p>
      <w:pPr>
        <w:pStyle w:val="ListBullet"/>
        <w:spacing w:line="240" w:lineRule="auto"/>
        <w:ind w:left="720"/>
      </w:pPr>
      <w:r>
        <w:rPr>
          <w:lang w:val="id_ID" w:bidi="id_ID"/>
        </w:rPr>
      </w:r>
      <w:r>
        <w:rPr>
          <w:lang w:val="id_ID" w:bidi="id_ID"/>
        </w:rPr>
        <w:t>Menjelang akhir hidup-Nya, Yesus memberi tahu murid-murid-Nya bahwa Ia akan pergi untuk tinggsl bersama dengan Bapa dan akan mempersiapkan tempat bagi mereka agar dapat bersama-Nya. Tomas bertanya kepada Yesus bagaimana mereka bisa mengetahui jalan ke sana ketika mereka bahkan tidak tahu ke mana Ia pergi.</w:t>
      </w:r>
    </w:p>
    <w:p>
      <w:pPr>
        <w:pStyle w:val="ListBullet"/>
        <w:spacing w:line="240" w:lineRule="auto"/>
        <w:ind w:left="720"/>
      </w:pPr>
      <w:r>
        <w:rPr>
          <w:lang w:val="id_ID" w:bidi="id_ID"/>
        </w:rPr>
      </w:r>
      <w:r>
        <w:rPr>
          <w:lang w:val="id_ID" w:bidi="id_ID"/>
        </w:rPr>
        <w:t>Setelah Yesus mati dan bangkit kembali, Tomas berkata bahwa dia tidak akan percaya Yesus benar-benar hidup lagi kecuali dia bisa melihat dan merasakan bekas luka di tempat Yesus terluka.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Allah Bapa</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1:12–14</w:t>
      </w:r>
    </w:p>
    <w:p>
      <w:pPr>
        <w:pStyle w:val="ListBullet"/>
        <w:spacing w:line="240" w:lineRule="auto"/>
        <w:ind w:left="720"/>
      </w:pPr>
      <w:r>
        <w:rPr>
          <w:lang w:val="id_ID" w:bidi="id_ID"/>
        </w:rPr>
      </w:r>
      <w:r>
        <w:rPr>
          <w:lang w:val="id_ID" w:bidi="id_ID"/>
        </w:rPr>
        <w:t>Yohanes 11:15–16</w:t>
      </w:r>
    </w:p>
    <w:p>
      <w:pPr>
        <w:pStyle w:val="ListBullet"/>
        <w:spacing w:line="240" w:lineRule="auto"/>
        <w:ind w:left="720"/>
      </w:pPr>
      <w:r>
        <w:rPr>
          <w:lang w:val="id_ID" w:bidi="id_ID"/>
        </w:rPr>
      </w:r>
      <w:r>
        <w:rPr>
          <w:lang w:val="id_ID" w:bidi="id_ID"/>
        </w:rPr>
        <w:t>Lukas 6:14–16</w:t>
      </w:r>
    </w:p>
    <w:p>
      <w:pPr>
        <w:pStyle w:val="ListBullet"/>
        <w:spacing w:line="240" w:lineRule="auto"/>
        <w:ind w:left="720"/>
      </w:pPr>
      <w:r>
        <w:rPr>
          <w:lang w:val="id_ID" w:bidi="id_ID"/>
        </w:rPr>
      </w:r>
      <w:r>
        <w:rPr>
          <w:lang w:val="id_ID" w:bidi="id_ID"/>
        </w:rPr>
        <w:t>Markus 3:17–19</w:t>
      </w:r>
    </w:p>
    <w:p>
      <w:pPr>
        <w:pStyle w:val="ListBullet"/>
        <w:spacing w:line="240" w:lineRule="auto"/>
        <w:ind w:left="720"/>
      </w:pPr>
      <w:r>
        <w:rPr>
          <w:lang w:val="id_ID" w:bidi="id_ID"/>
        </w:rPr>
      </w:r>
      <w:r>
        <w:rPr>
          <w:lang w:val="id_ID" w:bidi="id_ID"/>
        </w:rPr>
        <w:t>Matius 10:2–4</w:t>
      </w:r>
    </w:p>
    <w:p>
      <w:pPr>
        <w:pStyle w:val="Heading3"/>
      </w:pPr>
      <w:r>
        <w:rPr>
          <w:lang w:val="id_ID" w:bidi="id_ID"/>
        </w:rPr>
        <w:t>Data Kata:</w:t>
      </w:r>
    </w:p>
    <w:p>
      <w:pPr>
        <w:pStyle w:val="ListBullet"/>
        <w:spacing w:line="240" w:lineRule="auto"/>
        <w:ind w:left="720"/>
      </w:pPr>
      <w:r>
        <w:rPr>
          <w:lang w:val="id_ID" w:bidi="id_ID"/>
        </w:rPr>
      </w:r>
      <w:r>
        <w:rPr>
          <w:lang w:val="id_ID" w:bidi="id_ID"/>
        </w:rPr>
        <w:t>Strong: G23810</w:t>
      </w:r>
      <w:r>
        <w:rPr>
          <w:lang w:val="id_ID" w:bidi="id_ID"/>
        </w:rPr>
      </w:r>
      <w:r>
        <w:rPr>
          <w:lang w:val="id_ID" w:bidi="id_ID"/>
        </w:rPr>
      </w:r>
    </w:p>
    <w:p>
      <w:pPr/>
      <w:r>
        <w:rPr>
          <w:lang w:val="id_ID" w:bidi="id_ID"/>
        </w:rPr>
      </w:r>
    </w:p>
    <w:p>
      <w:pPr>
        <w:pStyle w:val="Heading2"/>
      </w:pPr>
      <w:r>
        <w:rPr>
          <w:lang w:val="id_ID" w:bidi="id_ID"/>
        </w:rPr>
        <w:t>Tombak</w:t>
      </w:r>
      <w:r>
        <w:rPr>
          <w:lang w:val="id_ID" w:bidi="id_ID"/>
        </w:rPr>
      </w:r>
    </w:p>
    <w:p>
      <w:pPr>
        <w:pStyle w:val="Heading3"/>
      </w:pPr>
      <w:r>
        <w:rPr>
          <w:lang w:val="id_ID" w:bidi="id_ID"/>
        </w:rPr>
        <w:t>Pengertian:</w:t>
      </w:r>
    </w:p>
    <w:p>
      <w:pPr/>
      <w:r>
        <w:rPr>
          <w:lang w:val="id_ID" w:bidi="id_ID"/>
        </w:rPr>
      </w:r>
      <w:r>
        <w:rPr>
          <w:lang w:val="id_ID" w:bidi="id_ID"/>
        </w:rPr>
        <w:t>Sebuah tombak adalah senjata dengan pegangan kayu panjang dan bilah logam tajam di salah satu ujungnya yang dapat dilemparkan dari jarak jauh.</w:t>
      </w:r>
    </w:p>
    <w:p>
      <w:pPr>
        <w:pStyle w:val="ListBullet"/>
        <w:spacing w:line="240" w:lineRule="auto"/>
        <w:ind w:left="720"/>
      </w:pPr>
      <w:r>
        <w:rPr>
          <w:lang w:val="id_ID" w:bidi="id_ID"/>
        </w:rPr>
      </w:r>
      <w:r>
        <w:rPr>
          <w:lang w:val="id_ID" w:bidi="id_ID"/>
        </w:rPr>
        <w:t>Tombak lazim digunakan untuk perang pada zaman Alkitab. Kadang-kadang, tombak masih digunakan dalam konflik masa kini antara kelompok-kelompok tertentu.</w:t>
      </w:r>
    </w:p>
    <w:p>
      <w:pPr>
        <w:pStyle w:val="ListBullet"/>
        <w:spacing w:line="240" w:lineRule="auto"/>
        <w:ind w:left="720"/>
      </w:pPr>
      <w:r>
        <w:rPr>
          <w:lang w:val="id_ID" w:bidi="id_ID"/>
        </w:rPr>
      </w:r>
      <w:r>
        <w:rPr>
          <w:lang w:val="id_ID" w:bidi="id_ID"/>
        </w:rPr>
        <w:t>Seorang prajurit Romawi menggunakan tombak untuk menusuk sisi (pinggang atau perut) Yesus ketika Dia tergantung di kayu salib.</w:t>
      </w:r>
    </w:p>
    <w:p>
      <w:pPr>
        <w:pStyle w:val="ListBullet"/>
        <w:spacing w:line="240" w:lineRule="auto"/>
        <w:ind w:left="720"/>
      </w:pPr>
      <w:r>
        <w:rPr>
          <w:lang w:val="id_ID" w:bidi="id_ID"/>
        </w:rPr>
      </w:r>
      <w:r>
        <w:rPr>
          <w:lang w:val="id_ID" w:bidi="id_ID"/>
        </w:rPr>
        <w:t>Terkadang, orang-orang melempar tombak untuk menangkap ikan atau hewan lain sebagai makanan.</w:t>
      </w:r>
    </w:p>
    <w:p>
      <w:pPr>
        <w:pStyle w:val="ListBullet"/>
        <w:spacing w:line="240" w:lineRule="auto"/>
        <w:ind w:left="720"/>
      </w:pPr>
      <w:r>
        <w:rPr>
          <w:lang w:val="id_ID" w:bidi="id_ID"/>
        </w:rPr>
      </w:r>
      <w:r>
        <w:rPr>
          <w:lang w:val="id_ID" w:bidi="id_ID"/>
        </w:rPr>
        <w:t>Senjata yang mirip adalah "lembing" atau "ganjur".</w:t>
      </w:r>
    </w:p>
    <w:p>
      <w:pPr>
        <w:pStyle w:val="ListBullet"/>
        <w:spacing w:line="240" w:lineRule="auto"/>
        <w:ind w:left="720"/>
      </w:pPr>
      <w:r>
        <w:rPr>
          <w:lang w:val="id_ID" w:bidi="id_ID"/>
        </w:rPr>
      </w:r>
      <w:r>
        <w:rPr>
          <w:lang w:val="id_ID" w:bidi="id_ID"/>
        </w:rPr>
        <w:t>Pastikan bahwa terjemahan "tombak" berbeda dari terjemahan "pedang", yang adalah senjata yang digunakan untuk menusuk atau menikam, bukan untuk dilempar. Pedang memiliki bilah panjang dengan gagang, sedangkan tombak memiliki bilah kecil di ujung batang panjang.</w:t>
      </w:r>
    </w:p>
    <w:p>
      <w:pPr/>
      <w:r>
        <w:rPr>
          <w:lang w:val="id_ID" w:bidi="id_ID"/>
        </w:rPr>
      </w:r>
      <w:r>
        <w:rPr>
          <w:lang w:val="id_ID" w:bidi="id_ID"/>
        </w:rPr>
        <w:t xml:space="preserve">(Lihat juga: </w:t>
      </w:r>
      <w:r>
        <w:rPr>
          <w:lang w:val="id_ID" w:bidi="id_ID"/>
        </w:rPr>
        <w:t>korban</w:t>
      </w:r>
      <w:r>
        <w:rPr>
          <w:lang w:val="id_ID" w:bidi="id_ID"/>
        </w:rPr>
        <w:t xml:space="preserve">, </w:t>
      </w:r>
      <w:r>
        <w:rPr>
          <w:lang w:val="id_ID" w:bidi="id_ID"/>
        </w:rPr>
        <w:t>Roma</w:t>
      </w:r>
      <w:r>
        <w:rPr>
          <w:lang w:val="id_ID" w:bidi="id_ID"/>
        </w:rPr>
        <w:t xml:space="preserve">, </w:t>
      </w:r>
      <w:r>
        <w:rPr>
          <w:lang w:val="id_ID" w:bidi="id_ID"/>
        </w:rPr>
        <w:t>pedang</w:t>
      </w:r>
      <w:r>
        <w:rPr>
          <w:lang w:val="id_ID" w:bidi="id_ID"/>
        </w:rPr>
        <w:t xml:space="preserve">, </w:t>
      </w:r>
      <w:r>
        <w:rPr>
          <w:lang w:val="id_ID" w:bidi="id_ID"/>
        </w:rPr>
        <w:t>prajurit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13:19–21</w:t>
      </w:r>
    </w:p>
    <w:p>
      <w:pPr>
        <w:pStyle w:val="ListBullet"/>
        <w:spacing w:line="240" w:lineRule="auto"/>
        <w:ind w:left="720"/>
      </w:pPr>
      <w:r>
        <w:rPr>
          <w:lang w:val="id_ID" w:bidi="id_ID"/>
        </w:rPr>
      </w:r>
      <w:r>
        <w:rPr>
          <w:lang w:val="id_ID" w:bidi="id_ID"/>
        </w:rPr>
        <w:t>2 Samuel 21:19</w:t>
      </w:r>
    </w:p>
    <w:p>
      <w:pPr>
        <w:pStyle w:val="ListBullet"/>
        <w:spacing w:line="240" w:lineRule="auto"/>
        <w:ind w:left="720"/>
      </w:pPr>
      <w:r>
        <w:rPr>
          <w:lang w:val="id_ID" w:bidi="id_ID"/>
        </w:rPr>
      </w:r>
      <w:r>
        <w:rPr>
          <w:lang w:val="id_ID" w:bidi="id_ID"/>
        </w:rPr>
        <w:t>Nehemia 4:12–14</w:t>
      </w:r>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 H1265, H2595, H3591, H6767, H7013, H7420, G30570</w:t>
      </w:r>
      <w:r>
        <w:rPr>
          <w:lang w:val="id_ID" w:bidi="id_ID"/>
        </w:rPr>
      </w:r>
      <w:r>
        <w:rPr>
          <w:lang w:val="id_ID" w:bidi="id_ID"/>
        </w:rPr>
      </w:r>
    </w:p>
    <w:p>
      <w:pPr/>
      <w:r>
        <w:rPr>
          <w:lang w:val="id_ID" w:bidi="id_ID"/>
        </w:rPr>
      </w:r>
    </w:p>
    <w:p>
      <w:pPr>
        <w:pStyle w:val="Heading2"/>
      </w:pPr>
      <w:r>
        <w:rPr>
          <w:lang w:val="id_ID" w:bidi="id_ID"/>
        </w:rPr>
        <w:t>Tongkat</w:t>
      </w:r>
      <w:r>
        <w:rPr>
          <w:lang w:val="id_ID" w:bidi="id_ID"/>
        </w:rPr>
      </w:r>
    </w:p>
    <w:p>
      <w:pPr>
        <w:pStyle w:val="Heading3"/>
      </w:pPr>
      <w:r>
        <w:rPr>
          <w:lang w:val="id_ID" w:bidi="id_ID"/>
        </w:rPr>
        <w:t>Pengertian:</w:t>
      </w:r>
    </w:p>
    <w:p>
      <w:pPr/>
      <w:r>
        <w:rPr>
          <w:lang w:val="id_ID" w:bidi="id_ID"/>
        </w:rPr>
      </w:r>
      <w:r>
        <w:rPr>
          <w:lang w:val="id_ID" w:bidi="id_ID"/>
        </w:rPr>
        <w:t>Sebuah tongkat adalah batang kayu panjang yang sering digunakan sebagai tongkat jalan.</w:t>
      </w:r>
    </w:p>
    <w:p>
      <w:pPr>
        <w:pStyle w:val="ListBullet"/>
        <w:spacing w:line="240" w:lineRule="auto"/>
        <w:ind w:left="720"/>
      </w:pPr>
      <w:r>
        <w:rPr>
          <w:lang w:val="id_ID" w:bidi="id_ID"/>
        </w:rPr>
      </w:r>
      <w:r>
        <w:rPr>
          <w:lang w:val="id_ID" w:bidi="id_ID"/>
        </w:rPr>
        <w:t>Ketika Yakub sudah lanjut usia, dia menggunakan tongkat untuk membantunya berjalan.</w:t>
      </w:r>
    </w:p>
    <w:p>
      <w:pPr>
        <w:pStyle w:val="ListBullet"/>
        <w:spacing w:line="240" w:lineRule="auto"/>
        <w:ind w:left="720"/>
      </w:pPr>
      <w:r>
        <w:rPr>
          <w:lang w:val="id_ID" w:bidi="id_ID"/>
        </w:rPr>
      </w:r>
      <w:r>
        <w:rPr>
          <w:lang w:val="id_ID" w:bidi="id_ID"/>
        </w:rPr>
        <w:t>Allah mengubah tongkat Musa menjadi ular untuk menunjukkan kekuasaan-Nya kepada Fir'aun.</w:t>
      </w:r>
    </w:p>
    <w:p>
      <w:pPr>
        <w:pStyle w:val="ListBullet"/>
        <w:spacing w:line="240" w:lineRule="auto"/>
        <w:ind w:left="720"/>
      </w:pPr>
      <w:r>
        <w:rPr>
          <w:lang w:val="id_ID" w:bidi="id_ID"/>
        </w:rPr>
      </w:r>
      <w:r>
        <w:rPr>
          <w:lang w:val="id_ID" w:bidi="id_ID"/>
        </w:rPr>
        <w:t>Gembala juga menggunakan tongkat untuk membantu membimbing domba-domba mereka, atau untuk menyelamatkan domba ketika mereka jatuh atau tersesat.</w:t>
      </w:r>
    </w:p>
    <w:p>
      <w:pPr>
        <w:pStyle w:val="ListBullet"/>
        <w:spacing w:line="240" w:lineRule="auto"/>
        <w:ind w:left="720"/>
      </w:pPr>
      <w:r>
        <w:rPr>
          <w:lang w:val="id_ID" w:bidi="id_ID"/>
        </w:rPr>
      </w:r>
      <w:r>
        <w:rPr>
          <w:lang w:val="id_ID" w:bidi="id_ID"/>
        </w:rPr>
        <w:t>Tongkat gembala memiliki kait di ujungnya, berbeda dengan tongkat gembala jenis lain yang bentuknya lurus dan digunakan untuk membunuh binatang buas yang hendak menyerang domba.</w:t>
      </w:r>
    </w:p>
    <w:p>
      <w:pPr/>
      <w:r>
        <w:rPr>
          <w:lang w:val="id_ID" w:bidi="id_ID"/>
        </w:rPr>
      </w:r>
      <w:r>
        <w:rPr>
          <w:lang w:val="id_ID" w:bidi="id_ID"/>
        </w:rPr>
        <w:t xml:space="preserve">(Lihat juga: </w:t>
      </w:r>
      <w:r>
        <w:rPr>
          <w:lang w:val="id_ID" w:bidi="id_ID"/>
        </w:rPr>
        <w:t>Firaun</w:t>
      </w:r>
      <w:r>
        <w:rPr>
          <w:lang w:val="id_ID" w:bidi="id_ID"/>
        </w:rPr>
        <w:t xml:space="preserve">, </w:t>
      </w:r>
      <w:r>
        <w:rPr>
          <w:lang w:val="id_ID" w:bidi="id_ID"/>
        </w:rPr>
        <w:t>kuasa</w:t>
      </w:r>
      <w:r>
        <w:rPr>
          <w:lang w:val="id_ID" w:bidi="id_ID"/>
        </w:rPr>
        <w:t xml:space="preserve">, </w:t>
      </w:r>
      <w:r>
        <w:rPr>
          <w:lang w:val="id_ID" w:bidi="id_ID"/>
        </w:rPr>
        <w:t>domba</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4:1–3</w:t>
      </w:r>
    </w:p>
    <w:p>
      <w:pPr>
        <w:pStyle w:val="ListBullet"/>
        <w:spacing w:line="240" w:lineRule="auto"/>
        <w:ind w:left="720"/>
      </w:pPr>
      <w:r>
        <w:rPr>
          <w:lang w:val="id_ID" w:bidi="id_ID"/>
        </w:rPr>
      </w:r>
      <w:r>
        <w:rPr>
          <w:lang w:val="id_ID" w:bidi="id_ID"/>
        </w:rPr>
        <w:t>Keluaran 7:9</w:t>
      </w:r>
    </w:p>
    <w:p>
      <w:pPr>
        <w:pStyle w:val="ListBullet"/>
        <w:spacing w:line="240" w:lineRule="auto"/>
        <w:ind w:left="720"/>
      </w:pPr>
      <w:r>
        <w:rPr>
          <w:lang w:val="id_ID" w:bidi="id_ID"/>
        </w:rPr>
      </w:r>
      <w:r>
        <w:rPr>
          <w:lang w:val="id_ID" w:bidi="id_ID"/>
        </w:rPr>
        <w:t>Lukas 9:3</w:t>
      </w:r>
    </w:p>
    <w:p>
      <w:pPr>
        <w:pStyle w:val="ListBullet"/>
        <w:spacing w:line="240" w:lineRule="auto"/>
        <w:ind w:left="720"/>
      </w:pPr>
      <w:r>
        <w:rPr>
          <w:lang w:val="id_ID" w:bidi="id_ID"/>
        </w:rPr>
      </w:r>
      <w:r>
        <w:rPr>
          <w:lang w:val="id_ID" w:bidi="id_ID"/>
        </w:rPr>
        <w:t>Markus 6:7–9</w:t>
      </w:r>
    </w:p>
    <w:p>
      <w:pPr>
        <w:pStyle w:val="ListBullet"/>
        <w:spacing w:line="240" w:lineRule="auto"/>
        <w:ind w:left="720"/>
      </w:pPr>
      <w:r>
        <w:rPr>
          <w:lang w:val="id_ID" w:bidi="id_ID"/>
        </w:rPr>
      </w:r>
      <w:r>
        <w:rPr>
          <w:lang w:val="id_ID" w:bidi="id_ID"/>
        </w:rPr>
        <w:t>Matius 10:8–10</w:t>
      </w:r>
    </w:p>
    <w:p>
      <w:pPr>
        <w:pStyle w:val="ListBullet"/>
        <w:spacing w:line="240" w:lineRule="auto"/>
        <w:ind w:left="720"/>
      </w:pPr>
      <w:r>
        <w:rPr>
          <w:lang w:val="id_ID" w:bidi="id_ID"/>
        </w:rPr>
      </w:r>
      <w:r>
        <w:rPr>
          <w:lang w:val="id_ID" w:bidi="id_ID"/>
        </w:rPr>
        <w:t>Matius 27:29</w:t>
      </w:r>
    </w:p>
    <w:p>
      <w:pPr>
        <w:pStyle w:val="Heading3"/>
      </w:pPr>
      <w:r>
        <w:rPr>
          <w:lang w:val="id_ID" w:bidi="id_ID"/>
        </w:rPr>
        <w:t>Data Kata:</w:t>
      </w:r>
    </w:p>
    <w:p>
      <w:pPr>
        <w:pStyle w:val="ListBullet"/>
        <w:spacing w:line="240" w:lineRule="auto"/>
        <w:ind w:left="720"/>
      </w:pPr>
      <w:r>
        <w:rPr>
          <w:lang w:val="id_ID" w:bidi="id_ID"/>
        </w:rPr>
      </w:r>
      <w:r>
        <w:rPr>
          <w:lang w:val="id_ID" w:bidi="id_ID"/>
        </w:rPr>
        <w:t>Strong: H4132, H4294, H4731, H4938, H6086, H6418, H7626, G25630, G35860, G44640</w:t>
      </w:r>
      <w:r>
        <w:rPr>
          <w:lang w:val="id_ID" w:bidi="id_ID"/>
        </w:rPr>
      </w:r>
      <w:r>
        <w:rPr>
          <w:lang w:val="id_ID" w:bidi="id_ID"/>
        </w:rPr>
      </w:r>
    </w:p>
    <w:p>
      <w:pPr/>
      <w:r>
        <w:rPr>
          <w:lang w:val="id_ID" w:bidi="id_ID"/>
        </w:rPr>
      </w:r>
    </w:p>
    <w:p>
      <w:pPr>
        <w:pStyle w:val="Heading2"/>
      </w:pPr>
      <w:r>
        <w:rPr>
          <w:lang w:val="id_ID" w:bidi="id_ID"/>
        </w:rPr>
        <w:t>Tongkat Kerajaan</w:t>
      </w:r>
      <w:r>
        <w:rPr>
          <w:lang w:val="id_ID" w:bidi="id_ID"/>
        </w:rPr>
      </w:r>
    </w:p>
    <w:p>
      <w:pPr>
        <w:pStyle w:val="Heading3"/>
      </w:pPr>
      <w:r>
        <w:rPr>
          <w:lang w:val="id_ID" w:bidi="id_ID"/>
        </w:rPr>
        <w:t>Pengertian:</w:t>
      </w:r>
    </w:p>
    <w:p>
      <w:pPr/>
      <w:r>
        <w:rPr>
          <w:lang w:val="id_ID" w:bidi="id_ID"/>
        </w:rPr>
      </w:r>
      <w:r>
        <w:rPr>
          <w:lang w:val="id_ID" w:bidi="id_ID"/>
        </w:rPr>
        <w:t>Istilah "tongkat kerajaan" mengacu pada tongkat berukir yang dipegang oleh penguasa, seperti raja.</w:t>
      </w:r>
    </w:p>
    <w:p>
      <w:pPr>
        <w:pStyle w:val="ListBullet"/>
        <w:spacing w:line="240" w:lineRule="auto"/>
        <w:ind w:left="720"/>
      </w:pPr>
      <w:r>
        <w:rPr>
          <w:lang w:val="id_ID" w:bidi="id_ID"/>
        </w:rPr>
      </w:r>
      <w:r>
        <w:rPr>
          <w:lang w:val="id_ID" w:bidi="id_ID"/>
        </w:rPr>
        <w:t>Tongkat kerajaan awalnya berupa cabang kayu dengan ukiran dekoratif. Kemudian, tongkat kerajaan juga dibuat dari logam mulia seperti emas.</w:t>
      </w:r>
    </w:p>
    <w:p>
      <w:pPr>
        <w:pStyle w:val="ListBullet"/>
        <w:spacing w:line="240" w:lineRule="auto"/>
        <w:ind w:left="720"/>
      </w:pPr>
      <w:r>
        <w:rPr>
          <w:lang w:val="id_ID" w:bidi="id_ID"/>
        </w:rPr>
      </w:r>
      <w:r>
        <w:rPr>
          <w:lang w:val="id_ID" w:bidi="id_ID"/>
        </w:rPr>
        <w:t>Tongkat kerajaan merupakan simbol kebangsawanan dan otoritas, serta melambangkan kehormatan dan martabat yang melekat pada seorang raja.</w:t>
      </w:r>
    </w:p>
    <w:p>
      <w:pPr>
        <w:pStyle w:val="ListBullet"/>
        <w:spacing w:line="240" w:lineRule="auto"/>
        <w:ind w:left="720"/>
      </w:pPr>
      <w:r>
        <w:rPr>
          <w:lang w:val="id_ID" w:bidi="id_ID"/>
        </w:rPr>
      </w:r>
      <w:r>
        <w:rPr>
          <w:lang w:val="id_ID" w:bidi="id_ID"/>
        </w:rPr>
        <w:t>Dalam Perjanjian Lama, Allah digambarkan memiliki tongkat kerajaan kebenaran karena Dia memerintah sebagai raja atas umat-Nya.</w:t>
      </w:r>
    </w:p>
    <w:p>
      <w:pPr>
        <w:pStyle w:val="ListBullet"/>
        <w:spacing w:line="240" w:lineRule="auto"/>
        <w:ind w:left="720"/>
      </w:pPr>
      <w:r>
        <w:rPr>
          <w:lang w:val="id_ID" w:bidi="id_ID"/>
        </w:rPr>
      </w:r>
      <w:r>
        <w:rPr>
          <w:lang w:val="id_ID" w:bidi="id_ID"/>
        </w:rPr>
        <w:t>Salah satu nubuat dalam Perjanjian Lama merujuk kepada Mesias sebagai tongkat simbolis yang akan datang dari Israel untuk memerintah semua bangsa.</w:t>
      </w:r>
    </w:p>
    <w:p>
      <w:pPr>
        <w:pStyle w:val="ListBullet"/>
        <w:spacing w:line="240" w:lineRule="auto"/>
        <w:ind w:left="720"/>
      </w:pPr>
      <w:r>
        <w:rPr>
          <w:lang w:val="id_ID" w:bidi="id_ID"/>
        </w:rPr>
      </w:r>
      <w:r>
        <w:rPr>
          <w:lang w:val="id_ID" w:bidi="id_ID"/>
        </w:rPr>
        <w:t>Ini juga dapat diterjemahkan sebagai "tongkat penguasa" atau "tongkat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Kristus</w:t>
      </w:r>
      <w:r>
        <w:rPr>
          <w:lang w:val="id_ID" w:bidi="id_ID"/>
        </w:rPr>
        <w:t xml:space="preserve">, </w:t>
      </w:r>
      <w:r>
        <w:rPr>
          <w:lang w:val="id_ID" w:bidi="id_ID"/>
        </w:rPr>
        <w:t>raja</w:t>
      </w:r>
      <w:r>
        <w:rPr>
          <w:lang w:val="id_ID" w:bidi="id_ID"/>
        </w:rPr>
        <w:t xml:space="preserve">, </w:t>
      </w:r>
      <w:r>
        <w:rPr>
          <w:lang w:val="id_ID" w:bidi="id_ID"/>
        </w:rPr>
        <w:t>benar/adil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Amos 1:5</w:t>
      </w:r>
    </w:p>
    <w:p>
      <w:pPr>
        <w:pStyle w:val="ListBullet"/>
        <w:spacing w:line="240" w:lineRule="auto"/>
        <w:ind w:left="720"/>
      </w:pPr>
      <w:r>
        <w:rPr>
          <w:lang w:val="id_ID" w:bidi="id_ID"/>
        </w:rPr>
      </w:r>
      <w:r>
        <w:rPr>
          <w:lang w:val="id_ID" w:bidi="id_ID"/>
        </w:rPr>
        <w:t>Ester 4:11</w:t>
      </w:r>
    </w:p>
    <w:p>
      <w:pPr>
        <w:pStyle w:val="ListBullet"/>
        <w:spacing w:line="240" w:lineRule="auto"/>
        <w:ind w:left="720"/>
      </w:pPr>
      <w:r>
        <w:rPr>
          <w:lang w:val="id_ID" w:bidi="id_ID"/>
        </w:rPr>
      </w:r>
      <w:r>
        <w:rPr>
          <w:lang w:val="id_ID" w:bidi="id_ID"/>
        </w:rPr>
        <w:t>Kejadian 49:10</w:t>
      </w:r>
    </w:p>
    <w:p>
      <w:pPr>
        <w:pStyle w:val="ListBullet"/>
        <w:spacing w:line="240" w:lineRule="auto"/>
        <w:ind w:left="720"/>
      </w:pPr>
      <w:r>
        <w:rPr>
          <w:lang w:val="id_ID" w:bidi="id_ID"/>
        </w:rPr>
      </w:r>
      <w:r>
        <w:rPr>
          <w:lang w:val="id_ID" w:bidi="id_ID"/>
        </w:rPr>
        <w:t>Ibrani 1:8</w:t>
      </w:r>
    </w:p>
    <w:p>
      <w:pPr>
        <w:pStyle w:val="ListBullet"/>
        <w:spacing w:line="240" w:lineRule="auto"/>
        <w:ind w:left="720"/>
      </w:pPr>
      <w:r>
        <w:rPr>
          <w:lang w:val="id_ID" w:bidi="id_ID"/>
        </w:rPr>
      </w:r>
      <w:r>
        <w:rPr>
          <w:lang w:val="id_ID" w:bidi="id_ID"/>
        </w:rPr>
        <w:t>Bilangan 21:18</w:t>
      </w:r>
    </w:p>
    <w:p>
      <w:pPr>
        <w:pStyle w:val="ListBullet"/>
        <w:spacing w:line="240" w:lineRule="auto"/>
        <w:ind w:left="720"/>
      </w:pPr>
      <w:r>
        <w:rPr>
          <w:lang w:val="id_ID" w:bidi="id_ID"/>
        </w:rPr>
      </w:r>
      <w:r>
        <w:rPr>
          <w:lang w:val="id_ID" w:bidi="id_ID"/>
        </w:rPr>
        <w:t>Mazmur 45:6</w:t>
      </w:r>
    </w:p>
    <w:p>
      <w:pPr>
        <w:pStyle w:val="Heading3"/>
      </w:pPr>
      <w:r>
        <w:rPr>
          <w:lang w:val="id_ID" w:bidi="id_ID"/>
        </w:rPr>
        <w:t>Data Kata:</w:t>
      </w:r>
    </w:p>
    <w:p>
      <w:pPr>
        <w:pStyle w:val="ListBullet"/>
        <w:spacing w:line="240" w:lineRule="auto"/>
        <w:ind w:left="720"/>
      </w:pPr>
      <w:r>
        <w:rPr>
          <w:lang w:val="id_ID" w:bidi="id_ID"/>
        </w:rPr>
      </w:r>
      <w:r>
        <w:rPr>
          <w:lang w:val="id_ID" w:bidi="id_ID"/>
        </w:rPr>
        <w:t>Strong: H2710, H4294, H7626, H8275, G44640</w:t>
      </w:r>
      <w:r>
        <w:rPr>
          <w:lang w:val="id_ID" w:bidi="id_ID"/>
        </w:rPr>
      </w:r>
      <w:r>
        <w:rPr>
          <w:lang w:val="id_ID" w:bidi="id_ID"/>
        </w:rPr>
      </w:r>
    </w:p>
    <w:p>
      <w:pPr/>
      <w:r>
        <w:rPr>
          <w:lang w:val="id_ID" w:bidi="id_ID"/>
        </w:rPr>
      </w:r>
    </w:p>
    <w:p>
      <w:pPr>
        <w:pStyle w:val="Heading2"/>
      </w:pPr>
      <w:r>
        <w:rPr>
          <w:lang w:val="id_ID" w:bidi="id_ID"/>
        </w:rPr>
        <w:t>Troas</w:t>
      </w:r>
      <w:r>
        <w:rPr>
          <w:lang w:val="id_ID" w:bidi="id_ID"/>
        </w:rPr>
      </w:r>
    </w:p>
    <w:p>
      <w:pPr>
        <w:pStyle w:val="Heading3"/>
      </w:pPr>
      <w:r>
        <w:rPr>
          <w:lang w:val="id_ID" w:bidi="id_ID"/>
        </w:rPr>
        <w:t>Fakta-fakta:</w:t>
      </w:r>
    </w:p>
    <w:p>
      <w:pPr/>
      <w:r>
        <w:rPr>
          <w:lang w:val="id_ID" w:bidi="id_ID"/>
        </w:rPr>
      </w:r>
      <w:r>
        <w:rPr>
          <w:lang w:val="id_ID" w:bidi="id_ID"/>
        </w:rPr>
        <w:t>Kota Troas adalah sebuah pelabuhan yang terletak di pantai barat laut provinsi Romawi kuno di Asia.</w:t>
      </w:r>
    </w:p>
    <w:p>
      <w:pPr>
        <w:pStyle w:val="ListBullet"/>
        <w:spacing w:line="240" w:lineRule="auto"/>
        <w:ind w:left="720"/>
      </w:pPr>
      <w:r>
        <w:rPr>
          <w:lang w:val="id_ID" w:bidi="id_ID"/>
        </w:rPr>
      </w:r>
      <w:r>
        <w:rPr>
          <w:lang w:val="id_ID" w:bidi="id_ID"/>
        </w:rPr>
        <w:t>Paulus mengunjungi Troas setidaknya tiga kali dalam perjalanannya ke berbagai daerah untuk memberitakan Injil.</w:t>
      </w:r>
    </w:p>
    <w:p>
      <w:pPr>
        <w:pStyle w:val="ListBullet"/>
        <w:spacing w:line="240" w:lineRule="auto"/>
        <w:ind w:left="720"/>
      </w:pPr>
      <w:r>
        <w:rPr>
          <w:lang w:val="id_ID" w:bidi="id_ID"/>
        </w:rPr>
      </w:r>
      <w:r>
        <w:rPr>
          <w:lang w:val="id_ID" w:bidi="id_ID"/>
        </w:rP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Pr>
          <w:lang w:val="id_ID" w:bidi="id_ID"/>
        </w:rPr>
      </w:r>
      <w:r>
        <w:rPr>
          <w:lang w:val="id_ID" w:bidi="id_ID"/>
        </w:rPr>
        <w:t>Ketika Paulus berada di Roma, ia meminta Timotius untuk membawakan gulungan kitab dan jubahnya yang tertinggal di Troas.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khotbah</w:t>
      </w:r>
      <w:r>
        <w:rPr>
          <w:lang w:val="id_ID" w:bidi="id_ID"/>
        </w:rPr>
        <w:t xml:space="preserve">, </w:t>
      </w:r>
      <w:r>
        <w:rPr>
          <w:lang w:val="id_ID" w:bidi="id_ID"/>
        </w:rPr>
        <w:t>provinsi</w:t>
      </w:r>
      <w:r>
        <w:rPr>
          <w:lang w:val="id_ID" w:bidi="id_ID"/>
        </w:rPr>
        <w:t xml:space="preserve">, </w:t>
      </w:r>
      <w:r>
        <w:rPr>
          <w:lang w:val="id_ID" w:bidi="id_ID"/>
        </w:rPr>
        <w:t>bangkit</w:t>
      </w:r>
      <w:r>
        <w:rPr>
          <w:lang w:val="id_ID" w:bidi="id_ID"/>
        </w:rPr>
        <w:t xml:space="preserve">, </w:t>
      </w:r>
      <w:r>
        <w:rPr>
          <w:lang w:val="id_ID" w:bidi="id_ID"/>
        </w:rPr>
        <w:t>Roma</w:t>
      </w:r>
      <w:r>
        <w:rPr>
          <w:lang w:val="id_ID" w:bidi="id_ID"/>
        </w:rPr>
        <w:t xml:space="preserve">, </w:t>
      </w:r>
      <w:r>
        <w:rPr>
          <w:lang w:val="id_ID" w:bidi="id_ID"/>
        </w:rPr>
        <w:t>gulungan</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2:13</w:t>
      </w:r>
    </w:p>
    <w:p>
      <w:pPr>
        <w:pStyle w:val="ListBullet"/>
        <w:spacing w:line="240" w:lineRule="auto"/>
        <w:ind w:left="720"/>
      </w:pPr>
      <w:r>
        <w:rPr>
          <w:lang w:val="id_ID" w:bidi="id_ID"/>
        </w:rPr>
      </w:r>
      <w:r>
        <w:rPr>
          <w:lang w:val="id_ID" w:bidi="id_ID"/>
        </w:rPr>
        <w:t>2 Timotius 4:11–13</w:t>
      </w:r>
    </w:p>
    <w:p>
      <w:pPr>
        <w:pStyle w:val="ListBullet"/>
        <w:spacing w:line="240" w:lineRule="auto"/>
        <w:ind w:left="720"/>
      </w:pPr>
      <w:r>
        <w:rPr>
          <w:lang w:val="id_ID" w:bidi="id_ID"/>
        </w:rPr>
      </w:r>
      <w:r>
        <w:rPr>
          <w:lang w:val="id_ID" w:bidi="id_ID"/>
        </w:rPr>
        <w:t>Kisah Para Rasul 16:8</w:t>
      </w:r>
    </w:p>
    <w:p>
      <w:pPr>
        <w:pStyle w:val="ListBullet"/>
        <w:spacing w:line="240" w:lineRule="auto"/>
        <w:ind w:left="720"/>
      </w:pPr>
      <w:r>
        <w:rPr>
          <w:lang w:val="id_ID" w:bidi="id_ID"/>
        </w:rPr>
      </w:r>
      <w:r>
        <w:rPr>
          <w:lang w:val="id_ID" w:bidi="id_ID"/>
        </w:rPr>
        <w:t>Kisah Para Rasul 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G51740</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pStyle w:val="Heading3"/>
      </w:pPr>
      <w:r>
        <w:rPr>
          <w:lang w:val="id_ID" w:bidi="id_ID"/>
        </w:rPr>
        <w:t>Definisi:</w:t>
      </w:r>
    </w:p>
    <w:p>
      <w:pPr/>
      <w:r>
        <w:rPr>
          <w:lang w:val="id_ID" w:bidi="id_ID"/>
        </w:rPr>
      </w:r>
      <w:r>
        <w:rPr>
          <w:lang w:val="id_ID" w:bidi="id_ID"/>
        </w:rP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Pr>
          <w:lang w:val="id_ID" w:bidi="id_ID"/>
        </w:rPr>
      </w:r>
      <w:r>
        <w:rPr>
          <w:lang w:val="id_ID" w:bidi="id_ID"/>
        </w:rPr>
        <w:t>Kata ini kadang-kadang diterjemahkan sebagai "guru" ketika berbicara kepada Yesus atau ketika merujuk kepada seseorang yang memiliki hamba.</w:t>
      </w:r>
    </w:p>
    <w:p>
      <w:pPr>
        <w:pStyle w:val="ListBullet"/>
        <w:spacing w:line="240" w:lineRule="auto"/>
        <w:ind w:left="720"/>
      </w:pPr>
      <w:r>
        <w:rPr>
          <w:lang w:val="id_ID" w:bidi="id_ID"/>
        </w:rPr>
      </w:r>
      <w:r>
        <w:rPr>
          <w:lang w:val="id_ID" w:bidi="id_ID"/>
        </w:rPr>
        <w:t>Beberapa versi bahasa Inggris menerjemahkannya sebagai "Tuan" dalam konteks di mana seseorang berbicara dengan sopan kepada orang yang statusnya lebih tinggi.</w:t>
      </w:r>
    </w:p>
    <w:p>
      <w:pPr/>
      <w:r>
        <w:rPr>
          <w:lang w:val="id_ID" w:bidi="id_ID"/>
        </w:rPr>
      </w:r>
      <w:r>
        <w:rPr>
          <w:lang w:val="id_ID" w:bidi="id_ID"/>
        </w:rP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Pr>
          <w:lang w:val="id_ID" w:bidi="id_ID"/>
        </w:rPr>
      </w:r>
      <w:r>
        <w:rPr>
          <w:lang w:val="id_ID" w:bidi="id_ID"/>
        </w:rPr>
        <w:t>Dalam Perjanjian Lama, istilah ini juga digunakan dalam ungkapan seperti "Tuhan Allah Yang Mahakuasa" atau "Tuhan, TUHAN" atau "TUHAN, Tuhan kita."</w:t>
      </w:r>
    </w:p>
    <w:p>
      <w:pPr>
        <w:pStyle w:val="ListBullet"/>
        <w:spacing w:line="240" w:lineRule="auto"/>
        <w:ind w:left="720"/>
      </w:pPr>
      <w:r>
        <w:rPr>
          <w:lang w:val="id_ID" w:bidi="id_ID"/>
        </w:rPr>
      </w:r>
      <w:r>
        <w:rPr>
          <w:lang w:val="id_ID" w:bidi="id_ID"/>
        </w:rPr>
        <w:t>Dalam Perjanjian Baru, para rasul menggunakan istilah ini dalam ungkapan seperti "Tuhan Yesus" dan "Tuhan Yesus Kristus", yang mengomunikasikan bahwa Yesus adalah Allah.</w:t>
      </w:r>
    </w:p>
    <w:p>
      <w:pPr>
        <w:pStyle w:val="ListBullet"/>
        <w:spacing w:line="240" w:lineRule="auto"/>
        <w:ind w:left="720"/>
      </w:pPr>
      <w:r>
        <w:rPr>
          <w:lang w:val="id_ID" w:bidi="id_ID"/>
        </w:rPr>
      </w:r>
      <w:r>
        <w:rPr>
          <w:lang w:val="id_ID" w:bidi="id_ID"/>
        </w:rP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Pr>
          <w:lang w:val="id_ID" w:bidi="id_ID"/>
        </w:rPr>
      </w:r>
      <w:r>
        <w:rPr>
          <w:lang w:val="id_ID" w:bidi="id_ID"/>
        </w:rP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Pr>
          <w:lang w:val="id_ID" w:bidi="id_ID"/>
        </w:rPr>
      </w:r>
      <w:r>
        <w:rPr>
          <w:lang w:val="id_ID" w:bidi="id_ID"/>
        </w:rPr>
        <w:t>Beberapa bahasa menerjemahkan "Tuhan" sebagai "Guru" atau "Penguasa" atau istilah lain yang menunjukkan kepemilikan atau kekuasaan tertinggi.</w:t>
      </w:r>
    </w:p>
    <w:p>
      <w:pPr>
        <w:pStyle w:val="ListBullet"/>
        <w:spacing w:line="240" w:lineRule="auto"/>
        <w:ind w:left="720"/>
      </w:pPr>
      <w:r>
        <w:rPr>
          <w:lang w:val="id_ID" w:bidi="id_ID"/>
        </w:rPr>
      </w:r>
      <w:r>
        <w:rPr>
          <w:lang w:val="id_ID" w:bidi="id_ID"/>
        </w:rP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Pr>
          <w:lang w:val="id_ID" w:bidi="id_ID"/>
        </w:rPr>
      </w:r>
      <w:r>
        <w:rPr>
          <w:lang w:val="id_ID" w:bidi="id_ID"/>
        </w:rPr>
        <w:t>Untuk tempat-tempat dalam Perjanjian Baru di mana ada kutipan dari Perjanjian Lama, istilah "Tuhan Allah" dapat digunakan untuk memperjelas bahwa ini adalah rujukan kepada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Pr>
          <w:lang w:val="id_ID" w:bidi="id_ID"/>
        </w:rPr>
      </w:r>
      <w:r>
        <w:rPr>
          <w:lang w:val="id_ID" w:bidi="id_ID"/>
        </w:rP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Pr>
          <w:lang w:val="id_ID" w:bidi="id_ID"/>
        </w:rPr>
      </w:r>
      <w:r>
        <w:rPr>
          <w:lang w:val="id_ID" w:bidi="id_ID"/>
        </w:rP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Pr>
          <w:lang w:val="id_ID" w:bidi="id_ID"/>
        </w:rPr>
      </w:r>
      <w:r>
        <w:rPr>
          <w:lang w:val="id_ID" w:bidi="id_ID"/>
        </w:rPr>
        <w:t>Ketika merujuk kepada Allah Bapa atau Yesus, istilah ini dianggap sebagai gelar, ditulis sebagai "TUHAN" (huruf besar) dalam bahasa Inggris.</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Yesus</w:t>
      </w:r>
      <w:r>
        <w:rPr>
          <w:lang w:val="id_ID" w:bidi="id_ID"/>
        </w:rPr>
        <w:t xml:space="preserve">, </w:t>
      </w:r>
      <w:r>
        <w:rPr>
          <w:lang w:val="id_ID" w:bidi="id_ID"/>
        </w:rPr>
        <w:t>penguasa</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39:2</w:t>
      </w:r>
    </w:p>
    <w:p>
      <w:pPr>
        <w:pStyle w:val="ListBullet"/>
        <w:spacing w:line="240" w:lineRule="auto"/>
        <w:ind w:left="720"/>
      </w:pPr>
      <w:r>
        <w:rPr>
          <w:lang w:val="id_ID" w:bidi="id_ID"/>
        </w:rPr>
      </w:r>
      <w:r>
        <w:rPr>
          <w:lang w:val="id_ID" w:bidi="id_ID"/>
        </w:rPr>
        <w:t>Yosua 3:9–11</w:t>
      </w:r>
    </w:p>
    <w:p>
      <w:pPr>
        <w:pStyle w:val="ListBullet"/>
        <w:spacing w:line="240" w:lineRule="auto"/>
        <w:ind w:left="720"/>
      </w:pPr>
      <w:r>
        <w:rPr>
          <w:lang w:val="id_ID" w:bidi="id_ID"/>
        </w:rPr>
      </w:r>
      <w:r>
        <w:rPr>
          <w:lang w:val="id_ID" w:bidi="id_ID"/>
        </w:rPr>
        <w:t>Mazmur 86:15–17</w:t>
      </w:r>
    </w:p>
    <w:p>
      <w:pPr>
        <w:pStyle w:val="ListBullet"/>
        <w:spacing w:line="240" w:lineRule="auto"/>
        <w:ind w:left="720"/>
      </w:pPr>
      <w:r>
        <w:rPr>
          <w:lang w:val="id_ID" w:bidi="id_ID"/>
        </w:rPr>
      </w:r>
      <w:r>
        <w:rPr>
          <w:lang w:val="id_ID" w:bidi="id_ID"/>
        </w:rPr>
        <w:t>Yeremia 27:4</w:t>
      </w:r>
    </w:p>
    <w:p>
      <w:pPr>
        <w:pStyle w:val="ListBullet"/>
        <w:spacing w:line="240" w:lineRule="auto"/>
        <w:ind w:left="720"/>
      </w:pPr>
      <w:r>
        <w:rPr>
          <w:lang w:val="id_ID" w:bidi="id_ID"/>
        </w:rPr>
      </w:r>
      <w:r>
        <w:rPr>
          <w:lang w:val="id_ID" w:bidi="id_ID"/>
        </w:rPr>
        <w:t>Ratapan 2:2</w:t>
      </w:r>
    </w:p>
    <w:p>
      <w:pPr>
        <w:pStyle w:val="ListBullet"/>
        <w:spacing w:line="240" w:lineRule="auto"/>
        <w:ind w:left="720"/>
      </w:pPr>
      <w:r>
        <w:rPr>
          <w:lang w:val="id_ID" w:bidi="id_ID"/>
        </w:rPr>
      </w:r>
      <w:r>
        <w:rPr>
          <w:lang w:val="id_ID" w:bidi="id_ID"/>
        </w:rPr>
        <w:t>Yehezkiel 18:29</w:t>
      </w:r>
    </w:p>
    <w:p>
      <w:pPr>
        <w:pStyle w:val="ListBullet"/>
        <w:spacing w:line="240" w:lineRule="auto"/>
        <w:ind w:left="720"/>
      </w:pPr>
      <w:r>
        <w:rPr>
          <w:lang w:val="id_ID" w:bidi="id_ID"/>
        </w:rPr>
      </w:r>
      <w:r>
        <w:rPr>
          <w:lang w:val="id_ID" w:bidi="id_ID"/>
        </w:rPr>
        <w:t>Daniel 9:9</w:t>
      </w:r>
    </w:p>
    <w:p>
      <w:pPr>
        <w:pStyle w:val="ListBullet"/>
        <w:spacing w:line="240" w:lineRule="auto"/>
        <w:ind w:left="720"/>
      </w:pPr>
      <w:r>
        <w:rPr>
          <w:lang w:val="id_ID" w:bidi="id_ID"/>
        </w:rPr>
      </w:r>
      <w:r>
        <w:rPr>
          <w:lang w:val="id_ID" w:bidi="id_ID"/>
        </w:rPr>
        <w:t>Daniel 9:17–19</w:t>
      </w:r>
    </w:p>
    <w:p>
      <w:pPr>
        <w:pStyle w:val="ListBullet"/>
        <w:spacing w:line="240" w:lineRule="auto"/>
        <w:ind w:left="720"/>
      </w:pPr>
      <w:r>
        <w:rPr>
          <w:lang w:val="id_ID" w:bidi="id_ID"/>
        </w:rPr>
      </w:r>
      <w:r>
        <w:rPr>
          <w:lang w:val="id_ID" w:bidi="id_ID"/>
        </w:rPr>
        <w:t>Maleakhi 3:1</w:t>
      </w:r>
    </w:p>
    <w:p>
      <w:pPr>
        <w:pStyle w:val="ListBullet"/>
        <w:spacing w:line="240" w:lineRule="auto"/>
        <w:ind w:left="720"/>
      </w:pPr>
      <w:r>
        <w:rPr>
          <w:lang w:val="id_ID" w:bidi="id_ID"/>
        </w:rPr>
      </w:r>
      <w:r>
        <w:rPr>
          <w:lang w:val="id_ID" w:bidi="id_ID"/>
        </w:rPr>
        <w:t>Matius 7:21–23</w:t>
      </w:r>
    </w:p>
    <w:p>
      <w:pPr>
        <w:pStyle w:val="ListBullet"/>
        <w:spacing w:line="240" w:lineRule="auto"/>
        <w:ind w:left="720"/>
      </w:pPr>
      <w:r>
        <w:rPr>
          <w:lang w:val="id_ID" w:bidi="id_ID"/>
        </w:rPr>
      </w:r>
      <w:r>
        <w:rPr>
          <w:lang w:val="id_ID" w:bidi="id_ID"/>
        </w:rPr>
        <w:t>Lukas 1:30–33</w:t>
      </w:r>
    </w:p>
    <w:p>
      <w:pPr>
        <w:pStyle w:val="ListBullet"/>
        <w:spacing w:line="240" w:lineRule="auto"/>
        <w:ind w:left="720"/>
      </w:pPr>
      <w:r>
        <w:rPr>
          <w:lang w:val="id_ID" w:bidi="id_ID"/>
        </w:rPr>
      </w:r>
      <w:r>
        <w:rPr>
          <w:lang w:val="id_ID" w:bidi="id_ID"/>
        </w:rPr>
        <w:t>Lukas 16:13</w:t>
      </w:r>
    </w:p>
    <w:p>
      <w:pPr>
        <w:pStyle w:val="ListBullet"/>
        <w:spacing w:line="240" w:lineRule="auto"/>
        <w:ind w:left="720"/>
      </w:pPr>
      <w:r>
        <w:rPr>
          <w:lang w:val="id_ID" w:bidi="id_ID"/>
        </w:rPr>
      </w:r>
      <w:r>
        <w:rPr>
          <w:lang w:val="id_ID" w:bidi="id_ID"/>
        </w:rPr>
        <w:t>Roma 6:23</w:t>
      </w:r>
    </w:p>
    <w:p>
      <w:pPr>
        <w:pStyle w:val="ListBullet"/>
        <w:spacing w:line="240" w:lineRule="auto"/>
        <w:ind w:left="720"/>
      </w:pPr>
      <w:r>
        <w:rPr>
          <w:lang w:val="id_ID" w:bidi="id_ID"/>
        </w:rPr>
      </w:r>
      <w:r>
        <w:rPr>
          <w:lang w:val="id_ID" w:bidi="id_ID"/>
        </w:rPr>
        <w:t>Efesus 6:9</w:t>
      </w:r>
    </w:p>
    <w:p>
      <w:pPr>
        <w:pStyle w:val="ListBullet"/>
        <w:spacing w:line="240" w:lineRule="auto"/>
        <w:ind w:left="720"/>
      </w:pPr>
      <w:r>
        <w:rPr>
          <w:lang w:val="id_ID" w:bidi="id_ID"/>
        </w:rPr>
      </w:r>
      <w:r>
        <w:rPr>
          <w:lang w:val="id_ID" w:bidi="id_ID"/>
        </w:rPr>
        <w:t>Filipi 2:9–11</w:t>
      </w:r>
    </w:p>
    <w:p>
      <w:pPr>
        <w:pStyle w:val="ListBullet"/>
        <w:spacing w:line="240" w:lineRule="auto"/>
        <w:ind w:left="720"/>
      </w:pPr>
      <w:r>
        <w:rPr>
          <w:lang w:val="id_ID" w:bidi="id_ID"/>
        </w:rPr>
      </w:r>
      <w:r>
        <w:rPr>
          <w:lang w:val="id_ID" w:bidi="id_ID"/>
        </w:rPr>
        <w:t>Kolose 3:23</w:t>
      </w:r>
    </w:p>
    <w:p>
      <w:pPr>
        <w:pStyle w:val="ListBullet"/>
        <w:spacing w:line="240" w:lineRule="auto"/>
        <w:ind w:left="720"/>
      </w:pPr>
      <w:r>
        <w:rPr>
          <w:lang w:val="id_ID" w:bidi="id_ID"/>
        </w:rPr>
      </w:r>
      <w:r>
        <w:rPr>
          <w:lang w:val="id_ID" w:bidi="id_ID"/>
        </w:rPr>
        <w:t>Ibrani 12:14</w:t>
      </w:r>
    </w:p>
    <w:p>
      <w:pPr>
        <w:pStyle w:val="ListBullet"/>
        <w:spacing w:line="240" w:lineRule="auto"/>
        <w:ind w:left="720"/>
      </w:pPr>
      <w:r>
        <w:rPr>
          <w:lang w:val="id_ID" w:bidi="id_ID"/>
        </w:rPr>
      </w:r>
      <w:r>
        <w:rPr>
          <w:lang w:val="id_ID" w:bidi="id_ID"/>
        </w:rPr>
        <w:t>Yakobus 2:1</w:t>
      </w:r>
    </w:p>
    <w:p>
      <w:pPr>
        <w:pStyle w:val="ListBullet"/>
        <w:spacing w:line="240" w:lineRule="auto"/>
        <w:ind w:left="720"/>
      </w:pPr>
      <w:r>
        <w:rPr>
          <w:lang w:val="id_ID" w:bidi="id_ID"/>
        </w:rPr>
      </w:r>
      <w:r>
        <w:rPr>
          <w:lang w:val="id_ID" w:bidi="id_ID"/>
        </w:rPr>
        <w:t>1 Petrus 1:3</w:t>
      </w:r>
    </w:p>
    <w:p>
      <w:pPr>
        <w:pStyle w:val="ListBullet"/>
        <w:spacing w:line="240" w:lineRule="auto"/>
        <w:ind w:left="720"/>
      </w:pPr>
      <w:r>
        <w:rPr>
          <w:lang w:val="id_ID" w:bidi="id_ID"/>
        </w:rPr>
      </w:r>
      <w:r>
        <w:rPr>
          <w:lang w:val="id_ID" w:bidi="id_ID"/>
        </w:rPr>
        <w:t>Yudas 1:5</w:t>
      </w:r>
    </w:p>
    <w:p>
      <w:pPr>
        <w:pStyle w:val="ListBullet"/>
        <w:spacing w:line="240" w:lineRule="auto"/>
        <w:ind w:left="720"/>
      </w:pPr>
      <w:r>
        <w:rPr>
          <w:lang w:val="id_ID" w:bidi="id_ID"/>
        </w:rPr>
      </w:r>
      <w:r>
        <w:rPr>
          <w:lang w:val="id_ID" w:bidi="id_ID"/>
        </w:rPr>
        <w:t>Wahyu 15:4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25:5</w:t>
      </w:r>
      <w:r>
        <w:rPr>
          <w:lang w:val="id_ID" w:bidi="id_ID"/>
        </w:rPr>
        <w:t xml:space="preserve"> Tetapi Yesus menjawab Iblis dengan mengutip Kitab Suci. Ia berkata, "Dalam firman Allah, Ia memerintahkan umat-Nya, 'Janganlah mencobai </w:t>
      </w:r>
      <w:r>
        <w:rPr>
          <w:b/>
          <w:lang w:val="id_ID" w:bidi="id_ID"/>
        </w:rPr>
        <w:t>Tuhan</w:t>
      </w:r>
      <w:r>
        <w:rPr>
          <w:lang w:val="id_ID" w:bidi="id_ID"/>
        </w:rPr>
        <w:t>, Allahmu."</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'Sembahlah hanya </w:t>
      </w:r>
      <w:r>
        <w:rPr>
          <w:b/>
          <w:lang w:val="id_ID" w:bidi="id_ID"/>
        </w:rPr>
        <w:t>Tuhan</w:t>
      </w:r>
      <w:r>
        <w:rPr>
          <w:lang w:val="id_ID" w:bidi="id_ID"/>
        </w:rPr>
        <w:t xml:space="preserve"> Allahmu dan hanya kepada-Nya saja engkau berbakti."</w:t>
      </w:r>
    </w:p>
    <w:p>
      <w:pPr>
        <w:pStyle w:val="ListBullet"/>
        <w:spacing w:line="240" w:lineRule="auto"/>
        <w:ind w:left="720"/>
      </w:pPr>
      <w:r>
        <w:rPr>
          <w:lang w:val="id_ID" w:bidi="id_ID"/>
        </w:rPr>
      </w:r>
      <w:r>
        <w:rPr>
          <w:b/>
          <w:lang w:val="id_ID" w:bidi="id_ID"/>
        </w:rPr>
        <w:t>26:3</w:t>
      </w:r>
      <w:r>
        <w:rPr>
          <w:lang w:val="id_ID" w:bidi="id_ID"/>
        </w:rPr>
        <w:t xml:space="preserve"> Ini adalah tahun kesukaan </w:t>
      </w:r>
      <w:r>
        <w:rPr>
          <w:b/>
          <w:lang w:val="id_ID" w:bidi="id_ID"/>
        </w:rPr>
        <w:t>Tuhan</w:t>
      </w:r>
      <w:r>
        <w:rPr>
          <w:lang w:val="id_ID" w:bidi="id_ID"/>
        </w:rPr>
        <w:t>.</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"Kasihilah Tuhan, Allahmu, dengan segenap hatimu, jiwamu, kekuatanmu dan akal budimu."</w:t>
      </w:r>
    </w:p>
    <w:p>
      <w:pPr>
        <w:pStyle w:val="ListBullet"/>
        <w:spacing w:line="240" w:lineRule="auto"/>
        <w:ind w:left="720"/>
      </w:pPr>
      <w:r>
        <w:rPr>
          <w:lang w:val="id_ID" w:bidi="id_ID"/>
        </w:rPr>
      </w:r>
      <w:r>
        <w:rPr>
          <w:b/>
          <w:lang w:val="id_ID" w:bidi="id_ID"/>
        </w:rPr>
        <w:t>31:5</w:t>
      </w:r>
      <w:r>
        <w:rPr>
          <w:lang w:val="id_ID" w:bidi="id_ID"/>
        </w:rPr>
        <w:t xml:space="preserve"> Kemudian Petrus berkata kepada Yesus, "</w:t>
      </w:r>
      <w:r>
        <w:rPr>
          <w:b/>
          <w:lang w:val="id_ID" w:bidi="id_ID"/>
        </w:rPr>
        <w:t>Tuan</w:t>
      </w:r>
      <w:r>
        <w:rPr>
          <w:lang w:val="id_ID" w:bidi="id_ID"/>
        </w:rPr>
        <w:t>, jika itu Engkau, perintahkanlah aku datang kepada-Mu di atas air."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w:t>
      </w:r>
      <w:r>
        <w:rPr>
          <w:b/>
          <w:lang w:val="id_ID" w:bidi="id_ID"/>
        </w:rPr>
        <w:t>Tuhan</w:t>
      </w:r>
      <w:r>
        <w:rPr>
          <w:lang w:val="id_ID" w:bidi="id_ID"/>
        </w:rPr>
        <w:t xml:space="preserve"> dan Mesias!"</w:t>
      </w:r>
    </w:p>
    <w:p>
      <w:pPr>
        <w:pStyle w:val="ListBullet"/>
        <w:spacing w:line="240" w:lineRule="auto"/>
        <w:ind w:left="720"/>
      </w:pPr>
      <w:r>
        <w:rPr>
          <w:lang w:val="id_ID" w:bidi="id_ID"/>
        </w:rPr>
      </w:r>
      <w:r>
        <w:rPr>
          <w:b/>
          <w:lang w:val="id_ID" w:bidi="id_ID"/>
        </w:rPr>
        <w:t>47:3</w:t>
      </w:r>
      <w:r>
        <w:rPr>
          <w:lang w:val="id_ID" w:bidi="id_ID"/>
        </w:rPr>
        <w:t xml:space="preserve"> Dengan perantaraan setan ini ia meramalkan masa depan manusia, ia menghasilkan banyak uang bagi para </w:t>
      </w:r>
      <w:r>
        <w:rPr>
          <w:b/>
          <w:lang w:val="id_ID" w:bidi="id_ID"/>
        </w:rPr>
        <w:t>tuannya</w:t>
      </w:r>
      <w:r>
        <w:rPr>
          <w:lang w:val="id_ID" w:bidi="id_ID"/>
        </w:rPr>
        <w:t xml:space="preserve"> sebagai peramal.</w:t>
      </w:r>
    </w:p>
    <w:p>
      <w:pPr>
        <w:pStyle w:val="ListBullet"/>
        <w:spacing w:line="240" w:lineRule="auto"/>
        <w:ind w:left="720"/>
      </w:pPr>
      <w:r>
        <w:rPr>
          <w:lang w:val="id_ID" w:bidi="id_ID"/>
        </w:rPr>
      </w:r>
      <w:r>
        <w:rPr>
          <w:b/>
          <w:lang w:val="id_ID" w:bidi="id_ID"/>
        </w:rPr>
        <w:t>47:11</w:t>
      </w:r>
      <w:r>
        <w:rPr>
          <w:lang w:val="id_ID" w:bidi="id_ID"/>
        </w:rPr>
        <w:t xml:space="preserve"> Paulus menjawab, "Percayalah kepada Yesus, sang </w:t>
      </w:r>
      <w:r>
        <w:rPr>
          <w:b/>
          <w:lang w:val="id_ID" w:bidi="id_ID"/>
        </w:rPr>
        <w:t>Tuan</w:t>
      </w:r>
      <w:r>
        <w:rPr>
          <w:lang w:val="id_ID" w:bidi="id_ID"/>
        </w:rPr>
        <w:t>, dan engkau dan keluargamu akan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H0113, H0136, H1167, H1376, H4756, H7980, H8323, G02030, G06340, G09620, G12030, G29620</w:t>
      </w:r>
      <w:r>
        <w:rPr>
          <w:lang w:val="id_ID" w:bidi="id_ID"/>
        </w:rPr>
      </w:r>
      <w:r>
        <w:rPr>
          <w:lang w:val="id_ID" w:bidi="id_ID"/>
        </w:rPr>
      </w:r>
    </w:p>
    <w:p>
      <w:pPr/>
      <w:r>
        <w:rPr>
          <w:lang w:val="id_ID" w:bidi="id_ID"/>
        </w:rPr>
      </w:r>
    </w:p>
    <w:p>
      <w:pPr>
        <w:pStyle w:val="Heading2"/>
      </w:pPr>
      <w:r>
        <w:rPr>
          <w:lang w:val="id_ID" w:bidi="id_ID"/>
        </w:rPr>
        <w:t>Tubal</w:t>
      </w:r>
      <w:r>
        <w:rPr>
          <w:lang w:val="id_ID" w:bidi="id_ID"/>
        </w:rPr>
      </w:r>
    </w:p>
    <w:p>
      <w:pPr>
        <w:pStyle w:val="Heading3"/>
      </w:pPr>
      <w:r>
        <w:rPr>
          <w:lang w:val="id_ID" w:bidi="id_ID"/>
        </w:rPr>
        <w:t>Fakta:</w:t>
      </w:r>
    </w:p>
    <w:p>
      <w:pPr/>
      <w:r>
        <w:rPr>
          <w:lang w:val="id_ID" w:bidi="id_ID"/>
        </w:rPr>
      </w:r>
      <w:r>
        <w:rPr>
          <w:lang w:val="id_ID" w:bidi="id_ID"/>
        </w:rPr>
        <w:t>Ada beberapa pria dalam Perjanjian Lama yang bernama "Tubal."</w:t>
      </w:r>
    </w:p>
    <w:p>
      <w:pPr>
        <w:pStyle w:val="ListBullet"/>
        <w:spacing w:line="240" w:lineRule="auto"/>
        <w:ind w:left="720"/>
      </w:pPr>
      <w:r>
        <w:rPr>
          <w:lang w:val="id_ID" w:bidi="id_ID"/>
        </w:rPr>
      </w:r>
      <w:r>
        <w:rPr>
          <w:lang w:val="id_ID" w:bidi="id_ID"/>
        </w:rPr>
        <w:t>Seorang pria bernama Tubal adalah salah satu dari putra-putra Yafet.</w:t>
      </w:r>
    </w:p>
    <w:p>
      <w:pPr>
        <w:pStyle w:val="ListBullet"/>
        <w:spacing w:line="240" w:lineRule="auto"/>
        <w:ind w:left="720"/>
      </w:pPr>
      <w:r>
        <w:rPr>
          <w:lang w:val="id_ID" w:bidi="id_ID"/>
        </w:rPr>
      </w:r>
      <w:r>
        <w:rPr>
          <w:lang w:val="id_ID" w:bidi="id_ID"/>
        </w:rPr>
        <w:t>Seorang pria bernama "Tubal-Kain" adalah anak Lamekh dan keturunan dari Kain.</w:t>
      </w:r>
    </w:p>
    <w:p>
      <w:pPr>
        <w:pStyle w:val="ListBullet"/>
        <w:spacing w:line="240" w:lineRule="auto"/>
        <w:ind w:left="720"/>
      </w:pPr>
      <w:r>
        <w:rPr>
          <w:lang w:val="id_ID" w:bidi="id_ID"/>
        </w:rPr>
      </w:r>
      <w:r>
        <w:rPr>
          <w:lang w:val="id_ID" w:bidi="id_ID"/>
        </w:rPr>
        <w:t>Tubal juga merupakan nama dari kelompok orang yang disebutkan oleh para nabi Yesaya dan Yehezkiel.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keturunan</w:t>
      </w:r>
      <w:r>
        <w:rPr>
          <w:lang w:val="id_ID" w:bidi="id_ID"/>
        </w:rPr>
        <w:t xml:space="preserve">, </w:t>
      </w:r>
      <w:r>
        <w:rPr>
          <w:lang w:val="id_ID" w:bidi="id_ID"/>
        </w:rPr>
        <w:t>Yehezkiel</w:t>
      </w:r>
      <w:r>
        <w:rPr>
          <w:lang w:val="id_ID" w:bidi="id_ID"/>
        </w:rPr>
        <w:t xml:space="preserve">, </w:t>
      </w:r>
      <w:r>
        <w:rPr>
          <w:lang w:val="id_ID" w:bidi="id_ID"/>
        </w:rPr>
        <w:t>Yesaya</w:t>
      </w:r>
      <w:r>
        <w:rPr>
          <w:lang w:val="id_ID" w:bidi="id_ID"/>
        </w:rPr>
        <w:t xml:space="preserve">, </w:t>
      </w:r>
      <w:r>
        <w:rPr>
          <w:lang w:val="id_ID" w:bidi="id_ID"/>
        </w:rPr>
        <w:t>Yafet</w:t>
      </w:r>
      <w:r>
        <w:rPr>
          <w:lang w:val="id_ID" w:bidi="id_ID"/>
        </w:rPr>
        <w:t xml:space="preserve">, </w:t>
      </w:r>
      <w:r>
        <w:rPr>
          <w:lang w:val="id_ID" w:bidi="id_ID"/>
        </w:rPr>
        <w:t>Lamekh</w:t>
      </w:r>
      <w:r>
        <w:rPr>
          <w:lang w:val="id_ID" w:bidi="id_ID"/>
        </w:rPr>
        <w:t xml:space="preserve">, </w:t>
      </w:r>
      <w:r>
        <w:rPr>
          <w:lang w:val="id_ID" w:bidi="id_ID"/>
        </w:rPr>
        <w:t>kelompok orang</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1:5</w:t>
      </w:r>
    </w:p>
    <w:p>
      <w:pPr>
        <w:pStyle w:val="ListBullet"/>
        <w:spacing w:line="240" w:lineRule="auto"/>
        <w:ind w:left="720"/>
      </w:pPr>
      <w:r>
        <w:rPr>
          <w:lang w:val="id_ID" w:bidi="id_ID"/>
        </w:rPr>
      </w:r>
      <w:r>
        <w:rPr>
          <w:lang w:val="id_ID" w:bidi="id_ID"/>
        </w:rPr>
        <w:t>Yehezkiel 27:12–13</w:t>
      </w:r>
    </w:p>
    <w:p>
      <w:pPr>
        <w:pStyle w:val="ListBullet"/>
        <w:spacing w:line="240" w:lineRule="auto"/>
        <w:ind w:left="720"/>
      </w:pPr>
      <w:r>
        <w:rPr>
          <w:lang w:val="id_ID" w:bidi="id_ID"/>
        </w:rPr>
      </w:r>
      <w:r>
        <w:rPr>
          <w:lang w:val="id_ID" w:bidi="id_ID"/>
        </w:rPr>
        <w:t>Kejadian 10:2–5</w:t>
      </w:r>
    </w:p>
    <w:p>
      <w:pPr>
        <w:pStyle w:val="Heading3"/>
      </w:pPr>
      <w:r>
        <w:rPr>
          <w:lang w:val="id_ID" w:bidi="id_ID"/>
        </w:rPr>
        <w:t>Data Kata:</w:t>
      </w:r>
    </w:p>
    <w:p>
      <w:pPr>
        <w:pStyle w:val="ListBullet"/>
        <w:spacing w:line="240" w:lineRule="auto"/>
        <w:ind w:left="720"/>
      </w:pPr>
      <w:r>
        <w:rPr>
          <w:lang w:val="id_ID" w:bidi="id_ID"/>
        </w:rPr>
      </w:r>
      <w:r>
        <w:rPr>
          <w:lang w:val="id_ID" w:bidi="id_ID"/>
        </w:rPr>
        <w:t>Strong: H8422, H8423</w:t>
      </w:r>
      <w:r>
        <w:rPr>
          <w:lang w:val="id_ID" w:bidi="id_ID"/>
        </w:rPr>
      </w:r>
      <w:r>
        <w:rPr>
          <w:lang w:val="id_ID" w:bidi="id_ID"/>
        </w:rPr>
      </w:r>
    </w:p>
    <w:p>
      <w:pPr/>
      <w:r>
        <w:rPr>
          <w:lang w:val="id_ID" w:bidi="id_ID"/>
        </w:rPr>
      </w:r>
    </w:p>
    <w:p>
      <w:pPr>
        <w:pStyle w:val="Heading2"/>
      </w:pPr>
      <w:r>
        <w:rPr>
          <w:lang w:val="id_ID" w:bidi="id_ID"/>
        </w:rPr>
        <w:t>Tuhan Yahweh</w:t>
      </w:r>
      <w:r>
        <w:rPr>
          <w:lang w:val="id_ID" w:bidi="id_ID"/>
        </w:rPr>
      </w:r>
    </w:p>
    <w:p>
      <w:pPr>
        <w:pStyle w:val="Heading3"/>
      </w:pPr>
      <w:r>
        <w:rPr>
          <w:lang w:val="id_ID" w:bidi="id_ID"/>
        </w:rPr>
        <w:t>Fakta:</w:t>
      </w:r>
    </w:p>
    <w:p>
      <w:pPr/>
      <w:r>
        <w:rPr>
          <w:lang w:val="id_ID" w:bidi="id_ID"/>
        </w:rPr>
      </w:r>
      <w:r>
        <w:rPr>
          <w:lang w:val="id_ID" w:bidi="id_ID"/>
        </w:rPr>
        <w:t>Dalam Perjanjian Lama, "Tuhan Yahweh" sering digunakan untuk merujuk kepada satu-satunya Allah yang sejati.</w:t>
      </w:r>
    </w:p>
    <w:p>
      <w:pPr>
        <w:pStyle w:val="ListBullet"/>
        <w:spacing w:line="240" w:lineRule="auto"/>
        <w:ind w:left="720"/>
      </w:pPr>
      <w:r>
        <w:rPr>
          <w:lang w:val="id_ID" w:bidi="id_ID"/>
        </w:rPr>
      </w:r>
      <w:r>
        <w:rPr>
          <w:lang w:val="id_ID" w:bidi="id_ID"/>
        </w:rPr>
        <w:t>Istilah "Tuhan" adalah gelar ilahi, sedangkan "Yahweh" adalah nama pribadi Allah.</w:t>
      </w:r>
    </w:p>
    <w:p>
      <w:pPr>
        <w:pStyle w:val="ListBullet"/>
        <w:spacing w:line="240" w:lineRule="auto"/>
        <w:ind w:left="720"/>
      </w:pPr>
      <w:r>
        <w:rPr>
          <w:lang w:val="id_ID" w:bidi="id_ID"/>
        </w:rPr>
      </w:r>
      <w:r>
        <w:rPr>
          <w:lang w:val="id_ID" w:bidi="id_ID"/>
        </w:rPr>
        <w:t>"Yahweh" sering kali digabungkan dengan istilah "Allah" menjadi "Allah Yahweh/TUHAN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beberapa bentuk "Yahweh" digunakan untuk menerjemahkan nama pribadi Allah, istilah "Tuhan Yahweh" dan "Allah Yahweh" dapat diterjemahkan secara harfiah. Pertimbangkan juga bagaimana istilah "Tuhan" diterjemahkan dalam konteks lain ketika merujuk kepada Allah.</w:t>
      </w:r>
    </w:p>
    <w:p>
      <w:pPr>
        <w:pStyle w:val="ListBullet"/>
        <w:spacing w:line="240" w:lineRule="auto"/>
        <w:ind w:left="720"/>
      </w:pPr>
      <w:r>
        <w:rPr>
          <w:lang w:val="id_ID" w:bidi="id_ID"/>
        </w:rPr>
      </w:r>
      <w:r>
        <w:rPr>
          <w:lang w:val="id_ID" w:bidi="id_ID"/>
        </w:rPr>
        <w:t>Beberapa bahasa menempatkan gelar setelah nama dan akan menerjemahkannya sebagai "Yahweh Tuhan" Pertimbangkan apa yang alami dalam bahasa target: apakah gelar "Tuhan" seharusnya ditempatkan sebelum atau setelah "Yahweh"?</w:t>
      </w:r>
    </w:p>
    <w:p>
      <w:pPr>
        <w:pStyle w:val="ListBullet"/>
        <w:spacing w:line="240" w:lineRule="auto"/>
        <w:ind w:left="720"/>
      </w:pPr>
      <w:r>
        <w:rPr>
          <w:lang w:val="id_ID" w:bidi="id_ID"/>
        </w:rPr>
      </w:r>
      <w:r>
        <w:rPr>
          <w:lang w:val="id_ID" w:bidi="id_ID"/>
        </w:rPr>
        <w:t>"Allah Yahweh" juga dapat diterjemahkan sebagai "Allah yang disebut Yahweh" atau "Allah yang merupakan Yang Hidup" atau "Aku, yang adalah Allah."</w:t>
      </w:r>
    </w:p>
    <w:p>
      <w:pPr>
        <w:pStyle w:val="ListBullet"/>
        <w:spacing w:line="240" w:lineRule="auto"/>
        <w:ind w:left="720"/>
      </w:pPr>
      <w:r>
        <w:rPr>
          <w:lang w:val="id_ID" w:bidi="id_ID"/>
        </w:rPr>
      </w:r>
      <w:r>
        <w:rPr>
          <w:lang w:val="id_ID" w:bidi="id_ID"/>
        </w:rPr>
        <w:t>Jika terjemahan mengikuti tradisi menerjemahkan "Yahweh" sebagai "Tuhan" atau "Allah," istilah "Tuhan Yahweh" dapat diterjemahkan sebagai "Tuhan Allah" atau "Allah yang adalah Tuhan." Terjemahan lain yang mungkin adalah "Tuan Tuhan" atau "Allah Sang Tuhan."</w:t>
      </w:r>
    </w:p>
    <w:p>
      <w:pPr>
        <w:pStyle w:val="ListBullet"/>
        <w:spacing w:line="240" w:lineRule="auto"/>
        <w:ind w:left="720"/>
      </w:pPr>
      <w:r>
        <w:rPr>
          <w:lang w:val="id_ID" w:bidi="id_ID"/>
        </w:rPr>
      </w:r>
      <w:r>
        <w:rPr>
          <w:lang w:val="id_ID" w:bidi="id_ID"/>
        </w:rPr>
        <w:t xml:space="preserve">Istilah "Tuhan Yahweh" </w:t>
      </w:r>
      <w:r>
        <w:rPr>
          <w:i/>
          <w:lang w:val="id_ID" w:bidi="id_ID"/>
        </w:rPr>
        <w:t>tidak boleh</w:t>
      </w:r>
      <w:r>
        <w:rPr>
          <w:lang w:val="id_ID" w:bidi="id_ID"/>
        </w:rPr>
        <w:t xml:space="preserve"> diterjemahkan sebagai "Tuhan TUHAN" karena pembaca mungkin tidak memperhatikan perbedaan huruf kapital yang secara tradisional digunakan untuk membedakan kedua kata ini dan akan terlihat sangat aneh.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tuan</w:t>
      </w:r>
      <w:r>
        <w:rPr>
          <w:lang w:val="id_ID" w:bidi="id_ID"/>
        </w:rPr>
        <w:t xml:space="preserve">, </w:t>
      </w:r>
      <w:r>
        <w:rPr>
          <w:lang w:val="id_ID" w:bidi="id_ID"/>
        </w:rPr>
        <w:t>Tuhan</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4:3–4</w:t>
      </w:r>
    </w:p>
    <w:p>
      <w:pPr>
        <w:pStyle w:val="ListBullet"/>
        <w:spacing w:line="240" w:lineRule="auto"/>
        <w:ind w:left="720"/>
      </w:pPr>
      <w:r>
        <w:rPr>
          <w:lang w:val="id_ID" w:bidi="id_ID"/>
        </w:rPr>
      </w:r>
      <w:r>
        <w:rPr>
          <w:lang w:val="id_ID" w:bidi="id_ID"/>
        </w:rPr>
        <w:t>2 Samuel 7:21–23</w:t>
      </w:r>
    </w:p>
    <w:p>
      <w:pPr>
        <w:pStyle w:val="ListBullet"/>
        <w:spacing w:line="240" w:lineRule="auto"/>
        <w:ind w:left="720"/>
      </w:pPr>
      <w:r>
        <w:rPr>
          <w:lang w:val="id_ID" w:bidi="id_ID"/>
        </w:rPr>
      </w:r>
      <w:r>
        <w:rPr>
          <w:lang w:val="id_ID" w:bidi="id_ID"/>
        </w:rPr>
        <w:t>Ulangan 3:23–25</w:t>
      </w:r>
    </w:p>
    <w:p>
      <w:pPr>
        <w:pStyle w:val="ListBullet"/>
        <w:spacing w:line="240" w:lineRule="auto"/>
        <w:ind w:left="720"/>
      </w:pPr>
      <w:r>
        <w:rPr>
          <w:lang w:val="id_ID" w:bidi="id_ID"/>
        </w:rPr>
      </w:r>
      <w:r>
        <w:rPr>
          <w:lang w:val="id_ID" w:bidi="id_ID"/>
        </w:rPr>
        <w:t>Yehezkiel 39:25–27</w:t>
      </w:r>
    </w:p>
    <w:p>
      <w:pPr>
        <w:pStyle w:val="ListBullet"/>
        <w:spacing w:line="240" w:lineRule="auto"/>
        <w:ind w:left="720"/>
      </w:pPr>
      <w:r>
        <w:rPr>
          <w:lang w:val="id_ID" w:bidi="id_ID"/>
        </w:rPr>
      </w:r>
      <w:r>
        <w:rPr>
          <w:lang w:val="id_ID" w:bidi="id_ID"/>
        </w:rPr>
        <w:t>Yehezkiel 45:18</w:t>
        <w:br/>
      </w:r>
      <w:r>
        <w:rPr>
          <w:lang w:val="id_ID" w:bidi="id_ID"/>
        </w:rPr>
        <w:t>Yeremia 44:26</w:t>
      </w:r>
    </w:p>
    <w:p>
      <w:pPr>
        <w:pStyle w:val="ListBullet"/>
        <w:spacing w:line="240" w:lineRule="auto"/>
        <w:ind w:left="720"/>
      </w:pPr>
      <w:r>
        <w:rPr>
          <w:lang w:val="id_ID" w:bidi="id_ID"/>
        </w:rPr>
      </w:r>
      <w:r>
        <w:rPr>
          <w:lang w:val="id_ID" w:bidi="id_ID"/>
        </w:rPr>
        <w:t>Hakim-Hakim 6:22</w:t>
      </w:r>
    </w:p>
    <w:p>
      <w:pPr>
        <w:pStyle w:val="ListBullet"/>
        <w:spacing w:line="240" w:lineRule="auto"/>
        <w:ind w:left="720"/>
      </w:pPr>
      <w:r>
        <w:rPr>
          <w:lang w:val="id_ID" w:bidi="id_ID"/>
        </w:rPr>
      </w:r>
      <w:r>
        <w:rPr>
          <w:lang w:val="id_ID" w:bidi="id_ID"/>
        </w:rPr>
        <w:t>Mikha 1:2–4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H0136, H0430, H3068, G23160, G29620</w:t>
      </w:r>
      <w:r>
        <w:rPr>
          <w:lang w:val="id_ID" w:bidi="id_ID"/>
        </w:rPr>
      </w:r>
      <w:r>
        <w:rPr>
          <w:lang w:val="id_ID" w:bidi="id_ID"/>
        </w:rPr>
      </w:r>
    </w:p>
    <w:p>
      <w:pPr/>
      <w:r>
        <w:rPr>
          <w:lang w:val="id_ID" w:bidi="id_ID"/>
        </w:rPr>
      </w:r>
    </w:p>
    <w:p>
      <w:pPr>
        <w:pStyle w:val="Heading2"/>
      </w:pPr>
      <w:r>
        <w:rPr>
          <w:lang w:val="id_ID" w:bidi="id_ID"/>
        </w:rPr>
        <w:t>Tulah</w:t>
      </w:r>
      <w:r>
        <w:rPr>
          <w:lang w:val="id_ID" w:bidi="id_ID"/>
        </w:rPr>
      </w:r>
    </w:p>
    <w:p>
      <w:pPr>
        <w:pStyle w:val="Heading3"/>
      </w:pPr>
      <w:r>
        <w:rPr>
          <w:lang w:val="id_ID" w:bidi="id_ID"/>
        </w:rPr>
        <w:t>Pengertian:</w:t>
      </w:r>
    </w:p>
    <w:p>
      <w:pPr/>
      <w:r>
        <w:rPr>
          <w:lang w:val="id_ID" w:bidi="id_ID"/>
        </w:rPr>
      </w:r>
      <w:r>
        <w:rPr>
          <w:lang w:val="id_ID" w:bidi="id_ID"/>
        </w:rPr>
        <w:t>Tulah adalah peristiwa yang menyebabkan penderitaan atau kematian bagi banyak orang. Biasanya, tulah berupa wabah penyakit yang menyebar dengan cepat dan menyebabkan banyak orang meninggal sebelum dapat dihentikan.</w:t>
      </w:r>
    </w:p>
    <w:p>
      <w:pPr>
        <w:pStyle w:val="ListBullet"/>
        <w:spacing w:line="240" w:lineRule="auto"/>
        <w:ind w:left="720"/>
      </w:pPr>
      <w:r>
        <w:rPr>
          <w:lang w:val="id_ID" w:bidi="id_ID"/>
        </w:rPr>
      </w:r>
      <w:r>
        <w:rPr>
          <w:lang w:val="id_ID" w:bidi="id_ID"/>
        </w:rPr>
        <w:t>Banyak tulah memiliki penyebab alami, tetapi beberapa tulah didatangkan oleh Allah untuk menghukum orang banyak atas dosa-dosa mereka.</w:t>
      </w:r>
    </w:p>
    <w:p>
      <w:pPr>
        <w:pStyle w:val="ListBullet"/>
        <w:spacing w:line="240" w:lineRule="auto"/>
        <w:ind w:left="720"/>
      </w:pPr>
      <w:r>
        <w:rPr>
          <w:lang w:val="id_ID" w:bidi="id_ID"/>
        </w:rPr>
      </w:r>
      <w:r>
        <w:rPr>
          <w:lang w:val="id_ID" w:bidi="id_ID"/>
        </w:rPr>
        <w:t>Pada zaman Musa, Allah mengirim sepuluh tulah kepada Mesir untuk memaksa Firaun membiarkan bangsa Israel meninggalkan negeri itu. Tulah-tulah ini antara lain air yang berubah menjadi darah, penyakit fisik, kehancuran tanaman oleh serangga dan hujan es, tiga hari kegelapan total, serta kematian anak-anak sulung.</w:t>
      </w:r>
    </w:p>
    <w:p>
      <w:pPr>
        <w:pStyle w:val="ListBullet"/>
        <w:spacing w:line="240" w:lineRule="auto"/>
        <w:ind w:left="720"/>
      </w:pPr>
      <w:r>
        <w:rPr>
          <w:lang w:val="id_ID" w:bidi="id_ID"/>
        </w:rPr>
      </w:r>
      <w:r>
        <w:rPr>
          <w:lang w:val="id_ID" w:bidi="id_ID"/>
        </w:rPr>
        <w:t>Kata ini juga dapat diterjemahkan sebagai "bencana yang luas" atau "penyakit yang luas," tergantung pada konteksnya.</w:t>
      </w:r>
    </w:p>
    <w:p>
      <w:pPr/>
      <w:r>
        <w:rPr>
          <w:lang w:val="id_ID" w:bidi="id_ID"/>
        </w:rPr>
      </w:r>
      <w:r>
        <w:rPr>
          <w:lang w:val="id_ID" w:bidi="id_ID"/>
        </w:rPr>
        <w:t xml:space="preserve">(Lihat juga: </w:t>
      </w:r>
      <w:r>
        <w:rPr>
          <w:lang w:val="id_ID" w:bidi="id_ID"/>
        </w:rPr>
        <w:t>hujan es</w:t>
      </w:r>
      <w:r>
        <w:rPr>
          <w:lang w:val="id_ID" w:bidi="id_ID"/>
        </w:rPr>
        <w:t xml:space="preserve">, </w:t>
      </w:r>
      <w:r>
        <w:rPr>
          <w:lang w:val="id_ID" w:bidi="id_ID"/>
        </w:rPr>
        <w:t>Israel</w:t>
      </w:r>
      <w:r>
        <w:rPr>
          <w:lang w:val="id_ID" w:bidi="id_ID"/>
        </w:rPr>
        <w:t xml:space="preserve">, </w:t>
      </w:r>
      <w:r>
        <w:rPr>
          <w:lang w:val="id_ID" w:bidi="id_ID"/>
        </w:rPr>
        <w:t>Musa</w:t>
      </w:r>
      <w:r>
        <w:rPr>
          <w:lang w:val="id_ID" w:bidi="id_ID"/>
        </w:rPr>
        <w:t xml:space="preserve">, </w:t>
      </w:r>
      <w:r>
        <w:rPr>
          <w:lang w:val="id_ID" w:bidi="id_ID"/>
        </w:rPr>
        <w:t>Firaun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24:13–14</w:t>
      </w:r>
    </w:p>
    <w:p>
      <w:pPr>
        <w:pStyle w:val="ListBullet"/>
        <w:spacing w:line="240" w:lineRule="auto"/>
        <w:ind w:left="720"/>
      </w:pPr>
      <w:r>
        <w:rPr>
          <w:lang w:val="id_ID" w:bidi="id_ID"/>
        </w:rPr>
      </w:r>
      <w:r>
        <w:rPr>
          <w:lang w:val="id_ID" w:bidi="id_ID"/>
        </w:rPr>
        <w:t>Keluaran 9:14</w:t>
      </w:r>
    </w:p>
    <w:p>
      <w:pPr>
        <w:pStyle w:val="ListBullet"/>
        <w:spacing w:line="240" w:lineRule="auto"/>
        <w:ind w:left="720"/>
      </w:pPr>
      <w:r>
        <w:rPr>
          <w:lang w:val="id_ID" w:bidi="id_ID"/>
        </w:rPr>
      </w:r>
      <w:r>
        <w:rPr>
          <w:lang w:val="id_ID" w:bidi="id_ID"/>
        </w:rPr>
        <w:t>Kejadian 12:17–20</w:t>
      </w:r>
    </w:p>
    <w:p>
      <w:pPr>
        <w:pStyle w:val="ListBullet"/>
        <w:spacing w:line="240" w:lineRule="auto"/>
        <w:ind w:left="720"/>
      </w:pPr>
      <w:r>
        <w:rPr>
          <w:lang w:val="id_ID" w:bidi="id_ID"/>
        </w:rPr>
      </w:r>
      <w:r>
        <w:rPr>
          <w:lang w:val="id_ID" w:bidi="id_ID"/>
        </w:rPr>
        <w:t>Lukas 21:11</w:t>
      </w:r>
    </w:p>
    <w:p>
      <w:pPr>
        <w:pStyle w:val="ListBullet"/>
        <w:spacing w:line="240" w:lineRule="auto"/>
        <w:ind w:left="720"/>
      </w:pPr>
      <w:r>
        <w:rPr>
          <w:lang w:val="id_ID" w:bidi="id_ID"/>
        </w:rPr>
      </w:r>
      <w:r>
        <w:rPr>
          <w:lang w:val="id_ID" w:bidi="id_ID"/>
        </w:rPr>
        <w:t>Wahyu 9:18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H1698, H4046, H4194, H4347, H5061, H5062, H5063, G30610, G41270</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Fakta-fakta:</w:t>
      </w:r>
    </w:p>
    <w:p>
      <w:pPr/>
      <w:r>
        <w:rPr>
          <w:lang w:val="id_ID" w:bidi="id_ID"/>
        </w:rPr>
      </w:r>
      <w:r>
        <w:rPr>
          <w:lang w:val="id_ID" w:bidi="id_ID"/>
        </w:rP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Pr>
          <w:lang w:val="id_ID" w:bidi="id_ID"/>
        </w:rPr>
      </w:r>
      <w:r>
        <w:rPr>
          <w:lang w:val="id_ID" w:bidi="id_ID"/>
        </w:rPr>
        <w:t>Frase “ditundukkan kepada” merujuk pada menyebabkan orang berada di bawah otoritas seorang pemimpin atau penguasa.</w:t>
      </w:r>
    </w:p>
    <w:p>
      <w:pPr>
        <w:pStyle w:val="ListBullet"/>
        <w:spacing w:line="240" w:lineRule="auto"/>
        <w:ind w:left="720"/>
      </w:pPr>
      <w:r>
        <w:rPr>
          <w:lang w:val="id_ID" w:bidi="id_ID"/>
        </w:rPr>
      </w:r>
      <w:r>
        <w:rPr>
          <w:lang w:val="id_ID" w:bidi="id_ID"/>
        </w:rPr>
        <w:t>Tergantung pada konteksnya, kata “disubjekkan” bisa diterjemahkan menjadi “diserahkan” atau “di bawah otoritas.”</w:t>
      </w:r>
    </w:p>
    <w:p>
      <w:pPr>
        <w:pStyle w:val="ListBullet"/>
        <w:spacing w:line="240" w:lineRule="auto"/>
        <w:ind w:left="720"/>
      </w:pPr>
      <w:r>
        <w:rPr>
          <w:lang w:val="id_ID" w:bidi="id_ID"/>
        </w:rPr>
      </w:r>
      <w:r>
        <w:rPr>
          <w:lang w:val="id_ID" w:bidi="id_ID"/>
        </w:rPr>
        <w:t>Kadang-kadang istilah “subjek” digunakan untuk merujuk menjadi topik atau fokus dari sesuatu, seperti dalam, “Anda akan menjadi bahan ejekan.”</w:t>
      </w:r>
    </w:p>
    <w:p>
      <w:pPr>
        <w:pStyle w:val="ListBullet"/>
        <w:spacing w:line="240" w:lineRule="auto"/>
        <w:ind w:left="720"/>
      </w:pPr>
      <w:r>
        <w:rPr>
          <w:lang w:val="id_ID" w:bidi="id_ID"/>
        </w:rPr>
      </w:r>
      <w:r>
        <w:rPr>
          <w:lang w:val="id_ID" w:bidi="id_ID"/>
        </w:rPr>
        <w:t>Frase “harus tunduk pada” berarti sama dengan “menjadi tunduk pada” atau “menyerah pada.”</w:t>
      </w:r>
    </w:p>
    <w:p>
      <w:pPr>
        <w:pStyle w:val="ListBullet"/>
        <w:spacing w:line="240" w:lineRule="auto"/>
        <w:ind w:left="720"/>
      </w:pPr>
      <w:r>
        <w:rPr>
          <w:lang w:val="id_ID" w:bidi="id_ID"/>
        </w:rPr>
      </w:r>
      <w:r>
        <w:rPr>
          <w:lang w:val="id_ID" w:bidi="id_ID"/>
        </w:rPr>
        <w:t>Untuk “menundukkan seseorang pada sesuatu” berarti menyebabkan orang tersebut mengalami sesuatu yang negatif, seperti rasa sakit.</w:t>
      </w:r>
    </w:p>
    <w:p>
      <w:pPr>
        <w:pStyle w:val="ListBullet"/>
        <w:spacing w:line="240" w:lineRule="auto"/>
        <w:ind w:left="720"/>
      </w:pPr>
      <w:r>
        <w:rPr>
          <w:lang w:val="id_ID" w:bidi="id_ID"/>
        </w:rPr>
      </w:r>
      <w:r>
        <w:rPr>
          <w:lang w:val="id_ID" w:bidi="id_ID"/>
        </w:rP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pPr/>
      <w:r>
        <w:rPr>
          <w:lang w:val="id_ID" w:bidi="id_ID"/>
        </w:rPr>
      </w:r>
      <w:r>
        <w:rPr>
          <w:lang w:val="id_ID" w:bidi="id_ID"/>
        </w:rPr>
        <w:t xml:space="preserve">(Lihat juga: </w:t>
      </w:r>
      <w:r>
        <w:rPr>
          <w:lang w:val="id_ID" w:bidi="id_ID"/>
        </w:rPr>
        <w:t>menyerahkan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Definisi:</w:t>
      </w:r>
    </w:p>
    <w:p>
      <w:pPr/>
      <w:r>
        <w:rPr>
          <w:lang w:val="id_ID" w:bidi="id_ID"/>
        </w:rPr>
      </w:r>
      <w:r>
        <w:rPr>
          <w:lang w:val="id_ID" w:bidi="id_ID"/>
        </w:rPr>
        <w:t>"Tunduk" biasanya berarti menempatkan diri secara sukarela di bawah otoritas seseorang atau pemerintah.</w:t>
      </w:r>
    </w:p>
    <w:p>
      <w:pPr>
        <w:pStyle w:val="ListBullet"/>
        <w:spacing w:line="240" w:lineRule="auto"/>
        <w:ind w:left="720"/>
      </w:pPr>
      <w:r>
        <w:rPr>
          <w:lang w:val="id_ID" w:bidi="id_ID"/>
        </w:rPr>
      </w:r>
      <w:r>
        <w:rPr>
          <w:lang w:val="id_ID" w:bidi="id_ID"/>
        </w:rPr>
        <w:t>Alkitab memerintahkan orang-orang yang percaya kepada Yesus untuk tunduk kepada Allah dan otoritas lain dalam hidup mereka.</w:t>
      </w:r>
    </w:p>
    <w:p>
      <w:pPr>
        <w:pStyle w:val="ListBullet"/>
        <w:spacing w:line="240" w:lineRule="auto"/>
        <w:ind w:left="720"/>
      </w:pPr>
      <w:r>
        <w:rPr>
          <w:lang w:val="id_ID" w:bidi="id_ID"/>
        </w:rPr>
      </w:r>
      <w:r>
        <w:rPr>
          <w:lang w:val="id_ID" w:bidi="id_ID"/>
        </w:rPr>
        <w:t>Perintah untuk "tunduk satu sama lain" berarti dengan rendah hati menerima koreksi dan berfokus pada kebutuhan orang lain daripada kebutuhan kita sendiri.</w:t>
      </w:r>
    </w:p>
    <w:p>
      <w:pPr>
        <w:pStyle w:val="ListBullet"/>
        <w:spacing w:line="240" w:lineRule="auto"/>
        <w:ind w:left="720"/>
      </w:pPr>
      <w:r>
        <w:rPr>
          <w:lang w:val="id_ID" w:bidi="id_ID"/>
        </w:rPr>
      </w:r>
      <w:r>
        <w:rPr>
          <w:lang w:val="id_ID" w:bidi="id_ID"/>
        </w:rPr>
        <w:t>Untuk "hidup dalam ketaatan kepada" berarti menempatkan diri kita di bawah otoritas sesuatu atau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Perintah "tunduk pada" dapat diterjemahkan sebagai "menempatkan diri Anda di bawah otoritas" atau "mengikuti kepemimpinan" atau "dengan rendah hati menghormati dan menghargai."</w:t>
      </w:r>
    </w:p>
    <w:p>
      <w:pPr>
        <w:pStyle w:val="ListBullet"/>
        <w:spacing w:line="240" w:lineRule="auto"/>
        <w:ind w:left="720"/>
      </w:pPr>
      <w:r>
        <w:rPr>
          <w:lang w:val="id_ID" w:bidi="id_ID"/>
        </w:rPr>
      </w:r>
      <w:r>
        <w:rPr>
          <w:lang w:val="id_ID" w:bidi="id_ID"/>
        </w:rPr>
        <w:t>Istilah " ketaatan" dapat diterjemahkan sebagai " kepatuhan" atau "mengikuti otoritas."</w:t>
      </w:r>
    </w:p>
    <w:p>
      <w:pPr>
        <w:pStyle w:val="ListBullet"/>
        <w:spacing w:line="240" w:lineRule="auto"/>
        <w:ind w:left="720"/>
      </w:pPr>
      <w:r>
        <w:rPr>
          <w:lang w:val="id_ID" w:bidi="id_ID"/>
        </w:rPr>
      </w:r>
      <w:r>
        <w:rPr>
          <w:lang w:val="id_ID" w:bidi="id_ID"/>
        </w:rPr>
        <w:t>Frasa "hidup dalam ketaatan kepada" dapat diterjemahkan sebagai " patuh kepada" atau "menempatkan diri di bawah otoritas."</w:t>
      </w:r>
    </w:p>
    <w:p>
      <w:pPr>
        <w:pStyle w:val="ListBullet"/>
        <w:spacing w:line="240" w:lineRule="auto"/>
        <w:ind w:left="720"/>
      </w:pPr>
      <w:r>
        <w:rPr>
          <w:lang w:val="id_ID" w:bidi="id_ID"/>
        </w:rPr>
      </w:r>
      <w:r>
        <w:rPr>
          <w:lang w:val="id_ID" w:bidi="id_ID"/>
        </w:rPr>
        <w:t>Frasa "taat dalam" dapat diterjemahkan sebagai "dengan rendah hati menerima otoritas."</w:t>
      </w:r>
    </w:p>
    <w:p>
      <w:pPr/>
      <w:r>
        <w:rPr>
          <w:lang w:val="id_ID" w:bidi="id_ID"/>
        </w:rPr>
      </w:r>
      <w:r>
        <w:rPr>
          <w:lang w:val="id_ID" w:bidi="id_ID"/>
        </w:rPr>
        <w:t xml:space="preserve">(Lihat juga: </w:t>
      </w:r>
      <w:r>
        <w:rPr>
          <w:lang w:val="id_ID" w:bidi="id_ID"/>
        </w:rPr>
        <w:t>subjek-pengajuan</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Tungku perapian</w:t>
      </w:r>
      <w:r>
        <w:rPr>
          <w:lang w:val="id_ID" w:bidi="id_ID"/>
        </w:rPr>
      </w:r>
    </w:p>
    <w:p>
      <w:pPr>
        <w:pStyle w:val="Heading3"/>
      </w:pPr>
      <w:r>
        <w:rPr>
          <w:lang w:val="id_ID" w:bidi="id_ID"/>
        </w:rPr>
        <w:t>Fakta-fakta:</w:t>
      </w:r>
    </w:p>
    <w:p>
      <w:pPr/>
      <w:r>
        <w:rPr>
          <w:lang w:val="id_ID" w:bidi="id_ID"/>
        </w:rPr>
      </w:r>
      <w:r>
        <w:rPr>
          <w:lang w:val="id_ID" w:bidi="id_ID"/>
        </w:rPr>
        <w:t>Tungku perapian adalah oven sangat besar yang digunakan untuk memanaskan benda hingga suhu tinggi.</w:t>
      </w:r>
    </w:p>
    <w:p>
      <w:pPr>
        <w:pStyle w:val="ListBullet"/>
        <w:spacing w:line="240" w:lineRule="auto"/>
        <w:ind w:left="720"/>
      </w:pPr>
      <w:r>
        <w:rPr>
          <w:lang w:val="id_ID" w:bidi="id_ID"/>
        </w:rPr>
      </w:r>
      <w:r>
        <w:rPr>
          <w:lang w:val="id_ID" w:bidi="id_ID"/>
        </w:rPr>
        <w:t>Pada zaman dahulu, sebagian besar tungku perapian digunakan untuk melebur logam untuk membuat benda-benda seperti panci masak, perhiasan, senjata, dan berhala.</w:t>
      </w:r>
    </w:p>
    <w:p>
      <w:pPr>
        <w:pStyle w:val="ListBullet"/>
        <w:spacing w:line="240" w:lineRule="auto"/>
        <w:ind w:left="720"/>
      </w:pPr>
      <w:r>
        <w:rPr>
          <w:lang w:val="id_ID" w:bidi="id_ID"/>
        </w:rPr>
      </w:r>
      <w:r>
        <w:rPr>
          <w:lang w:val="id_ID" w:bidi="id_ID"/>
        </w:rPr>
        <w:t>Tungku juga digunakan dalam pembuatan tembikar tanah liat.</w:t>
      </w:r>
    </w:p>
    <w:p>
      <w:pPr>
        <w:pStyle w:val="ListBullet"/>
        <w:spacing w:line="240" w:lineRule="auto"/>
        <w:ind w:left="720"/>
      </w:pPr>
      <w:r>
        <w:rPr>
          <w:lang w:val="id_ID" w:bidi="id_ID"/>
        </w:rPr>
      </w:r>
      <w:r>
        <w:rPr>
          <w:lang w:val="id_ID" w:bidi="id_ID"/>
        </w:rPr>
        <w:t>Kadang-kadang tungku perapian disebut secara kiasan untuk menjelaskan bahwa sesuatu itu sangat panas.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image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Raja-raja 8:51</w:t>
      </w:r>
    </w:p>
    <w:p>
      <w:pPr>
        <w:pStyle w:val="ListBullet"/>
        <w:spacing w:line="240" w:lineRule="auto"/>
        <w:ind w:left="720"/>
      </w:pPr>
      <w:r>
        <w:rPr>
          <w:lang w:val="id_ID" w:bidi="id_ID"/>
        </w:rPr>
      </w:r>
      <w:r>
        <w:rPr>
          <w:lang w:val="id_ID" w:bidi="id_ID"/>
        </w:rPr>
        <w:t>Kejadian 19:28</w:t>
      </w:r>
    </w:p>
    <w:p>
      <w:pPr>
        <w:pStyle w:val="ListBullet"/>
        <w:spacing w:line="240" w:lineRule="auto"/>
        <w:ind w:left="720"/>
      </w:pPr>
      <w:r>
        <w:rPr>
          <w:lang w:val="id_ID" w:bidi="id_ID"/>
        </w:rPr>
      </w:r>
      <w:r>
        <w:rPr>
          <w:lang w:val="id_ID" w:bidi="id_ID"/>
        </w:rPr>
        <w:t>Amsal 17:3</w:t>
      </w:r>
    </w:p>
    <w:p>
      <w:pPr>
        <w:pStyle w:val="ListBullet"/>
        <w:spacing w:line="240" w:lineRule="auto"/>
        <w:ind w:left="720"/>
      </w:pPr>
      <w:r>
        <w:rPr>
          <w:lang w:val="id_ID" w:bidi="id_ID"/>
        </w:rPr>
      </w:r>
      <w:r>
        <w:rPr>
          <w:lang w:val="id_ID" w:bidi="id_ID"/>
        </w:rPr>
        <w:t>Mazmur 21:9</w:t>
      </w:r>
    </w:p>
    <w:p>
      <w:pPr>
        <w:pStyle w:val="ListBullet"/>
        <w:spacing w:line="240" w:lineRule="auto"/>
        <w:ind w:left="720"/>
      </w:pPr>
      <w:r>
        <w:rPr>
          <w:lang w:val="id_ID" w:bidi="id_ID"/>
        </w:rPr>
      </w:r>
      <w:r>
        <w:rPr>
          <w:lang w:val="id_ID" w:bidi="id_ID"/>
        </w:rPr>
        <w:t>Wahyu 9:2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H0861, H3536, H3564, H5948, H8574, G25750</w:t>
      </w:r>
      <w:r>
        <w:rPr>
          <w:lang w:val="id_ID" w:bidi="id_ID"/>
        </w:rPr>
      </w:r>
      <w:r>
        <w:rPr>
          <w:lang w:val="id_ID" w:bidi="id_ID"/>
        </w:rPr>
      </w:r>
    </w:p>
    <w:p>
      <w:pPr/>
      <w:r>
        <w:rPr>
          <w:lang w:val="id_ID" w:bidi="id_ID"/>
        </w:rPr>
      </w:r>
    </w:p>
    <w:p>
      <w:pPr>
        <w:pStyle w:val="Heading2"/>
      </w:pPr>
      <w:r>
        <w:rPr>
          <w:lang w:val="id_ID" w:bidi="id_ID"/>
        </w:rPr>
        <w:t>Turun</w:t>
      </w:r>
      <w:r>
        <w:rPr>
          <w:lang w:val="id_ID" w:bidi="id_ID"/>
        </w:rPr>
      </w:r>
    </w:p>
    <w:p>
      <w:pPr>
        <w:pStyle w:val="Heading3"/>
      </w:pPr>
      <w:r>
        <w:rPr>
          <w:lang w:val="id_ID" w:bidi="id_ID"/>
        </w:rPr>
        <w:t>Definisi:</w:t>
      </w:r>
    </w:p>
    <w:p>
      <w:pPr/>
      <w:r>
        <w:rPr>
          <w:lang w:val="id_ID" w:bidi="id_ID"/>
        </w:rPr>
      </w:r>
      <w:r>
        <w:rPr>
          <w:lang w:val="id_ID" w:bidi="id_ID"/>
        </w:rPr>
        <w:t>"Keturunan" adalah seseorang yang memiliki hubungan darah langsung dengan orang lain di masa lampau.</w:t>
      </w:r>
    </w:p>
    <w:p>
      <w:pPr>
        <w:pStyle w:val="ListBullet"/>
        <w:spacing w:line="240" w:lineRule="auto"/>
        <w:ind w:left="720"/>
      </w:pPr>
      <w:r>
        <w:rPr>
          <w:lang w:val="id_ID" w:bidi="id_ID"/>
        </w:rPr>
      </w:r>
      <w:r>
        <w:rPr>
          <w:lang w:val="id_ID" w:bidi="id_ID"/>
        </w:rPr>
        <w:t>Sebagai contoh, Abraham adalah keturunan Nuh.</w:t>
      </w:r>
    </w:p>
    <w:p>
      <w:pPr>
        <w:pStyle w:val="ListBullet"/>
        <w:spacing w:line="240" w:lineRule="auto"/>
        <w:ind w:left="720"/>
      </w:pPr>
      <w:r>
        <w:rPr>
          <w:lang w:val="id_ID" w:bidi="id_ID"/>
        </w:rPr>
      </w:r>
      <w:r>
        <w:rPr>
          <w:lang w:val="id_ID" w:bidi="id_ID"/>
        </w:rPr>
        <w:t>Keturunan seseorang adalah anak, cucu, cicit, dan seterusnya. Keturunan Yakub adalah kedua belas suku Israel.</w:t>
      </w:r>
    </w:p>
    <w:p>
      <w:pPr>
        <w:pStyle w:val="ListBullet"/>
        <w:spacing w:line="240" w:lineRule="auto"/>
        <w:ind w:left="720"/>
      </w:pPr>
      <w:r>
        <w:rPr>
          <w:lang w:val="id_ID" w:bidi="id_ID"/>
        </w:rPr>
      </w:r>
      <w:r>
        <w:rPr>
          <w:lang w:val="id_ID" w:bidi="id_ID"/>
        </w:rPr>
        <w:t>Frasa "berasal dari" adalah cara lain untuk mengatakan "keturunan dari" seperti dalam "Abraham adalah keturunan dari Nuh." Ini juga dapat diterjemahkan sebagai "dari garis keluarga."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nenek moyang</w:t>
      </w:r>
      <w:r>
        <w:rPr>
          <w:lang w:val="id_ID" w:bidi="id_ID"/>
        </w:rPr>
        <w:t xml:space="preserve">, </w:t>
      </w:r>
      <w:r>
        <w:rPr>
          <w:lang w:val="id_ID" w:bidi="id_ID"/>
        </w:rPr>
        <w:t>Yakub</w:t>
      </w:r>
      <w:r>
        <w:rPr>
          <w:lang w:val="id_ID" w:bidi="id_ID"/>
        </w:rPr>
        <w:t xml:space="preserve">, </w:t>
      </w:r>
      <w:r>
        <w:rPr>
          <w:lang w:val="id_ID" w:bidi="id_ID"/>
        </w:rPr>
        <w:t>Nuh</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9:4–5] (rc://en/tn/help/1ki/09/04)</w:t>
      </w:r>
    </w:p>
    <w:p>
      <w:pPr>
        <w:pStyle w:val="ListBullet"/>
        <w:spacing w:line="240" w:lineRule="auto"/>
        <w:ind w:left="720"/>
      </w:pPr>
      <w:r>
        <w:rPr>
          <w:lang w:val="id_ID" w:bidi="id_ID"/>
        </w:rPr>
      </w:r>
      <w:r>
        <w:rPr>
          <w:lang w:val="id_ID" w:bidi="id_ID"/>
        </w:rPr>
        <w:t>Kisah Para Rasul 13:23</w:t>
      </w:r>
    </w:p>
    <w:p>
      <w:pPr>
        <w:pStyle w:val="ListBullet"/>
        <w:spacing w:line="240" w:lineRule="auto"/>
        <w:ind w:left="720"/>
      </w:pPr>
      <w:r>
        <w:rPr>
          <w:lang w:val="id_ID" w:bidi="id_ID"/>
        </w:rPr>
      </w:r>
      <w:r>
        <w:rPr>
          <w:lang w:val="id_ID" w:bidi="id_ID"/>
        </w:rPr>
        <w:t>Ulangan 2:20–22</w:t>
      </w:r>
    </w:p>
    <w:p>
      <w:pPr>
        <w:pStyle w:val="ListBullet"/>
        <w:spacing w:line="240" w:lineRule="auto"/>
        <w:ind w:left="720"/>
      </w:pPr>
      <w:r>
        <w:rPr>
          <w:lang w:val="id_ID" w:bidi="id_ID"/>
        </w:rPr>
      </w:r>
      <w:r>
        <w:rPr>
          <w:lang w:val="id_ID" w:bidi="id_ID"/>
        </w:rPr>
        <w:t>[Kejadian 10:1] (rc://en/tn/help/gen/10/1)</w:t>
      </w:r>
    </w:p>
    <w:p>
      <w:pPr>
        <w:pStyle w:val="ListBullet"/>
        <w:spacing w:line="240" w:lineRule="auto"/>
        <w:ind w:left="720"/>
      </w:pPr>
      <w:r>
        <w:rPr>
          <w:lang w:val="id_ID" w:bidi="id_ID"/>
        </w:rPr>
      </w:r>
      <w:r>
        <w:rPr>
          <w:lang w:val="id_ID" w:bidi="id_ID"/>
        </w:rPr>
        <w:t>Kejadian 28:12–13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2:9</w:t>
      </w:r>
      <w:r>
        <w:rPr>
          <w:lang w:val="id_ID" w:bidi="id_ID"/>
        </w:rPr>
        <w:t xml:space="preserve"> "Keturunan__ perempuan itu akan meremukkan kepalamu dan engkau akan melukai tumitnya."</w:t>
      </w:r>
    </w:p>
    <w:p>
      <w:pPr>
        <w:pStyle w:val="ListBullet"/>
        <w:spacing w:line="240" w:lineRule="auto"/>
        <w:ind w:left="720"/>
      </w:pPr>
      <w:r>
        <w:rPr>
          <w:lang w:val="id_ID" w:bidi="id_ID"/>
        </w:rPr>
      </w:r>
      <w:r>
        <w:rPr>
          <w:b/>
          <w:lang w:val="id_ID" w:bidi="id_ID"/>
        </w:rPr>
        <w:t>[4:9] (rc: //en/tn/help/obs/04/09)</w:t>
      </w:r>
      <w:r>
        <w:rPr>
          <w:lang w:val="id_ID" w:bidi="id_ID"/>
        </w:rPr>
        <w:t xml:space="preserve"> "Aku memberikan tanah Kanaan kepada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5:10</w:t>
      </w:r>
      <w:r>
        <w:rPr>
          <w:lang w:val="id_ID" w:bidi="id_ID"/>
        </w:rPr>
        <w:t xml:space="preserve"> "Keturunan__ mu akan lebih banyak daripada bintang-bintang di langit."</w:t>
      </w:r>
    </w:p>
    <w:p>
      <w:pPr>
        <w:pStyle w:val="ListBullet"/>
        <w:spacing w:line="240" w:lineRule="auto"/>
        <w:ind w:left="720"/>
      </w:pPr>
      <w:r>
        <w:rPr>
          <w:lang w:val="id_ID" w:bidi="id_ID"/>
        </w:rPr>
      </w:r>
      <w:r>
        <w:rPr>
          <w:b/>
          <w:lang w:val="id_ID" w:bidi="id_ID"/>
        </w:rPr>
        <w:t>[17:7] (rc: //en/tn/help/obs/17/07)</w:t>
      </w:r>
      <w:r>
        <w:rPr>
          <w:lang w:val="id_ID" w:bidi="id_ID"/>
        </w:rPr>
        <w:t xml:space="preserve"> "Seseorang dari keluargamu akan selalu memerintah sebagai raja atas Israel, dan Mesias akan menjadi salah satu dari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[18:13] (rc: //en/tn/help/obs/18/13)</w:t>
      </w:r>
      <w:r>
        <w:rPr>
          <w:lang w:val="id_ID" w:bidi="id_ID"/>
        </w:rPr>
        <w:t xml:space="preserve"> Raja-raja Yehuda adalah </w:t>
      </w:r>
      <w:r>
        <w:rPr>
          <w:b/>
          <w:lang w:val="id_ID" w:bidi="id_ID"/>
        </w:rPr>
        <w:t>keturunan</w:t>
      </w:r>
      <w:r>
        <w:rPr>
          <w:lang w:val="id_ID" w:bidi="id_ID"/>
        </w:rPr>
        <w:t xml:space="preserve"> Daud.</w:t>
      </w:r>
    </w:p>
    <w:p>
      <w:pPr>
        <w:pStyle w:val="ListBullet"/>
        <w:spacing w:line="240" w:lineRule="auto"/>
        <w:ind w:left="720"/>
      </w:pPr>
      <w:r>
        <w:rPr>
          <w:lang w:val="id_ID" w:bidi="id_ID"/>
        </w:rPr>
      </w:r>
      <w:r>
        <w:rPr>
          <w:b/>
          <w:lang w:val="id_ID" w:bidi="id_ID"/>
        </w:rPr>
        <w:t>[21:4] (rc://en/tn/help/obs/21/04)</w:t>
      </w:r>
      <w:r>
        <w:rPr>
          <w:lang w:val="id_ID" w:bidi="id_ID"/>
        </w:rPr>
        <w:t xml:space="preserve"> Allah berjanji kepada Raja Daud bahwa Mesias akan menjadi salah satu dari __ keturunan__ Daud sendiri. *</w:t>
      </w:r>
      <w:r>
        <w:rPr>
          <w:b/>
          <w:lang w:val="id_ID" w:bidi="id_ID"/>
        </w:rPr>
        <w:t>[48:13] (rc: //en/tn/help/obs/48/13)</w:t>
      </w:r>
      <w:r>
        <w:rPr>
          <w:lang w:val="id_ID" w:bidi="id_ID"/>
        </w:rPr>
        <w:t xml:space="preserve"> Allah berjanji kepada Daud bahwa Mesias akan menjadi salah satu dari __ keturunan__ nya. Yesus, sang Mesias, adalah __ keturunan__ Daud yang istimewa itu.</w:t>
      </w:r>
    </w:p>
    <w:p>
      <w:pPr>
        <w:pStyle w:val="Heading3"/>
      </w:pPr>
      <w:r>
        <w:rPr>
          <w:lang w:val="id_ID" w:bidi="id_ID"/>
        </w:rPr>
        <w:t>Data : Kata</w:t>
      </w:r>
    </w:p>
    <w:p>
      <w:pPr>
        <w:pStyle w:val="ListBullet"/>
        <w:spacing w:line="240" w:lineRule="auto"/>
        <w:ind w:left="720"/>
      </w:pPr>
      <w:r>
        <w:rPr>
          <w:lang w:val="id_ID" w:bidi="id_ID"/>
        </w:rPr>
      </w:r>
      <w:r>
        <w:rPr>
          <w:lang w:val="id_ID" w:bidi="id_ID"/>
        </w:rPr>
        <w:t>Strong’s: H0319, H1004, H1121, H1323, H1755, H2232, H2233, H3205, H3211, H3318, H3409, H4294, H5220, H6849, H7611, H8435, G10740, G10850, G46900</w:t>
      </w:r>
      <w:r>
        <w:rPr>
          <w:lang w:val="id_ID" w:bidi="id_ID"/>
        </w:rPr>
      </w:r>
      <w:r>
        <w:rPr>
          <w:lang w:val="id_ID" w:bidi="id_ID"/>
        </w:rPr>
      </w:r>
    </w:p>
    <w:p>
      <w:pPr/>
      <w:r>
        <w:rPr>
          <w:lang w:val="id_ID" w:bidi="id_ID"/>
        </w:rPr>
      </w:r>
    </w:p>
    <w:p>
      <w:pPr>
        <w:pStyle w:val="Heading2"/>
      </w:pPr>
      <w:r>
        <w:rPr>
          <w:lang w:val="id_ID" w:bidi="id_ID"/>
        </w:rPr>
        <w:t>Tutup pendamaian</w:t>
      </w:r>
      <w:r>
        <w:rPr>
          <w:lang w:val="id_ID" w:bidi="id_ID"/>
        </w:rPr>
      </w:r>
    </w:p>
    <w:p>
      <w:pPr>
        <w:pStyle w:val="Heading3"/>
      </w:pPr>
      <w:r>
        <w:rPr>
          <w:lang w:val="id_ID" w:bidi="id_ID"/>
        </w:rPr>
        <w:t>Definisi:</w:t>
      </w:r>
    </w:p>
    <w:p>
      <w:pPr/>
      <w:r>
        <w:rPr>
          <w:lang w:val="id_ID" w:bidi="id_ID"/>
        </w:rPr>
      </w:r>
      <w:r>
        <w:rPr>
          <w:lang w:val="id_ID" w:bidi="id_ID"/>
        </w:rPr>
        <w:t>“Tutup pendamaian” adalah lempengan emas yang digunakan untuk menutupi bagian atas tabut perjanjian. Dalam banyak terjemahan bahasa Inggris, ini juga disebut sebagai “atonement cover”.</w:t>
      </w:r>
    </w:p>
    <w:p>
      <w:pPr>
        <w:pStyle w:val="ListBullet"/>
        <w:spacing w:line="240" w:lineRule="auto"/>
        <w:ind w:left="720"/>
      </w:pPr>
      <w:r>
        <w:rPr>
          <w:lang w:val="id_ID" w:bidi="id_ID"/>
        </w:rPr>
      </w:r>
      <w:r>
        <w:rPr>
          <w:lang w:val="id_ID" w:bidi="id_ID"/>
        </w:rPr>
        <w:t>Tutup pendamaian memiliki panjang sekitar 115 cm dan lebar 70 cm.</w:t>
      </w:r>
    </w:p>
    <w:p>
      <w:pPr>
        <w:pStyle w:val="ListBullet"/>
        <w:spacing w:line="240" w:lineRule="auto"/>
        <w:ind w:left="720"/>
      </w:pPr>
      <w:r>
        <w:rPr>
          <w:lang w:val="id_ID" w:bidi="id_ID"/>
        </w:rPr>
      </w:r>
      <w:r>
        <w:rPr>
          <w:lang w:val="id_ID" w:bidi="id_ID"/>
        </w:rPr>
        <w:t>Di atas tutup pendamaian ada dua kerub emas dengan sayap-sayapnya yang bersentuhan.</w:t>
      </w:r>
    </w:p>
    <w:p>
      <w:pPr>
        <w:pStyle w:val="ListBullet"/>
        <w:spacing w:line="240" w:lineRule="auto"/>
        <w:ind w:left="720"/>
      </w:pPr>
      <w:r>
        <w:rPr>
          <w:lang w:val="id_ID" w:bidi="id_ID"/>
        </w:rPr>
      </w:r>
      <w:r>
        <w:rPr>
          <w:lang w:val="id_ID" w:bidi="id_ID"/>
        </w:rP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Pr>
          <w:lang w:val="id_ID" w:bidi="id_ID"/>
        </w:rPr>
      </w:r>
      <w:r>
        <w:rPr>
          <w:lang w:val="id_ID" w:bidi="id_ID"/>
        </w:rPr>
        <w:t>Kadang-kadang tutup pendamaian ini disebut sebagai “kursi pengampunan” karena tutup pendamaian ini mengkomunikasikan belas kasihan Allah yang turun untuk menebus manusia yang berdosa.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Pr>
          <w:lang w:val="id_ID" w:bidi="id_ID"/>
        </w:rPr>
      </w:r>
      <w:r>
        <w:rPr>
          <w:lang w:val="id_ID" w:bidi="id_ID"/>
        </w:rPr>
        <w:t>Dapat juga berarti “tempat pendamaian.”</w:t>
      </w:r>
    </w:p>
    <w:p>
      <w:pPr>
        <w:pStyle w:val="ListBullet"/>
        <w:spacing w:line="240" w:lineRule="auto"/>
        <w:ind w:left="720"/>
      </w:pPr>
      <w:r>
        <w:rPr>
          <w:lang w:val="id_ID" w:bidi="id_ID"/>
        </w:rPr>
      </w:r>
      <w:r>
        <w:rPr>
          <w:lang w:val="id_ID" w:bidi="id_ID"/>
        </w:rPr>
        <w:t>Bandingkan istilah ini dengan cara Anda menerjemahkan “atonement,” “propitiation” dan “redemption.”</w:t>
      </w:r>
    </w:p>
    <w:p>
      <w:pPr/>
      <w:r>
        <w:rPr>
          <w:lang w:val="id_ID" w:bidi="id_ID"/>
        </w:rPr>
      </w:r>
      <w:r>
        <w:rPr>
          <w:lang w:val="id_ID" w:bidi="id_ID"/>
        </w:rPr>
        <w:t xml:space="preserve">(Lihat juga: </w:t>
      </w:r>
      <w:r>
        <w:rPr>
          <w:lang w:val="id_ID" w:bidi="id_ID"/>
        </w:rPr>
        <w:t>ark of the covenant</w:t>
      </w:r>
      <w:r>
        <w:rPr>
          <w:lang w:val="id_ID" w:bidi="id_ID"/>
        </w:rPr>
        <w:t xml:space="preserve">, </w:t>
      </w:r>
      <w:r>
        <w:rPr>
          <w:lang w:val="id_ID" w:bidi="id_ID"/>
        </w:rPr>
        <w:t>atonement</w:t>
      </w:r>
      <w:r>
        <w:rPr>
          <w:lang w:val="id_ID" w:bidi="id_ID"/>
        </w:rPr>
        <w:t xml:space="preserve">, </w:t>
      </w:r>
      <w:r>
        <w:rPr>
          <w:lang w:val="id_ID" w:bidi="id_ID"/>
        </w:rPr>
        <w:t>cherubim</w:t>
      </w:r>
      <w:r>
        <w:rPr>
          <w:lang w:val="id_ID" w:bidi="id_ID"/>
        </w:rPr>
        <w:t xml:space="preserve">, </w:t>
      </w:r>
      <w:r>
        <w:rPr>
          <w:lang w:val="id_ID" w:bidi="id_ID"/>
        </w:rPr>
        <w:t>propitiation</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25:17] (rc://en/tn/help/exo/25/17)</w:t>
      </w:r>
    </w:p>
    <w:p>
      <w:pPr>
        <w:pStyle w:val="ListBullet"/>
        <w:spacing w:line="240" w:lineRule="auto"/>
        <w:ind w:left="720"/>
      </w:pPr>
      <w:r>
        <w:rPr>
          <w:lang w:val="id_ID" w:bidi="id_ID"/>
        </w:rPr>
      </w:r>
      <w:r>
        <w:rPr>
          <w:lang w:val="id_ID" w:bidi="id_ID"/>
        </w:rPr>
        <w:t>Keluaran 30:6</w:t>
      </w:r>
    </w:p>
    <w:p>
      <w:pPr>
        <w:pStyle w:val="ListBullet"/>
        <w:spacing w:line="240" w:lineRule="auto"/>
        <w:ind w:left="720"/>
      </w:pPr>
      <w:r>
        <w:rPr>
          <w:lang w:val="id_ID" w:bidi="id_ID"/>
        </w:rPr>
      </w:r>
      <w:r>
        <w:rPr>
          <w:lang w:val="id_ID" w:bidi="id_ID"/>
        </w:rPr>
        <w:t>Keluaran 40:17–20</w:t>
      </w:r>
    </w:p>
    <w:p>
      <w:pPr>
        <w:pStyle w:val="ListBullet"/>
        <w:spacing w:line="240" w:lineRule="auto"/>
        <w:ind w:left="720"/>
      </w:pPr>
      <w:r>
        <w:rPr>
          <w:lang w:val="id_ID" w:bidi="id_ID"/>
        </w:rPr>
      </w:r>
      <w:r>
        <w:rPr>
          <w:lang w:val="id_ID" w:bidi="id_ID"/>
        </w:rPr>
        <w:t>[Imamat 16:1–2] (rc://en/tn/help/lev/16/01)</w:t>
      </w:r>
    </w:p>
    <w:p>
      <w:pPr>
        <w:pStyle w:val="ListBullet"/>
        <w:spacing w:line="240" w:lineRule="auto"/>
        <w:ind w:left="720"/>
      </w:pPr>
      <w:r>
        <w:rPr>
          <w:lang w:val="id_ID" w:bidi="id_ID"/>
        </w:rPr>
      </w:r>
      <w:r>
        <w:rPr>
          <w:lang w:val="id_ID" w:bidi="id_ID"/>
        </w:rPr>
        <w:t>Bilangan 7:89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H3727, G24350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