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i/>
          <w:lang w:val="ar_AE" w:bidi="ar_AE"/>
        </w:rPr>
        <w:t>Covenant, High Priest, Justice, Lawful, Shame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Covenant</w:t>
      </w:r>
      <w:r>
        <w:rPr>
          <w:lang w:val="ar_AE" w:bidi="ar_AE"/>
        </w:rPr>
      </w:r>
    </w:p>
    <w:p>
      <w:pPr>
        <w:pStyle w:val="Heading3"/>
        <w:bidi/>
      </w:pPr>
      <w:r>
        <w:rPr>
          <w:lang w:val="ar_AE" w:bidi="ar_AE"/>
        </w:rPr>
        <w:t>عهد</w:t>
      </w:r>
    </w:p>
    <w:p>
      <w:pPr>
        <w:pStyle w:val="Heading3"/>
        <w:bidi/>
      </w:pPr>
      <w:r>
        <w:rPr>
          <w:lang w:val="ar_AE" w:bidi="ar_AE"/>
        </w:rPr>
        <w:t>التعريف:</w:t>
      </w:r>
    </w:p>
    <w:p>
      <w:pPr>
        <w:bidi/>
      </w:pPr>
      <w:r>
        <w:rPr>
          <w:lang w:val="ar_AE" w:bidi="ar_AE"/>
        </w:rPr>
      </w:r>
      <w:r>
        <w:rPr>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lang w:val="ar_AE" w:bidi="ar_AE"/>
        </w:rPr>
      </w:r>
      <w:r>
        <w:rPr>
          <w:lang w:val="ar_AE" w:bidi="ar_AE"/>
        </w:rPr>
        <w:t>يمكن لهذا الاتفاق أن يكون بين أفراد، أو جماعات من البشر، أو بين الله والبشر.</w:t>
      </w:r>
    </w:p>
    <w:p>
      <w:pPr>
        <w:pStyle w:val="ListBullet"/>
        <w:bidi/>
        <w:spacing w:line="240" w:lineRule="auto"/>
        <w:ind w:left="720"/>
      </w:pPr>
      <w:r>
        <w:rPr>
          <w:lang w:val="ar_AE" w:bidi="ar_AE"/>
        </w:rPr>
      </w:r>
      <w:r>
        <w:rPr>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lang w:val="ar_AE" w:bidi="ar_AE"/>
        </w:rPr>
      </w:r>
      <w:r>
        <w:rPr>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lang w:val="ar_AE" w:bidi="ar_AE"/>
        </w:rPr>
      </w:r>
      <w:r>
        <w:rPr>
          <w:lang w:val="ar_AE" w:bidi="ar_AE"/>
        </w:rPr>
        <w:t>عبر الكتاب المقدس، قطع الله العديد من العهود المختلفة مع شعبه.</w:t>
      </w:r>
    </w:p>
    <w:p>
      <w:pPr>
        <w:pStyle w:val="ListBullet"/>
        <w:bidi/>
        <w:spacing w:line="240" w:lineRule="auto"/>
        <w:ind w:left="720"/>
      </w:pPr>
      <w:r>
        <w:rPr>
          <w:lang w:val="ar_AE" w:bidi="ar_AE"/>
        </w:rPr>
      </w:r>
      <w:r>
        <w:rPr>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lang w:val="ar_AE" w:bidi="ar_AE"/>
        </w:rPr>
      </w:r>
      <w:r>
        <w:rPr>
          <w:lang w:val="ar_AE" w:bidi="ar_AE"/>
        </w:rPr>
        <w:t>في عهود أخرى، وعد الله بالوفاء بالجزء الخاص به فقط إذا أطاعه البشر، وأوفوا بالجزء الخاص بهم من العهد.</w:t>
      </w:r>
    </w:p>
    <w:p>
      <w:pPr>
        <w:bidi/>
      </w:pPr>
      <w:r>
        <w:rPr>
          <w:lang w:val="ar_AE" w:bidi="ar_AE"/>
        </w:rPr>
      </w:r>
      <w:r>
        <w:rPr>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lang w:val="ar_AE" w:bidi="ar_AE"/>
        </w:rPr>
      </w:r>
      <w:r>
        <w:rPr>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lang w:val="ar_AE" w:bidi="ar_AE"/>
        </w:rPr>
      </w:r>
      <w:r>
        <w:rPr>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lang w:val="ar_AE" w:bidi="ar_AE"/>
        </w:rPr>
      </w:r>
      <w:r>
        <w:rPr>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lang w:val="ar_AE" w:bidi="ar_AE"/>
        </w:rPr>
      </w:r>
      <w:r>
        <w:rPr>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lang w:val="ar_AE" w:bidi="ar_AE"/>
        </w:rPr>
      </w:r>
      <w:r>
        <w:rPr>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lang w:val="ar_AE" w:bidi="ar_AE"/>
        </w:rPr>
      </w:r>
      <w:r>
        <w:rPr>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lang w:val="ar_AE" w:bidi="ar_AE"/>
        </w:rPr>
      </w:r>
      <w:r>
        <w:rPr>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lang w:val="ar_AE" w:bidi="ar_AE"/>
        </w:rPr>
      </w:r>
      <w:r>
        <w:rPr>
          <w:lang w:val="ar_AE" w:bidi="ar_AE"/>
        </w:rPr>
        <w:t>يمكن ترجمة مصطلح "العهد الجديد" إلى "اتفاق رسمي جديد" أو "ميثاق جديد" أو "عقد جديد".</w:t>
      </w:r>
    </w:p>
    <w:p>
      <w:pPr>
        <w:pStyle w:val="ListBullet"/>
        <w:bidi/>
        <w:spacing w:line="240" w:lineRule="auto"/>
        <w:ind w:left="720"/>
      </w:pPr>
      <w:r>
        <w:rPr>
          <w:lang w:val="ar_AE" w:bidi="ar_AE"/>
        </w:rPr>
      </w:r>
      <w:r>
        <w:rPr>
          <w:lang w:val="ar_AE" w:bidi="ar_AE"/>
        </w:rPr>
        <w:t>كلمة "جديد" في هذه التعبيرات معناها "نوع جديد من"، أو "آخر".</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3">
        <w:r>
          <w:rPr>
            <w:lang w:val="ar_AE" w:bidi="ar_AE"/>
          </w:rPr>
          <w:rPr>
            <w:color w:val="0000EE"/>
            <w:u w:val="single"/>
          </w:rPr>
          <w:t>تكوين 9 :12</w:t>
        </w:r>
      </w:hyperlink>
    </w:p>
    <w:p>
      <w:pPr>
        <w:pStyle w:val="ListBullet"/>
        <w:bidi/>
        <w:spacing w:line="240" w:lineRule="auto"/>
        <w:ind w:left="720"/>
      </w:pPr>
      <w:r>
        <w:rPr>
          <w:lang w:val="ar_AE" w:bidi="ar_AE"/>
        </w:rPr>
      </w:r>
      <w:hyperlink r:id="rId14">
        <w:r>
          <w:rPr>
            <w:lang w:val="ar_AE" w:bidi="ar_AE"/>
          </w:rPr>
          <w:rPr>
            <w:color w:val="0000EE"/>
            <w:u w:val="single"/>
          </w:rPr>
          <w:t>تكوين 17 :7</w:t>
        </w:r>
      </w:hyperlink>
    </w:p>
    <w:p>
      <w:pPr>
        <w:pStyle w:val="ListBullet"/>
        <w:bidi/>
        <w:spacing w:line="240" w:lineRule="auto"/>
        <w:ind w:left="720"/>
      </w:pPr>
      <w:r>
        <w:rPr>
          <w:lang w:val="ar_AE" w:bidi="ar_AE"/>
        </w:rPr>
      </w:r>
      <w:hyperlink r:id="rId15">
        <w:r>
          <w:rPr>
            <w:lang w:val="ar_AE" w:bidi="ar_AE"/>
          </w:rPr>
          <w:rPr>
            <w:color w:val="0000EE"/>
            <w:u w:val="single"/>
          </w:rPr>
          <w:t>تكوين 31 :44</w:t>
        </w:r>
      </w:hyperlink>
    </w:p>
    <w:p>
      <w:pPr>
        <w:bidi/>
      </w:pPr>
      <w:r>
        <w:rPr>
          <w:lang w:val="ar_AE" w:bidi="ar_AE"/>
        </w:rPr>
      </w:r>
      <w:hyperlink r:id="rId16">
        <w:r>
          <w:rPr>
            <w:lang w:val="ar_AE" w:bidi="ar_AE"/>
          </w:rPr>
          <w:rPr>
            <w:color w:val="0000EE"/>
            <w:u w:val="single"/>
          </w:rPr>
          <w:t>خروج 34: 10–11</w:t>
        </w:r>
      </w:hyperlink>
    </w:p>
    <w:p>
      <w:pPr>
        <w:pStyle w:val="ListBullet"/>
        <w:bidi/>
        <w:spacing w:line="240" w:lineRule="auto"/>
        <w:ind w:left="720"/>
      </w:pPr>
      <w:r>
        <w:rPr>
          <w:lang w:val="ar_AE" w:bidi="ar_AE"/>
        </w:rPr>
      </w:r>
      <w:hyperlink r:id="rId17">
        <w:r>
          <w:rPr>
            <w:lang w:val="ar_AE" w:bidi="ar_AE"/>
          </w:rPr>
          <w:rPr>
            <w:color w:val="0000EE"/>
            <w:u w:val="single"/>
          </w:rPr>
          <w:t>يشوع 24: 24–26</w:t>
        </w:r>
      </w:hyperlink>
    </w:p>
    <w:p>
      <w:pPr>
        <w:pStyle w:val="ListBullet"/>
        <w:bidi/>
        <w:spacing w:line="240" w:lineRule="auto"/>
        <w:ind w:left="720"/>
      </w:pPr>
      <w:r>
        <w:rPr>
          <w:lang w:val="ar_AE" w:bidi="ar_AE"/>
        </w:rPr>
      </w:r>
      <w:hyperlink r:id="rId18">
        <w:r>
          <w:rPr>
            <w:lang w:val="ar_AE" w:bidi="ar_AE"/>
          </w:rPr>
          <w:rPr>
            <w:color w:val="0000EE"/>
            <w:u w:val="single"/>
          </w:rPr>
          <w:t>صموئيل الثاني 23 :5</w:t>
        </w:r>
      </w:hyperlink>
    </w:p>
    <w:p>
      <w:pPr>
        <w:pStyle w:val="ListBullet"/>
        <w:bidi/>
        <w:spacing w:line="240" w:lineRule="auto"/>
        <w:ind w:left="720"/>
      </w:pPr>
      <w:r>
        <w:rPr>
          <w:lang w:val="ar_AE" w:bidi="ar_AE"/>
        </w:rPr>
      </w:r>
      <w:hyperlink r:id="rId19">
        <w:r>
          <w:rPr>
            <w:lang w:val="ar_AE" w:bidi="ar_AE"/>
          </w:rPr>
          <w:rPr>
            <w:color w:val="0000EE"/>
            <w:u w:val="single"/>
          </w:rPr>
          <w:t>الملوك الثاني 18: 11–12</w:t>
        </w:r>
      </w:hyperlink>
    </w:p>
    <w:p>
      <w:pPr>
        <w:pStyle w:val="ListBullet"/>
        <w:bidi/>
        <w:spacing w:line="240" w:lineRule="auto"/>
        <w:ind w:left="720"/>
      </w:pPr>
      <w:r>
        <w:rPr>
          <w:lang w:val="ar_AE" w:bidi="ar_AE"/>
        </w:rPr>
      </w:r>
      <w:hyperlink r:id="rId20">
        <w:r>
          <w:rPr>
            <w:lang w:val="ar_AE" w:bidi="ar_AE"/>
          </w:rPr>
          <w:rPr>
            <w:color w:val="0000EE"/>
            <w:u w:val="single"/>
          </w:rPr>
          <w:t>مرقس 14 :24</w:t>
        </w:r>
      </w:hyperlink>
    </w:p>
    <w:p>
      <w:pPr>
        <w:pStyle w:val="ListBullet"/>
        <w:bidi/>
        <w:spacing w:line="240" w:lineRule="auto"/>
        <w:ind w:left="720"/>
      </w:pPr>
      <w:r>
        <w:rPr>
          <w:lang w:val="ar_AE" w:bidi="ar_AE"/>
        </w:rPr>
      </w:r>
      <w:hyperlink r:id="rId21">
        <w:r>
          <w:rPr>
            <w:lang w:val="ar_AE" w:bidi="ar_AE"/>
          </w:rPr>
          <w:rPr>
            <w:color w:val="0000EE"/>
            <w:u w:val="single"/>
          </w:rPr>
          <w:t>لوقا 1 :73</w:t>
        </w:r>
      </w:hyperlink>
    </w:p>
    <w:p>
      <w:pPr>
        <w:bidi/>
      </w:pPr>
      <w:r>
        <w:rPr>
          <w:lang w:val="ar_AE" w:bidi="ar_AE"/>
        </w:rPr>
      </w:r>
      <w:hyperlink r:id="rId22">
        <w:r>
          <w:rPr>
            <w:lang w:val="ar_AE" w:bidi="ar_AE"/>
          </w:rPr>
          <w:rPr>
            <w:color w:val="0000EE"/>
            <w:u w:val="single"/>
          </w:rPr>
          <w:t>لوقا 22 :20</w:t>
        </w:r>
      </w:hyperlink>
    </w:p>
    <w:p>
      <w:pPr>
        <w:pStyle w:val="ListBullet"/>
        <w:bidi/>
        <w:spacing w:line="240" w:lineRule="auto"/>
        <w:ind w:left="720"/>
      </w:pPr>
      <w:r>
        <w:rPr>
          <w:lang w:val="ar_AE" w:bidi="ar_AE"/>
        </w:rPr>
      </w:r>
      <w:hyperlink r:id="rId23">
        <w:r>
          <w:rPr>
            <w:lang w:val="ar_AE" w:bidi="ar_AE"/>
          </w:rPr>
          <w:rPr>
            <w:color w:val="0000EE"/>
            <w:u w:val="single"/>
          </w:rPr>
          <w:t>أعمال الرسل 7 :8</w:t>
        </w:r>
      </w:hyperlink>
    </w:p>
    <w:p>
      <w:pPr>
        <w:pStyle w:val="ListBullet"/>
        <w:bidi/>
        <w:spacing w:line="240" w:lineRule="auto"/>
        <w:ind w:left="720"/>
      </w:pPr>
      <w:r>
        <w:rPr>
          <w:lang w:val="ar_AE" w:bidi="ar_AE"/>
        </w:rPr>
      </w:r>
      <w:hyperlink r:id="rId24">
        <w:r>
          <w:rPr>
            <w:lang w:val="ar_AE" w:bidi="ar_AE"/>
          </w:rPr>
          <w:rPr>
            <w:color w:val="0000EE"/>
            <w:u w:val="single"/>
          </w:rPr>
          <w:t>1كورنثوس 11: 25–26</w:t>
        </w:r>
      </w:hyperlink>
    </w:p>
    <w:p>
      <w:pPr>
        <w:pStyle w:val="ListBullet"/>
        <w:bidi/>
        <w:spacing w:line="240" w:lineRule="auto"/>
        <w:ind w:left="720"/>
      </w:pPr>
      <w:r>
        <w:rPr>
          <w:lang w:val="ar_AE" w:bidi="ar_AE"/>
        </w:rPr>
      </w:r>
      <w:hyperlink r:id="rId25">
        <w:r>
          <w:rPr>
            <w:lang w:val="ar_AE" w:bidi="ar_AE"/>
          </w:rPr>
          <w:rPr>
            <w:color w:val="0000EE"/>
            <w:u w:val="single"/>
          </w:rPr>
          <w:t>2كورنثوس 3 :6</w:t>
        </w:r>
      </w:hyperlink>
    </w:p>
    <w:p>
      <w:pPr>
        <w:pStyle w:val="ListBullet"/>
        <w:bidi/>
        <w:spacing w:line="240" w:lineRule="auto"/>
        <w:ind w:left="720"/>
      </w:pPr>
      <w:r>
        <w:rPr>
          <w:lang w:val="ar_AE" w:bidi="ar_AE"/>
        </w:rPr>
      </w:r>
      <w:hyperlink r:id="rId26">
        <w:r>
          <w:rPr>
            <w:lang w:val="ar_AE" w:bidi="ar_AE"/>
          </w:rPr>
          <w:rPr>
            <w:color w:val="0000EE"/>
            <w:u w:val="single"/>
          </w:rPr>
          <w:t>غلاطية 3 :17–18</w:t>
        </w:r>
      </w:hyperlink>
    </w:p>
    <w:p>
      <w:pPr>
        <w:pStyle w:val="ListBullet"/>
        <w:bidi/>
        <w:spacing w:line="240" w:lineRule="auto"/>
        <w:ind w:left="720"/>
      </w:pPr>
      <w:r>
        <w:rPr>
          <w:lang w:val="ar_AE" w:bidi="ar_AE"/>
        </w:rPr>
      </w:r>
      <w:hyperlink r:id="rId27">
        <w:r>
          <w:rPr>
            <w:lang w:val="ar_AE" w:bidi="ar_AE"/>
          </w:rPr>
          <w:rPr>
            <w:color w:val="0000EE"/>
            <w:u w:val="single"/>
          </w:rPr>
          <w:t>عبرانيين 12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:9</w:t>
      </w:r>
      <w:r>
        <w:rPr>
          <w:lang w:val="ar_AE" w:bidi="ar_AE"/>
        </w:rPr>
        <w:t xml:space="preserve"> قطع الله </w:t>
      </w:r>
      <w:r>
        <w:rPr>
          <w:b/>
          <w:lang w:val="ar_AE" w:bidi="ar_AE"/>
        </w:rPr>
        <w:t>عهداً</w:t>
      </w:r>
      <w:r>
        <w:rPr>
          <w:lang w:val="ar_AE" w:bidi="ar_AE"/>
        </w:rPr>
        <w:t xml:space="preserve"> مع أبرام. </w:t>
      </w:r>
      <w:r>
        <w:rPr>
          <w:b/>
          <w:lang w:val="ar_AE" w:bidi="ar_AE"/>
        </w:rPr>
        <w:t>العهد</w:t>
      </w:r>
      <w:r>
        <w:rPr>
          <w:lang w:val="ar_AE" w:bidi="ar_AE"/>
        </w:rPr>
        <w:t xml:space="preserve"> هو اتفاق بين طرفين.</w:t>
      </w:r>
    </w:p>
    <w:p>
      <w:pPr>
        <w:pStyle w:val="ListBullet"/>
        <w:bidi/>
        <w:spacing w:line="240" w:lineRule="auto"/>
        <w:ind w:left="720"/>
      </w:pPr>
      <w:r>
        <w:rPr>
          <w:lang w:val="ar_AE" w:bidi="ar_AE"/>
        </w:rPr>
      </w:r>
      <w:r>
        <w:rPr>
          <w:b/>
          <w:lang w:val="ar_AE" w:bidi="ar_AE"/>
        </w:rPr>
        <w:t>5 :4</w:t>
      </w:r>
      <w:r>
        <w:rPr>
          <w:lang w:val="ar_AE" w:bidi="ar_AE"/>
        </w:rPr>
        <w:t xml:space="preserve"> "سأجعل إسماعيل </w:t>
      </w:r>
      <w:r>
        <w:rPr>
          <w:lang w:val="ar_AE" w:bidi="ar_AE"/>
        </w:rPr>
        <w:t xml:space="preserve">أُمَّةً كَبِيرَةً. وَلَكِنْ </w:t>
      </w:r>
      <w:r>
        <w:rPr>
          <w:b/>
          <w:lang w:val="ar_AE" w:bidi="ar_AE"/>
        </w:rPr>
        <w:t xml:space="preserve">عَهْدِي </w:t>
      </w:r>
      <w:r>
        <w:rPr>
          <w:lang w:val="ar_AE" w:bidi="ar_AE"/>
        </w:rPr>
        <w:t>أُقِيمُهُ مَعَ إِسْحَاقَ</w:t>
      </w:r>
      <w:r>
        <w:rPr>
          <w:lang w:val="ar_AE" w:bidi="ar_AE"/>
        </w:rPr>
        <w:t>".</w:t>
      </w:r>
    </w:p>
    <w:p>
      <w:pPr>
        <w:bidi/>
      </w:pPr>
      <w:r>
        <w:rPr>
          <w:lang w:val="ar_AE" w:bidi="ar_AE"/>
        </w:rPr>
      </w:r>
      <w:r>
        <w:rPr>
          <w:b/>
          <w:lang w:val="ar_AE" w:bidi="ar_AE"/>
        </w:rPr>
        <w:t>6 :4</w:t>
      </w:r>
      <w:r>
        <w:rPr>
          <w:lang w:val="ar_AE" w:bidi="ar_AE"/>
        </w:rPr>
        <w:t xml:space="preserve"> بعد زمان طويل، مات إبراهيم، وكل الوعود التي كان الله قد قطعها له في </w:t>
      </w:r>
      <w:r>
        <w:rPr>
          <w:b/>
          <w:lang w:val="ar_AE" w:bidi="ar_AE"/>
        </w:rPr>
        <w:t>العهد</w:t>
      </w:r>
      <w:r>
        <w:rPr>
          <w:lang w:val="ar_AE" w:bidi="ar_AE"/>
        </w:rPr>
        <w:t xml:space="preserve"> انتقلت إلى إسحاق.</w:t>
      </w:r>
    </w:p>
    <w:p>
      <w:pPr>
        <w:pStyle w:val="ListBullet"/>
        <w:bidi/>
        <w:spacing w:line="240" w:lineRule="auto"/>
        <w:ind w:left="720"/>
      </w:pPr>
      <w:r>
        <w:rPr>
          <w:lang w:val="ar_AE" w:bidi="ar_AE"/>
        </w:rPr>
      </w:r>
      <w:r>
        <w:rPr>
          <w:b/>
          <w:lang w:val="ar_AE" w:bidi="ar_AE"/>
        </w:rPr>
        <w:t>7 :10</w:t>
      </w:r>
      <w:r>
        <w:rPr>
          <w:lang w:val="ar_AE" w:bidi="ar_AE"/>
        </w:rPr>
        <w:t xml:space="preserve"> “وعود </w:t>
      </w:r>
      <w:r>
        <w:rPr>
          <w:b/>
          <w:lang w:val="ar_AE" w:bidi="ar_AE"/>
        </w:rPr>
        <w:t>العهد</w:t>
      </w:r>
      <w:r>
        <w:rPr>
          <w:lang w:val="ar_AE" w:bidi="ar_AE"/>
        </w:rPr>
        <w:t xml:space="preserve"> التي كان الله قد وعد بها إبراهيم ثم إسحاق انتقلت الآن إلى يعقوب”</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وشعب إسرائيل، "</w:t>
      </w:r>
      <w:r>
        <w:rPr>
          <w:lang w:val="ar_AE" w:bidi="ar_AE"/>
        </w:rPr>
        <w:t xml:space="preserve">إِنْ سَمِعْتُمْ لِصَوْتِي، وَحَفِظْتُمْ </w:t>
      </w:r>
      <w:r>
        <w:rPr>
          <w:b/>
          <w:lang w:val="ar_AE" w:bidi="ar_AE"/>
        </w:rPr>
        <w:t xml:space="preserve">عَهْدِي </w:t>
      </w:r>
      <w:r>
        <w:rPr>
          <w:lang w:val="ar_AE" w:bidi="ar_AE"/>
        </w:rPr>
        <w:t>تَكُونُونَ لِي خَاصَّةً ... مَمْلَكَةَ كَهَنَةٍ وَأُمَّةً مُقَدَّسَةً".</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w:t>
      </w:r>
      <w:r>
        <w:rPr>
          <w:b/>
          <w:lang w:val="ar_AE" w:bidi="ar_AE"/>
        </w:rPr>
        <w:t>العهد</w:t>
      </w:r>
      <w:r>
        <w:rPr>
          <w:lang w:val="ar_AE" w:bidi="ar_AE"/>
        </w:rPr>
        <w:t xml:space="preserve"> وقال: "أ</w:t>
      </w:r>
      <w:r>
        <w:rPr>
          <w:lang w:val="ar_AE" w:bidi="ar_AE"/>
        </w:rPr>
        <w:t>أَنَا ٱلرَّبُّ إِلَهُكَ ٱلَّذِي أَخْرَجَكَ مِنْ أَرْضِ مِصْرَ مِنْ بَيْتِ ٱلْعُبُودِيَّةِ. لَا يَكُنْ لَكَ آلِهَةٌ أُخْرَى أَمَامِي</w:t>
      </w:r>
      <w:r>
        <w:rPr>
          <w:lang w:val="ar_AE" w:bidi="ar_AE"/>
        </w:rPr>
        <w:t>".</w:t>
      </w:r>
    </w:p>
    <w:p>
      <w:pPr>
        <w:pStyle w:val="ListBullet"/>
        <w:bidi/>
        <w:spacing w:line="240" w:lineRule="auto"/>
        <w:ind w:left="720"/>
      </w:pPr>
      <w:r>
        <w:rPr>
          <w:lang w:val="ar_AE" w:bidi="ar_AE"/>
        </w:rPr>
      </w:r>
      <w:r>
        <w:rPr>
          <w:b/>
          <w:lang w:val="ar_AE" w:bidi="ar_AE"/>
        </w:rPr>
        <w:t>15:13</w:t>
      </w:r>
      <w:r>
        <w:rPr>
          <w:lang w:val="ar_AE" w:bidi="ar_AE"/>
        </w:rPr>
        <w:t xml:space="preserve"> ذكَّر يشوع الشعب بأنه من واجبهم أن يحفظوا ويطيعوا </w:t>
      </w:r>
      <w:r>
        <w:rPr>
          <w:b/>
          <w:lang w:val="ar_AE" w:bidi="ar_AE"/>
        </w:rPr>
        <w:t>العهد</w:t>
      </w:r>
      <w:r>
        <w:rPr>
          <w:lang w:val="ar_AE" w:bidi="ar_AE"/>
        </w:rPr>
        <w:t xml:space="preserve"> الذي قطعه الله مع بني إسرائيل في سيناء.</w:t>
      </w:r>
    </w:p>
    <w:p>
      <w:pPr>
        <w:pStyle w:val="ListBullet"/>
        <w:bidi/>
        <w:spacing w:line="240" w:lineRule="auto"/>
        <w:ind w:left="720"/>
      </w:pPr>
      <w:r>
        <w:rPr>
          <w:lang w:val="ar_AE" w:bidi="ar_AE"/>
        </w:rPr>
      </w:r>
      <w:r>
        <w:rPr>
          <w:b/>
          <w:lang w:val="ar_AE" w:bidi="ar_AE"/>
        </w:rPr>
        <w:t>21: 5</w:t>
      </w:r>
      <w:r>
        <w:rPr>
          <w:lang w:val="ar_AE" w:bidi="ar_AE"/>
        </w:rPr>
        <w:t xml:space="preserve"> بفم إرميا النبي، وعد الله بأن يقطع </w:t>
      </w:r>
      <w:r>
        <w:rPr>
          <w:b/>
          <w:lang w:val="ar_AE" w:bidi="ar_AE"/>
        </w:rPr>
        <w:t>عهداً جديداً</w:t>
      </w:r>
      <w:r>
        <w:rPr>
          <w:lang w:val="ar_AE" w:bidi="ar_AE"/>
        </w:rPr>
        <w:t xml:space="preserve">، لكنه ليس كالعهد الذي قطعه الله مع شعب إسرائيل في سيناء. ففي </w:t>
      </w:r>
      <w:r>
        <w:rPr>
          <w:b/>
          <w:lang w:val="ar_AE" w:bidi="ar_AE"/>
        </w:rPr>
        <w:t>العهد الجديد</w:t>
      </w:r>
      <w:r>
        <w:rPr>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lang w:val="ar_AE" w:bidi="ar_AE"/>
        </w:rPr>
        <w:t>العهد الجديد</w:t>
      </w:r>
      <w:r>
        <w:rPr>
          <w:lang w:val="ar_AE" w:bidi="ar_AE"/>
        </w:rPr>
        <w:t>.</w:t>
      </w:r>
    </w:p>
    <w:p>
      <w:pPr>
        <w:pStyle w:val="ListBullet"/>
        <w:bidi/>
        <w:spacing w:line="240" w:lineRule="auto"/>
        <w:ind w:left="720"/>
      </w:pPr>
      <w:r>
        <w:rPr>
          <w:lang w:val="ar_AE" w:bidi="ar_AE"/>
        </w:rPr>
      </w:r>
      <w:r>
        <w:rPr>
          <w:b/>
          <w:lang w:val="ar_AE" w:bidi="ar_AE"/>
        </w:rPr>
        <w:t>21:14</w:t>
      </w:r>
      <w:r>
        <w:rPr>
          <w:lang w:val="ar_AE" w:bidi="ar_AE"/>
        </w:rPr>
        <w:t xml:space="preserve"> بموت المسيا وقيامته من بين الأموات، سيتمِّم الله خطته المتمثِّلة في خلاص الخطاة وبدء </w:t>
      </w:r>
      <w:r>
        <w:rPr>
          <w:b/>
          <w:lang w:val="ar_AE" w:bidi="ar_AE"/>
        </w:rPr>
        <w:t>العهد الجديد</w:t>
      </w:r>
      <w:r>
        <w:rPr>
          <w:lang w:val="ar_AE" w:bidi="ar_AE"/>
        </w:rPr>
        <w:t>.</w:t>
      </w:r>
    </w:p>
    <w:p>
      <w:pPr>
        <w:bidi/>
      </w:pPr>
      <w:r>
        <w:rPr>
          <w:lang w:val="ar_AE" w:bidi="ar_AE"/>
        </w:rPr>
      </w:r>
      <w:r>
        <w:rPr>
          <w:b/>
          <w:lang w:val="ar_AE" w:bidi="ar_AE"/>
        </w:rPr>
        <w:t>38 :5</w:t>
      </w:r>
      <w:r>
        <w:rPr>
          <w:lang w:val="ar_AE" w:bidi="ar_AE"/>
        </w:rPr>
        <w:t xml:space="preserve"> ثم أخذ يسوع كأسًا وقال: "</w:t>
      </w:r>
      <w:r>
        <w:rPr>
          <w:lang w:val="ar_AE" w:bidi="ar_AE"/>
        </w:rPr>
        <w:t>ٱشْرَبُوا مِنْهَا كُلُّكُمْ، لِأَنَّ هَذَا هُوَ دَمِي ٱلَّذِي لِلْعَهْدِ ٱلْجَدِيدِ ٱلَّذِي يُسْفَكُ مِنْ أَجْلِ كَثِيرِينَ لِمَغْفِرَةِ ٱلْخَطَايَا"،</w:t>
      </w:r>
      <w:r>
        <w:rPr>
          <w:lang w:val="ar_AE" w:bidi="ar_AE"/>
        </w:rPr>
        <w:t xml:space="preserve"> "</w:t>
      </w:r>
      <w:r>
        <w:rPr>
          <w:lang w:val="ar_AE" w:bidi="ar_AE"/>
        </w:rPr>
        <w:t>ٱصْنَعُوا هَذَا كُلَّمَا شَرِبْتُمْ لِذِكْرِي</w:t>
      </w:r>
      <w:r>
        <w:rPr>
          <w:lang w:val="ar_AE" w:bidi="ar_AE"/>
        </w:rPr>
        <w:t>".</w:t>
      </w:r>
    </w:p>
    <w:p>
      <w:pPr>
        <w:pStyle w:val="ListBullet"/>
        <w:bidi/>
        <w:spacing w:line="240" w:lineRule="auto"/>
        <w:ind w:left="720"/>
      </w:pPr>
      <w:r>
        <w:rPr>
          <w:lang w:val="ar_AE" w:bidi="ar_AE"/>
        </w:rPr>
      </w:r>
      <w:r>
        <w:rPr>
          <w:b/>
          <w:lang w:val="ar_AE" w:bidi="ar_AE"/>
        </w:rPr>
        <w:t>48 :11</w:t>
      </w:r>
      <w:r>
        <w:rPr>
          <w:lang w:val="ar_AE" w:bidi="ar_AE"/>
        </w:rPr>
        <w:t xml:space="preserve"> قطع الله الآن </w:t>
      </w:r>
      <w:r>
        <w:rPr>
          <w:b/>
          <w:lang w:val="ar_AE" w:bidi="ar_AE"/>
        </w:rPr>
        <w:t>عهداً جديداً</w:t>
      </w:r>
      <w:r>
        <w:rPr>
          <w:lang w:val="ar_AE" w:bidi="ar_AE"/>
        </w:rPr>
        <w:t xml:space="preserve"> متاحاً للجميع. وبسبب هذا </w:t>
      </w:r>
      <w:r>
        <w:rPr>
          <w:b/>
          <w:lang w:val="ar_AE" w:bidi="ar_AE"/>
        </w:rPr>
        <w:t>العهد الجديد</w:t>
      </w:r>
      <w:r>
        <w:rPr>
          <w:lang w:val="ar_AE" w:bidi="ar_AE"/>
        </w:rPr>
        <w:t>، يمكن لأي شخص من أي جماعة أو شعب أن يصير جزءاً من شعب الله بالإيمان بيسوع.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H2319, H3772, G08020, G12420, G49340</w:t>
      </w:r>
      <w:r>
        <w:rPr>
          <w:lang w:val="ar_AE" w:bidi="ar_AE"/>
        </w:rPr>
      </w:r>
      <w:r>
        <w:rPr>
          <w:lang w:val="ar_AE" w:bidi="ar_AE"/>
        </w:rPr>
      </w:r>
    </w:p>
    <w:p>
      <w:pPr>
        <w:bidi/>
      </w:pPr>
      <w:r>
        <w:rPr>
          <w:lang w:val="ar_AE" w:bidi="ar_AE"/>
        </w:rPr>
      </w:r>
    </w:p>
    <w:p>
      <w:pPr>
        <w:pStyle w:val="Heading2"/>
        <w:bidi/>
      </w:pPr>
      <w:r>
        <w:rPr>
          <w:lang w:val="ar_AE" w:bidi="ar_AE"/>
        </w:rPr>
        <w:t>High Priest</w:t>
      </w:r>
      <w:r>
        <w:rPr>
          <w:lang w:val="ar_AE" w:bidi="ar_AE"/>
        </w:rPr>
      </w:r>
    </w:p>
    <w:p>
      <w:pPr>
        <w:pStyle w:val="Heading3"/>
        <w:bidi/>
      </w:pPr>
      <w:r>
        <w:rPr>
          <w:lang w:val="ar_AE" w:bidi="ar_AE"/>
        </w:rPr>
        <w:t>رئيس الكهنة، رؤساء الكهنة</w:t>
      </w:r>
    </w:p>
    <w:p>
      <w:pPr>
        <w:pStyle w:val="Heading3"/>
        <w:bidi/>
      </w:pPr>
      <w:r>
        <w:rPr>
          <w:lang w:val="ar_AE" w:bidi="ar_AE"/>
        </w:rPr>
        <w:t>التعريف:</w:t>
      </w:r>
    </w:p>
    <w:p>
      <w:pPr>
        <w:bidi/>
      </w:pPr>
      <w:r>
        <w:rPr>
          <w:lang w:val="ar_AE" w:bidi="ar_AE"/>
        </w:rPr>
      </w:r>
      <w:r>
        <w:rPr>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lang w:val="ar_AE" w:bidi="ar_AE"/>
        </w:rPr>
      </w:r>
      <w:r>
        <w:rPr>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lang w:val="ar_AE" w:bidi="ar_AE"/>
        </w:rPr>
      </w:r>
      <w:r>
        <w:rPr>
          <w:lang w:val="ar_AE" w:bidi="ar_AE"/>
        </w:rPr>
        <w:t>كان لبني إسرائيل العديد من الكهنة، لكن رئيس كهنة واحد فحسب.</w:t>
      </w:r>
    </w:p>
    <w:p>
      <w:pPr>
        <w:pStyle w:val="ListBullet"/>
        <w:bidi/>
        <w:spacing w:line="240" w:lineRule="auto"/>
        <w:ind w:left="720"/>
      </w:pPr>
      <w:r>
        <w:rPr>
          <w:lang w:val="ar_AE" w:bidi="ar_AE"/>
        </w:rPr>
      </w:r>
      <w:r>
        <w:rPr>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lang w:val="ar_AE" w:bidi="ar_AE"/>
        </w:rPr>
      </w:r>
      <w:r>
        <w:rPr>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lang w:val="ar_AE" w:bidi="ar_AE"/>
        </w:rPr>
      </w:r>
      <w:r>
        <w:rPr>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lang w:val="ar_AE" w:bidi="ar_AE"/>
        </w:rPr>
      </w:r>
      <w:r>
        <w:rPr>
          <w:lang w:val="ar_AE" w:bidi="ar_AE"/>
        </w:rPr>
        <w:t>كان رؤساء الكهنة من ألد أعداء يسوع، وكان لهم تأثير قوي على السلطات الرومانية للقبض على يسوع وقتله.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مصطلح "رئيس الكهنة" إلى "الكاهن الأعلى" أو "الكاهن الأعلى رتبة".</w:t>
      </w:r>
    </w:p>
    <w:p>
      <w:pPr>
        <w:pStyle w:val="ListBullet"/>
        <w:bidi/>
        <w:spacing w:line="240" w:lineRule="auto"/>
        <w:ind w:left="720"/>
      </w:pPr>
      <w:r>
        <w:rPr>
          <w:lang w:val="ar_AE" w:bidi="ar_AE"/>
        </w:rPr>
      </w:r>
      <w:r>
        <w:rPr>
          <w:lang w:val="ar_AE" w:bidi="ar_AE"/>
        </w:rPr>
        <w:t>يمكن ترجمة مصطلح "رؤساء الكهنة" إلى "الكهنة الأعلى" أو "قادة الكهنة"، أو "حُكام الكهنة"</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قيافا</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 5 :27</w:t>
        </w:r>
      </w:hyperlink>
    </w:p>
    <w:p>
      <w:pPr>
        <w:pStyle w:val="ListBullet"/>
        <w:bidi/>
        <w:spacing w:line="240" w:lineRule="auto"/>
        <w:ind w:left="720"/>
      </w:pPr>
      <w:r>
        <w:rPr>
          <w:lang w:val="ar_AE" w:bidi="ar_AE"/>
        </w:rPr>
      </w:r>
      <w:hyperlink r:id="rId29">
        <w:r>
          <w:rPr>
            <w:lang w:val="ar_AE" w:bidi="ar_AE"/>
          </w:rPr>
          <w:rPr>
            <w:color w:val="0000EE"/>
            <w:u w:val="single"/>
          </w:rPr>
          <w:t>أعمال الرسل 7 :1</w:t>
        </w:r>
      </w:hyperlink>
    </w:p>
    <w:p>
      <w:pPr>
        <w:pStyle w:val="ListBullet"/>
        <w:bidi/>
        <w:spacing w:line="240" w:lineRule="auto"/>
        <w:ind w:left="720"/>
      </w:pPr>
      <w:r>
        <w:rPr>
          <w:lang w:val="ar_AE" w:bidi="ar_AE"/>
        </w:rPr>
      </w:r>
      <w:hyperlink r:id="rId30">
        <w:r>
          <w:rPr>
            <w:lang w:val="ar_AE" w:bidi="ar_AE"/>
          </w:rPr>
          <w:rPr>
            <w:color w:val="0000EE"/>
            <w:u w:val="single"/>
          </w:rPr>
          <w:t>أعمال الرسل 9 :1</w:t>
        </w:r>
      </w:hyperlink>
    </w:p>
    <w:p>
      <w:pPr>
        <w:pStyle w:val="ListBullet"/>
        <w:bidi/>
        <w:spacing w:line="240" w:lineRule="auto"/>
        <w:ind w:left="720"/>
      </w:pPr>
      <w:r>
        <w:rPr>
          <w:lang w:val="ar_AE" w:bidi="ar_AE"/>
        </w:rPr>
      </w:r>
      <w:hyperlink r:id="rId31">
        <w:r>
          <w:rPr>
            <w:lang w:val="ar_AE" w:bidi="ar_AE"/>
          </w:rPr>
          <w:rPr>
            <w:color w:val="0000EE"/>
            <w:u w:val="single"/>
          </w:rPr>
          <w:t>خروج 30: 10</w:t>
        </w:r>
      </w:hyperlink>
    </w:p>
    <w:p>
      <w:pPr>
        <w:pStyle w:val="ListBullet"/>
        <w:bidi/>
        <w:spacing w:line="240" w:lineRule="auto"/>
        <w:ind w:left="720"/>
      </w:pPr>
      <w:r>
        <w:rPr>
          <w:lang w:val="ar_AE" w:bidi="ar_AE"/>
        </w:rPr>
      </w:r>
      <w:hyperlink r:id="rId32">
        <w:r>
          <w:rPr>
            <w:lang w:val="ar_AE" w:bidi="ar_AE"/>
          </w:rPr>
          <w:rPr>
            <w:color w:val="0000EE"/>
            <w:u w:val="single"/>
          </w:rPr>
          <w:t>عبرانيين 6 :19–20</w:t>
        </w:r>
      </w:hyperlink>
    </w:p>
    <w:p>
      <w:pPr>
        <w:pStyle w:val="ListBullet"/>
        <w:bidi/>
        <w:spacing w:line="240" w:lineRule="auto"/>
        <w:ind w:left="720"/>
      </w:pPr>
      <w:r>
        <w:rPr>
          <w:lang w:val="ar_AE" w:bidi="ar_AE"/>
        </w:rPr>
      </w:r>
      <w:hyperlink r:id="rId33">
        <w:r>
          <w:rPr>
            <w:lang w:val="ar_AE" w:bidi="ar_AE"/>
          </w:rPr>
          <w:rPr>
            <w:color w:val="0000EE"/>
            <w:u w:val="single"/>
          </w:rPr>
          <w:t>لاويين 16 :32</w:t>
        </w:r>
      </w:hyperlink>
    </w:p>
    <w:p>
      <w:pPr>
        <w:pStyle w:val="ListBullet"/>
        <w:bidi/>
        <w:spacing w:line="240" w:lineRule="auto"/>
        <w:ind w:left="720"/>
      </w:pPr>
      <w:r>
        <w:rPr>
          <w:lang w:val="ar_AE" w:bidi="ar_AE"/>
        </w:rPr>
      </w:r>
      <w:hyperlink r:id="rId34">
        <w:r>
          <w:rPr>
            <w:lang w:val="ar_AE" w:bidi="ar_AE"/>
          </w:rPr>
          <w:rPr>
            <w:color w:val="0000EE"/>
            <w:u w:val="single"/>
          </w:rPr>
          <w:t>لوقا 3 :2</w:t>
        </w:r>
      </w:hyperlink>
    </w:p>
    <w:p>
      <w:pPr>
        <w:pStyle w:val="ListBullet"/>
        <w:bidi/>
        <w:spacing w:line="240" w:lineRule="auto"/>
        <w:ind w:left="720"/>
      </w:pPr>
      <w:r>
        <w:rPr>
          <w:lang w:val="ar_AE" w:bidi="ar_AE"/>
        </w:rPr>
      </w:r>
      <w:hyperlink r:id="rId35">
        <w:r>
          <w:rPr>
            <w:lang w:val="ar_AE" w:bidi="ar_AE"/>
          </w:rPr>
          <w:rPr>
            <w:color w:val="0000EE"/>
            <w:u w:val="single"/>
          </w:rPr>
          <w:t>مرقس ٢: ٢٥–٢٦</w:t>
        </w:r>
      </w:hyperlink>
    </w:p>
    <w:p>
      <w:pPr>
        <w:pStyle w:val="ListBullet"/>
        <w:bidi/>
        <w:spacing w:line="240" w:lineRule="auto"/>
        <w:ind w:left="720"/>
      </w:pPr>
      <w:r>
        <w:rPr>
          <w:lang w:val="ar_AE" w:bidi="ar_AE"/>
        </w:rPr>
      </w:r>
      <w:hyperlink r:id="rId36">
        <w:r>
          <w:rPr>
            <w:lang w:val="ar_AE" w:bidi="ar_AE"/>
          </w:rPr>
          <w:rPr>
            <w:color w:val="0000EE"/>
            <w:u w:val="single"/>
          </w:rPr>
          <w:t>متى 26 :3–5</w:t>
        </w:r>
      </w:hyperlink>
    </w:p>
    <w:p>
      <w:pPr>
        <w:pStyle w:val="ListBullet"/>
        <w:bidi/>
        <w:spacing w:line="240" w:lineRule="auto"/>
        <w:ind w:left="720"/>
      </w:pPr>
      <w:r>
        <w:rPr>
          <w:lang w:val="ar_AE" w:bidi="ar_AE"/>
        </w:rPr>
      </w:r>
      <w:hyperlink r:id="rId37">
        <w:r>
          <w:rPr>
            <w:lang w:val="ar_AE" w:bidi="ar_AE"/>
          </w:rPr>
          <w:rPr>
            <w:color w:val="0000EE"/>
            <w:u w:val="single"/>
          </w:rPr>
          <w:t>متى 26 :51–54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لم يكن أحد يستطع الدخول إلى ما وراء الحجاب إلا </w:t>
      </w:r>
      <w:r>
        <w:rPr>
          <w:b/>
          <w:lang w:val="ar_AE" w:bidi="ar_AE"/>
        </w:rPr>
        <w:t>رئيس الكهنة</w:t>
      </w:r>
      <w:r>
        <w:rPr>
          <w:lang w:val="ar_AE" w:bidi="ar_AE"/>
        </w:rPr>
        <w:t>، لأن الله كان ساكنًا هناك.</w:t>
      </w:r>
    </w:p>
    <w:p>
      <w:pPr>
        <w:pStyle w:val="ListBullet"/>
        <w:bidi/>
        <w:spacing w:line="240" w:lineRule="auto"/>
        <w:ind w:left="720"/>
      </w:pPr>
      <w:r>
        <w:rPr>
          <w:lang w:val="ar_AE" w:bidi="ar_AE"/>
        </w:rPr>
      </w:r>
      <w:r>
        <w:rPr>
          <w:b/>
          <w:lang w:val="ar_AE" w:bidi="ar_AE"/>
        </w:rPr>
        <w:t>21 :7</w:t>
      </w:r>
      <w:r>
        <w:rPr>
          <w:lang w:val="ar_AE" w:bidi="ar_AE"/>
        </w:rPr>
        <w:t xml:space="preserve"> المسيا الذي سيأتي سيكون هو </w:t>
      </w:r>
      <w:r>
        <w:rPr>
          <w:b/>
          <w:lang w:val="ar_AE" w:bidi="ar_AE"/>
        </w:rPr>
        <w:t>رئيس الكهنة</w:t>
      </w:r>
      <w:r>
        <w:rPr>
          <w:lang w:val="ar_AE" w:bidi="ar_AE"/>
        </w:rPr>
        <w:t xml:space="preserve"> الكامل، وسيقدِّم نفسه ذبيحة كاملة لله.</w:t>
      </w:r>
    </w:p>
    <w:p>
      <w:pPr>
        <w:pStyle w:val="ListBullet"/>
        <w:bidi/>
        <w:spacing w:line="240" w:lineRule="auto"/>
        <w:ind w:left="720"/>
      </w:pPr>
      <w:r>
        <w:rPr>
          <w:lang w:val="ar_AE" w:bidi="ar_AE"/>
        </w:rPr>
      </w:r>
      <w:r>
        <w:rPr>
          <w:b/>
          <w:lang w:val="ar_AE" w:bidi="ar_AE"/>
        </w:rPr>
        <w:t>38: 3</w:t>
      </w:r>
      <w:r>
        <w:rPr>
          <w:lang w:val="ar_AE" w:bidi="ar_AE"/>
        </w:rPr>
        <w:t xml:space="preserve"> رؤساء اليهود، بقيادة </w:t>
      </w:r>
      <w:r>
        <w:rPr>
          <w:b/>
          <w:lang w:val="ar_AE" w:bidi="ar_AE"/>
        </w:rPr>
        <w:t>رئيس الكهنة</w:t>
      </w:r>
      <w:r>
        <w:rPr>
          <w:lang w:val="ar_AE" w:bidi="ar_AE"/>
        </w:rPr>
        <w:t>، دفعوا ليهوذا ثلاثين من الفضة كي يسلم يسوع.</w:t>
      </w:r>
    </w:p>
    <w:p>
      <w:pPr>
        <w:pStyle w:val="ListBullet"/>
        <w:bidi/>
        <w:spacing w:line="240" w:lineRule="auto"/>
        <w:ind w:left="720"/>
      </w:pPr>
      <w:r>
        <w:rPr>
          <w:lang w:val="ar_AE" w:bidi="ar_AE"/>
        </w:rPr>
      </w:r>
      <w:r>
        <w:rPr>
          <w:b/>
          <w:lang w:val="ar_AE" w:bidi="ar_AE"/>
        </w:rPr>
        <w:t>39 :1</w:t>
      </w:r>
      <w:r>
        <w:rPr>
          <w:lang w:val="ar_AE" w:bidi="ar_AE"/>
        </w:rPr>
        <w:t xml:space="preserve"> اقتاد الجنود يسوع إلى بيت </w:t>
      </w:r>
      <w:r>
        <w:rPr>
          <w:b/>
          <w:lang w:val="ar_AE" w:bidi="ar_AE"/>
        </w:rPr>
        <w:t>رئيس الكهنة</w:t>
      </w:r>
      <w:r>
        <w:rPr>
          <w:lang w:val="ar_AE" w:bidi="ar_AE"/>
        </w:rPr>
        <w:t xml:space="preserve"> كي يستجوبه </w:t>
      </w:r>
      <w:r>
        <w:rPr>
          <w:b/>
          <w:lang w:val="ar_AE" w:bidi="ar_AE"/>
        </w:rPr>
        <w:t>رئيس الكهنة</w:t>
      </w:r>
      <w:r>
        <w:rPr>
          <w:lang w:val="ar_AE" w:bidi="ar_AE"/>
        </w:rPr>
        <w:t>.</w:t>
      </w:r>
    </w:p>
    <w:p>
      <w:pPr>
        <w:pStyle w:val="ListBullet"/>
        <w:bidi/>
        <w:spacing w:line="240" w:lineRule="auto"/>
        <w:ind w:left="720"/>
      </w:pPr>
      <w:r>
        <w:rPr>
          <w:lang w:val="ar_AE" w:bidi="ar_AE"/>
        </w:rPr>
      </w:r>
      <w:r>
        <w:rPr>
          <w:b/>
          <w:lang w:val="ar_AE" w:bidi="ar_AE"/>
        </w:rPr>
        <w:t>39 :3</w:t>
      </w:r>
      <w:r>
        <w:rPr>
          <w:lang w:val="ar_AE" w:bidi="ar_AE"/>
        </w:rPr>
        <w:t xml:space="preserve"> أخيرًا، نظر </w:t>
      </w:r>
      <w:r>
        <w:rPr>
          <w:b/>
          <w:lang w:val="ar_AE" w:bidi="ar_AE"/>
        </w:rPr>
        <w:t>رئيس الكهنة</w:t>
      </w:r>
      <w:r>
        <w:rPr>
          <w:lang w:val="ar_AE" w:bidi="ar_AE"/>
        </w:rPr>
        <w:t xml:space="preserve"> إلى يسوع مباشرةً وقال له: "قل لنا، هل أنت هو المسيح، ابن الله الحي؟"</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رؤساء اليهود بطرس ويوحنا إلى </w:t>
      </w:r>
      <w:r>
        <w:rPr>
          <w:b/>
          <w:lang w:val="ar_AE" w:bidi="ar_AE"/>
        </w:rPr>
        <w:t>رئيس الكهنة</w:t>
      </w:r>
      <w:r>
        <w:rPr>
          <w:lang w:val="ar_AE" w:bidi="ar_AE"/>
        </w:rPr>
        <w:t xml:space="preserve"> والرؤساء الدينيين الآخرين.</w:t>
      </w:r>
    </w:p>
    <w:p>
      <w:pPr>
        <w:pStyle w:val="ListBullet"/>
        <w:bidi/>
        <w:spacing w:line="240" w:lineRule="auto"/>
        <w:ind w:left="720"/>
      </w:pPr>
      <w:r>
        <w:rPr>
          <w:lang w:val="ar_AE" w:bidi="ar_AE"/>
        </w:rPr>
      </w:r>
      <w:r>
        <w:rPr>
          <w:b/>
          <w:lang w:val="ar_AE" w:bidi="ar_AE"/>
        </w:rPr>
        <w:t>45 :2</w:t>
      </w:r>
      <w:r>
        <w:rPr>
          <w:lang w:val="ar_AE" w:bidi="ar_AE"/>
        </w:rPr>
        <w:t xml:space="preserve"> اعتقل الرؤساء الدينيون استفانوس، وأتوا به إلى </w:t>
      </w:r>
      <w:r>
        <w:rPr>
          <w:b/>
          <w:lang w:val="ar_AE" w:bidi="ar_AE"/>
        </w:rPr>
        <w:t xml:space="preserve">رئيس الكهنة </w:t>
      </w:r>
      <w:r>
        <w:rPr>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lang w:val="ar_AE" w:bidi="ar_AE"/>
        </w:rPr>
      </w:r>
      <w:r>
        <w:rPr>
          <w:b/>
          <w:lang w:val="ar_AE" w:bidi="ar_AE"/>
        </w:rPr>
        <w:t>46 :1</w:t>
      </w:r>
      <w:r>
        <w:rPr>
          <w:lang w:val="ar_AE" w:bidi="ar_AE"/>
        </w:rPr>
        <w:t xml:space="preserve"> أعطى </w:t>
      </w:r>
      <w:r>
        <w:rPr>
          <w:b/>
          <w:lang w:val="ar_AE" w:bidi="ar_AE"/>
        </w:rPr>
        <w:t>رئيس الكهنة</w:t>
      </w:r>
      <w:r>
        <w:rPr>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lang w:val="ar_AE" w:bidi="ar_AE"/>
        </w:rPr>
      </w:r>
      <w:r>
        <w:rPr>
          <w:b/>
          <w:lang w:val="ar_AE" w:bidi="ar_AE"/>
        </w:rPr>
        <w:t>48 :6</w:t>
      </w:r>
      <w:r>
        <w:rPr>
          <w:lang w:val="ar_AE" w:bidi="ar_AE"/>
        </w:rPr>
        <w:t xml:space="preserve"> يسوع هو </w:t>
      </w:r>
      <w:r>
        <w:rPr>
          <w:b/>
          <w:lang w:val="ar_AE" w:bidi="ar_AE"/>
        </w:rPr>
        <w:t xml:space="preserve">رئيس الكهنة </w:t>
      </w:r>
      <w:r>
        <w:rPr>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lang w:val="ar_AE" w:bidi="ar_AE"/>
        </w:rPr>
        <w:t>رئيس الكهنة</w:t>
      </w:r>
      <w:r>
        <w:rPr>
          <w:lang w:val="ar_AE" w:bidi="ar_AE"/>
        </w:rPr>
        <w:t xml:space="preserve"> الكامل لأنه قاسى عقوبة كلِّ الخطايا التي ارتكبها البشر جميعهم على الإطلاق.</w:t>
      </w:r>
    </w:p>
    <w:p>
      <w:pPr>
        <w:pStyle w:val="Heading3"/>
        <w:bidi/>
      </w:pPr>
      <w:r>
        <w:rPr>
          <w:lang w:val="ar_AE" w:bidi="ar_AE"/>
        </w:rPr>
        <w:t>بيانات الكلمة:</w:t>
      </w:r>
    </w:p>
    <w:p>
      <w:pPr>
        <w:bidi/>
      </w:pPr>
      <w:r>
        <w:rPr>
          <w:lang w:val="ar_AE" w:bidi="ar_AE"/>
        </w:rPr>
      </w:r>
      <w:r>
        <w:rPr>
          <w:lang w:val="ar_AE" w:bidi="ar_AE"/>
        </w:rPr>
        <w:t>سترونج: H7218, H1419, H3548, G07480, G07490</w:t>
      </w:r>
      <w:r>
        <w:rPr>
          <w:lang w:val="ar_AE" w:bidi="ar_AE"/>
        </w:rPr>
      </w:r>
      <w:r>
        <w:rPr>
          <w:lang w:val="ar_AE" w:bidi="ar_AE"/>
        </w:rPr>
      </w:r>
    </w:p>
    <w:p>
      <w:pPr>
        <w:bidi/>
      </w:pPr>
      <w:r>
        <w:rPr>
          <w:lang w:val="ar_AE" w:bidi="ar_AE"/>
        </w:rPr>
      </w:r>
    </w:p>
    <w:p>
      <w:pPr>
        <w:pStyle w:val="Heading2"/>
        <w:bidi/>
      </w:pPr>
      <w:r>
        <w:rPr>
          <w:lang w:val="ar_AE" w:bidi="ar_AE"/>
        </w:rPr>
        <w:t>Justice</w:t>
      </w:r>
      <w:r>
        <w:rPr>
          <w:lang w:val="ar_AE" w:bidi="ar_AE"/>
        </w:rPr>
      </w:r>
    </w:p>
    <w:p>
      <w:pPr>
        <w:pStyle w:val="Heading3"/>
        <w:bidi/>
      </w:pPr>
      <w:r>
        <w:rPr>
          <w:lang w:val="ar_AE" w:bidi="ar_AE"/>
        </w:rPr>
        <w:t>عادل، عدل، غير عادل، عدم العدل، يبرِّر، تبرير</w:t>
      </w:r>
    </w:p>
    <w:p>
      <w:pPr>
        <w:pStyle w:val="Heading3"/>
        <w:bidi/>
      </w:pPr>
      <w:r>
        <w:rPr>
          <w:lang w:val="ar_AE" w:bidi="ar_AE"/>
        </w:rPr>
        <w:t>التعريف:</w:t>
      </w:r>
    </w:p>
    <w:p>
      <w:pPr>
        <w:bidi/>
      </w:pPr>
      <w:r>
        <w:rPr>
          <w:lang w:val="ar_AE" w:bidi="ar_AE"/>
        </w:rPr>
      </w:r>
      <w:r>
        <w:rPr>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lang w:val="ar_AE" w:bidi="ar_AE"/>
        </w:rPr>
      </w:r>
      <w:r>
        <w:rPr>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lang w:val="ar_AE" w:bidi="ar_AE"/>
        </w:rPr>
      </w:r>
      <w:r>
        <w:rPr>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lang w:val="ar_AE" w:bidi="ar_AE"/>
        </w:rPr>
      </w:r>
      <w:r>
        <w:rPr>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lang w:val="ar_AE" w:bidi="ar_AE"/>
        </w:rPr>
      </w:r>
      <w:r>
        <w:rPr>
          <w:lang w:val="ar_AE" w:bidi="ar_AE"/>
        </w:rPr>
        <w:t>تحمل كلمة "عادل" في بعض الأحيان معنى أوسع نطاقًا، وهو "البار" أو "الذي يتبع قوانين الله".</w:t>
      </w:r>
    </w:p>
    <w:p>
      <w:pPr>
        <w:bidi/>
      </w:pPr>
      <w:r>
        <w:rPr>
          <w:lang w:val="ar_AE" w:bidi="ar_AE"/>
        </w:rPr>
      </w:r>
      <w:r>
        <w:rPr>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lang w:val="ar_AE" w:bidi="ar_AE"/>
        </w:rPr>
      </w:r>
      <w:r>
        <w:rPr>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lang w:val="ar_AE" w:bidi="ar_AE"/>
        </w:rPr>
      </w:r>
      <w:r>
        <w:rPr>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lang w:val="ar_AE" w:bidi="ar_AE"/>
        </w:rPr>
      </w:r>
      <w:r>
        <w:rPr>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lang w:val="ar_AE" w:bidi="ar_AE"/>
        </w:rPr>
      </w:r>
      <w:r>
        <w:rPr>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lang w:val="ar_AE" w:bidi="ar_AE"/>
        </w:rPr>
      </w:r>
      <w:r>
        <w:rPr>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lang w:val="ar_AE" w:bidi="ar_AE"/>
        </w:rPr>
      </w:r>
      <w:r>
        <w:rPr>
          <w:lang w:val="ar_AE" w:bidi="ar_AE"/>
        </w:rPr>
        <w:t>"التبرير" يشير إلى ما يفعله الله عندما يغفر خطايا أحدهم، ويعلن أن هذا الشخص بار في نظره.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"عادل" أيضًا إلى "مستقيم أخلاقيًا" أو "منصف".</w:t>
      </w:r>
    </w:p>
    <w:p>
      <w:pPr>
        <w:bidi/>
      </w:pPr>
      <w:r>
        <w:rPr>
          <w:lang w:val="ar_AE" w:bidi="ar_AE"/>
        </w:rPr>
      </w:r>
      <w:r>
        <w:rPr>
          <w:lang w:val="ar_AE" w:bidi="ar_AE"/>
        </w:rPr>
        <w:t>يمكن ترجمة كلمة "العدل" إلى "معاملة منصفة" أو "نتائج مستحَقَّة".</w:t>
      </w:r>
    </w:p>
    <w:p>
      <w:pPr>
        <w:pStyle w:val="ListBullet"/>
        <w:bidi/>
        <w:spacing w:line="240" w:lineRule="auto"/>
        <w:ind w:left="720"/>
      </w:pPr>
      <w:r>
        <w:rPr>
          <w:lang w:val="ar_AE" w:bidi="ar_AE"/>
        </w:rPr>
      </w:r>
      <w:r>
        <w:rPr>
          <w:lang w:val="ar_AE" w:bidi="ar_AE"/>
        </w:rPr>
        <w:t>يمكن ترجمة "التصرف بعدل" إلى "المعاملة بإنصاف" أو "السلوك بطريقة عادلة".</w:t>
      </w:r>
    </w:p>
    <w:p>
      <w:pPr>
        <w:pStyle w:val="ListBullet"/>
        <w:bidi/>
        <w:spacing w:line="240" w:lineRule="auto"/>
        <w:ind w:left="720"/>
      </w:pPr>
      <w:r>
        <w:rPr>
          <w:lang w:val="ar_AE" w:bidi="ar_AE"/>
        </w:rPr>
      </w:r>
      <w:r>
        <w:rPr>
          <w:lang w:val="ar_AE" w:bidi="ar_AE"/>
        </w:rPr>
        <w:t>في بعض السياقات، يمكن ترجمة كلمة "عادل" ["just"] إلى "بار" أو "مستقيم".</w:t>
      </w:r>
    </w:p>
    <w:p>
      <w:pPr>
        <w:pStyle w:val="ListBullet"/>
        <w:bidi/>
        <w:spacing w:line="240" w:lineRule="auto"/>
        <w:ind w:left="720"/>
      </w:pPr>
      <w:r>
        <w:rPr>
          <w:lang w:val="ar_AE" w:bidi="ar_AE"/>
        </w:rPr>
      </w:r>
      <w:r>
        <w:rPr>
          <w:lang w:val="ar_AE" w:bidi="ar_AE"/>
        </w:rPr>
        <w:t>بحسب السياق، يمكن ترجمة عبارة "غير عادل" أيضًا إلى "غير منصف" أو "محابٍ" أو "غير بار".</w:t>
      </w:r>
    </w:p>
    <w:p>
      <w:pPr>
        <w:pStyle w:val="ListBullet"/>
        <w:bidi/>
        <w:spacing w:line="240" w:lineRule="auto"/>
        <w:ind w:left="720"/>
      </w:pPr>
      <w:r>
        <w:rPr>
          <w:lang w:val="ar_AE" w:bidi="ar_AE"/>
        </w:rPr>
      </w:r>
      <w:r>
        <w:rPr>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lang w:val="ar_AE" w:bidi="ar_AE"/>
        </w:rPr>
      </w:r>
      <w:r>
        <w:rPr>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lang w:val="ar_AE" w:bidi="ar_AE"/>
        </w:rPr>
      </w:r>
      <w:r>
        <w:rPr>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lang w:val="ar_AE" w:bidi="ar_AE"/>
        </w:rPr>
      </w:r>
      <w:r>
        <w:rPr>
          <w:lang w:val="ar_AE" w:bidi="ar_AE"/>
        </w:rPr>
        <w:t>يمكن ترجمة كلمة "يبرِّر" ["justify"] أيضًا إلى "يعلن برَّ (أحدهم)" أو "يصيِّر (أحدهم) بارًّا".</w:t>
      </w:r>
    </w:p>
    <w:p>
      <w:pPr>
        <w:pStyle w:val="ListBullet"/>
        <w:bidi/>
        <w:spacing w:line="240" w:lineRule="auto"/>
        <w:ind w:left="720"/>
      </w:pPr>
      <w:r>
        <w:rPr>
          <w:lang w:val="ar_AE" w:bidi="ar_AE"/>
        </w:rPr>
      </w:r>
      <w:r>
        <w:rPr>
          <w:lang w:val="ar_AE" w:bidi="ar_AE"/>
        </w:rPr>
        <w:t>يمكن ترجمة كلمة "تبرير" إلى "أن يُعلَن بر أحدهم" أو "يصير بارًّا" أو "يصيِّر الناس أبرارًا".</w:t>
      </w:r>
    </w:p>
    <w:p>
      <w:pPr>
        <w:pStyle w:val="ListBullet"/>
        <w:bidi/>
        <w:spacing w:line="240" w:lineRule="auto"/>
        <w:ind w:left="720"/>
      </w:pPr>
      <w:r>
        <w:rPr>
          <w:lang w:val="ar_AE" w:bidi="ar_AE"/>
        </w:rPr>
      </w:r>
      <w:r>
        <w:rPr>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lang w:val="ar_AE" w:bidi="ar_AE"/>
        </w:rPr>
      </w:r>
      <w:r>
        <w:rPr>
          <w:lang w:val="ar_AE" w:bidi="ar_AE"/>
        </w:rPr>
        <w:t>يمكن ترجمة عبارة "لأجل تبريرنا" إلى "كي يتسنى لنا أن نُصيَّر أبرارًا من قبل الله".</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ذنب</w:t>
      </w:r>
      <w:r>
        <w:rPr>
          <w:lang w:val="ar_AE" w:bidi="ar_AE"/>
        </w:rPr>
        <w:t xml:space="preserve">، </w:t>
      </w:r>
      <w:r>
        <w:rPr>
          <w:lang w:val="ar_AE" w:bidi="ar_AE"/>
        </w:rPr>
        <w:t>ديان،</w:t>
      </w:r>
      <w:r>
        <w:rPr>
          <w:lang w:val="ar_AE" w:bidi="ar_AE"/>
        </w:rPr>
        <w:t xml:space="preserve"> </w:t>
      </w:r>
      <w:r>
        <w:rPr>
          <w:lang w:val="ar_AE" w:bidi="ar_AE"/>
        </w:rPr>
        <w:t>بار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8">
        <w:r>
          <w:rPr>
            <w:lang w:val="ar_AE" w:bidi="ar_AE"/>
          </w:rPr>
          <w:rPr>
            <w:color w:val="0000EE"/>
            <w:u w:val="single"/>
          </w:rPr>
          <w:t>تكوين 44 :16</w:t>
        </w:r>
      </w:hyperlink>
    </w:p>
    <w:p>
      <w:pPr>
        <w:pStyle w:val="ListBullet"/>
        <w:bidi/>
        <w:spacing w:line="240" w:lineRule="auto"/>
        <w:ind w:left="720"/>
      </w:pPr>
      <w:r>
        <w:rPr>
          <w:lang w:val="ar_AE" w:bidi="ar_AE"/>
        </w:rPr>
      </w:r>
      <w:hyperlink r:id="rId39">
        <w:r>
          <w:rPr>
            <w:lang w:val="ar_AE" w:bidi="ar_AE"/>
          </w:rPr>
          <w:rPr>
            <w:color w:val="0000EE"/>
            <w:u w:val="single"/>
          </w:rPr>
          <w:t>1أخبار الأيام 18: 14</w:t>
        </w:r>
      </w:hyperlink>
    </w:p>
    <w:p>
      <w:pPr>
        <w:pStyle w:val="ListBullet"/>
        <w:bidi/>
        <w:spacing w:line="240" w:lineRule="auto"/>
        <w:ind w:left="720"/>
      </w:pPr>
      <w:r>
        <w:rPr>
          <w:lang w:val="ar_AE" w:bidi="ar_AE"/>
        </w:rPr>
      </w:r>
      <w:hyperlink r:id="rId40">
        <w:r>
          <w:rPr>
            <w:lang w:val="ar_AE" w:bidi="ar_AE"/>
          </w:rPr>
          <w:rPr>
            <w:color w:val="0000EE"/>
            <w:u w:val="single"/>
          </w:rPr>
          <w:t>إشعياء 4: 3–4</w:t>
        </w:r>
      </w:hyperlink>
    </w:p>
    <w:p>
      <w:pPr>
        <w:pStyle w:val="ListBullet"/>
        <w:bidi/>
        <w:spacing w:line="240" w:lineRule="auto"/>
        <w:ind w:left="720"/>
      </w:pPr>
      <w:r>
        <w:rPr>
          <w:lang w:val="ar_AE" w:bidi="ar_AE"/>
        </w:rPr>
      </w:r>
      <w:hyperlink r:id="rId41">
        <w:r>
          <w:rPr>
            <w:lang w:val="ar_AE" w:bidi="ar_AE"/>
          </w:rPr>
          <w:rPr>
            <w:color w:val="0000EE"/>
            <w:u w:val="single"/>
          </w:rPr>
          <w:t>إرميا 22 :3</w:t>
        </w:r>
      </w:hyperlink>
    </w:p>
    <w:p>
      <w:pPr>
        <w:pStyle w:val="ListBullet"/>
        <w:bidi/>
        <w:spacing w:line="240" w:lineRule="auto"/>
        <w:ind w:left="720"/>
      </w:pPr>
      <w:r>
        <w:rPr>
          <w:lang w:val="ar_AE" w:bidi="ar_AE"/>
        </w:rPr>
      </w:r>
      <w:hyperlink r:id="rId42">
        <w:r>
          <w:rPr>
            <w:lang w:val="ar_AE" w:bidi="ar_AE"/>
          </w:rPr>
          <w:rPr>
            <w:color w:val="0000EE"/>
            <w:u w:val="single"/>
          </w:rPr>
          <w:t>حزقيال 18: 16–17</w:t>
        </w:r>
      </w:hyperlink>
    </w:p>
    <w:p>
      <w:pPr>
        <w:pStyle w:val="ListBullet"/>
        <w:bidi/>
        <w:spacing w:line="240" w:lineRule="auto"/>
        <w:ind w:left="720"/>
      </w:pPr>
      <w:r>
        <w:rPr>
          <w:lang w:val="ar_AE" w:bidi="ar_AE"/>
        </w:rPr>
      </w:r>
      <w:hyperlink r:id="rId43">
        <w:r>
          <w:rPr>
            <w:lang w:val="ar_AE" w:bidi="ar_AE"/>
          </w:rPr>
          <w:rPr>
            <w:color w:val="0000EE"/>
            <w:u w:val="single"/>
          </w:rPr>
          <w:t>ميخا 3 :8</w:t>
        </w:r>
      </w:hyperlink>
    </w:p>
    <w:p>
      <w:pPr>
        <w:pStyle w:val="ListBullet"/>
        <w:bidi/>
        <w:spacing w:line="240" w:lineRule="auto"/>
        <w:ind w:left="720"/>
      </w:pPr>
      <w:r>
        <w:rPr>
          <w:lang w:val="ar_AE" w:bidi="ar_AE"/>
        </w:rPr>
      </w:r>
      <w:hyperlink r:id="rId44">
        <w:r>
          <w:rPr>
            <w:lang w:val="ar_AE" w:bidi="ar_AE"/>
          </w:rPr>
          <w:rPr>
            <w:color w:val="0000EE"/>
            <w:u w:val="single"/>
          </w:rPr>
          <w:t>متى 5 :43–45</w:t>
        </w:r>
      </w:hyperlink>
    </w:p>
    <w:p>
      <w:pPr>
        <w:pStyle w:val="ListBullet"/>
        <w:bidi/>
        <w:spacing w:line="240" w:lineRule="auto"/>
        <w:ind w:left="720"/>
      </w:pPr>
      <w:r>
        <w:rPr>
          <w:lang w:val="ar_AE" w:bidi="ar_AE"/>
        </w:rPr>
      </w:r>
      <w:hyperlink r:id="rId45">
        <w:r>
          <w:rPr>
            <w:lang w:val="ar_AE" w:bidi="ar_AE"/>
          </w:rPr>
          <w:rPr>
            <w:color w:val="0000EE"/>
            <w:u w:val="single"/>
          </w:rPr>
          <w:t>متى 11 :19</w:t>
        </w:r>
      </w:hyperlink>
    </w:p>
    <w:p>
      <w:pPr>
        <w:pStyle w:val="ListBullet"/>
        <w:bidi/>
        <w:spacing w:line="240" w:lineRule="auto"/>
        <w:ind w:left="720"/>
      </w:pPr>
      <w:r>
        <w:rPr>
          <w:lang w:val="ar_AE" w:bidi="ar_AE"/>
        </w:rPr>
      </w:r>
      <w:hyperlink r:id="rId46">
        <w:r>
          <w:rPr>
            <w:lang w:val="ar_AE" w:bidi="ar_AE"/>
          </w:rPr>
          <w:rPr>
            <w:color w:val="0000EE"/>
            <w:u w:val="single"/>
          </w:rPr>
          <w:t>متى 23 :23–24</w:t>
        </w:r>
      </w:hyperlink>
    </w:p>
    <w:p>
      <w:pPr>
        <w:pStyle w:val="ListBullet"/>
        <w:bidi/>
        <w:spacing w:line="240" w:lineRule="auto"/>
        <w:ind w:left="720"/>
      </w:pPr>
      <w:r>
        <w:rPr>
          <w:lang w:val="ar_AE" w:bidi="ar_AE"/>
        </w:rPr>
      </w:r>
      <w:hyperlink r:id="rId47">
        <w:r>
          <w:rPr>
            <w:lang w:val="ar_AE" w:bidi="ar_AE"/>
          </w:rPr>
          <w:rPr>
            <w:color w:val="0000EE"/>
            <w:u w:val="single"/>
          </w:rPr>
          <w:t>لوقا 18 :3</w:t>
        </w:r>
      </w:hyperlink>
    </w:p>
    <w:p>
      <w:pPr>
        <w:pStyle w:val="ListBullet"/>
        <w:bidi/>
        <w:spacing w:line="240" w:lineRule="auto"/>
        <w:ind w:left="720"/>
      </w:pPr>
      <w:r>
        <w:rPr>
          <w:lang w:val="ar_AE" w:bidi="ar_AE"/>
        </w:rPr>
      </w:r>
      <w:hyperlink r:id="rId48">
        <w:r>
          <w:rPr>
            <w:lang w:val="ar_AE" w:bidi="ar_AE"/>
          </w:rPr>
          <w:rPr>
            <w:color w:val="0000EE"/>
            <w:u w:val="single"/>
          </w:rPr>
          <w:t>لوقا 18 :8</w:t>
        </w:r>
      </w:hyperlink>
    </w:p>
    <w:p>
      <w:pPr>
        <w:pStyle w:val="ListBullet"/>
        <w:bidi/>
        <w:spacing w:line="240" w:lineRule="auto"/>
        <w:ind w:left="720"/>
      </w:pPr>
      <w:r>
        <w:rPr>
          <w:lang w:val="ar_AE" w:bidi="ar_AE"/>
        </w:rPr>
      </w:r>
      <w:hyperlink r:id="rId49">
        <w:r>
          <w:rPr>
            <w:lang w:val="ar_AE" w:bidi="ar_AE"/>
          </w:rPr>
          <w:rPr>
            <w:color w:val="0000EE"/>
            <w:u w:val="single"/>
          </w:rPr>
          <w:t>لوقا 18 :13–14</w:t>
        </w:r>
      </w:hyperlink>
    </w:p>
    <w:p>
      <w:pPr>
        <w:pStyle w:val="ListBullet"/>
        <w:bidi/>
        <w:spacing w:line="240" w:lineRule="auto"/>
        <w:ind w:left="720"/>
      </w:pPr>
      <w:r>
        <w:rPr>
          <w:lang w:val="ar_AE" w:bidi="ar_AE"/>
        </w:rPr>
      </w:r>
      <w:hyperlink r:id="rId50">
        <w:r>
          <w:rPr>
            <w:lang w:val="ar_AE" w:bidi="ar_AE"/>
          </w:rPr>
          <w:rPr>
            <w:color w:val="0000EE"/>
            <w:u w:val="single"/>
          </w:rPr>
          <w:t>لوقا 21 :20–22</w:t>
        </w:r>
      </w:hyperlink>
    </w:p>
    <w:p>
      <w:pPr>
        <w:pStyle w:val="ListBullet"/>
        <w:bidi/>
        <w:spacing w:line="240" w:lineRule="auto"/>
        <w:ind w:left="720"/>
      </w:pPr>
      <w:r>
        <w:rPr>
          <w:lang w:val="ar_AE" w:bidi="ar_AE"/>
        </w:rPr>
      </w:r>
      <w:hyperlink r:id="rId51">
        <w:r>
          <w:rPr>
            <w:lang w:val="ar_AE" w:bidi="ar_AE"/>
          </w:rPr>
          <w:rPr>
            <w:color w:val="0000EE"/>
            <w:u w:val="single"/>
          </w:rPr>
          <w:t>لوقا 23 :41</w:t>
        </w:r>
      </w:hyperlink>
    </w:p>
    <w:p>
      <w:pPr>
        <w:pStyle w:val="ListBullet"/>
        <w:bidi/>
        <w:spacing w:line="240" w:lineRule="auto"/>
        <w:ind w:left="720"/>
      </w:pPr>
      <w:r>
        <w:rPr>
          <w:lang w:val="ar_AE" w:bidi="ar_AE"/>
        </w:rPr>
      </w:r>
      <w:hyperlink r:id="rId52">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53">
        <w:r>
          <w:rPr>
            <w:lang w:val="ar_AE" w:bidi="ar_AE"/>
          </w:rPr>
          <w:rPr>
            <w:color w:val="0000EE"/>
            <w:u w:val="single"/>
          </w:rPr>
          <w:t>أعمال الرسل 28 :4</w:t>
        </w:r>
      </w:hyperlink>
    </w:p>
    <w:p>
      <w:pPr>
        <w:pStyle w:val="ListBullet"/>
        <w:bidi/>
        <w:spacing w:line="240" w:lineRule="auto"/>
        <w:ind w:left="720"/>
      </w:pPr>
      <w:r>
        <w:rPr>
          <w:lang w:val="ar_AE" w:bidi="ar_AE"/>
        </w:rPr>
      </w:r>
      <w:hyperlink r:id="rId54">
        <w:r>
          <w:rPr>
            <w:lang w:val="ar_AE" w:bidi="ar_AE"/>
          </w:rPr>
          <w:rPr>
            <w:color w:val="0000EE"/>
            <w:u w:val="single"/>
          </w:rPr>
          <w:t>رومية 4 :1–3</w:t>
        </w:r>
      </w:hyperlink>
    </w:p>
    <w:p>
      <w:pPr>
        <w:pStyle w:val="ListBullet"/>
        <w:bidi/>
        <w:spacing w:line="240" w:lineRule="auto"/>
        <w:ind w:left="720"/>
      </w:pPr>
      <w:r>
        <w:rPr>
          <w:lang w:val="ar_AE" w:bidi="ar_AE"/>
        </w:rPr>
      </w:r>
      <w:hyperlink r:id="rId55">
        <w:r>
          <w:rPr>
            <w:lang w:val="ar_AE" w:bidi="ar_AE"/>
          </w:rPr>
          <w:rPr>
            <w:color w:val="0000EE"/>
            <w:u w:val="single"/>
          </w:rPr>
          <w:t>غلاطية 3 :6–9</w:t>
        </w:r>
      </w:hyperlink>
    </w:p>
    <w:p>
      <w:pPr>
        <w:pStyle w:val="ListBullet"/>
        <w:bidi/>
        <w:spacing w:line="240" w:lineRule="auto"/>
        <w:ind w:left="720"/>
      </w:pPr>
      <w:r>
        <w:rPr>
          <w:lang w:val="ar_AE" w:bidi="ar_AE"/>
        </w:rPr>
      </w:r>
      <w:hyperlink r:id="rId56">
        <w:r>
          <w:rPr>
            <w:lang w:val="ar_AE" w:bidi="ar_AE"/>
          </w:rPr>
          <w:rPr>
            <w:color w:val="0000EE"/>
            <w:u w:val="single"/>
          </w:rPr>
          <w:t>غلاطية 3 :11</w:t>
        </w:r>
      </w:hyperlink>
    </w:p>
    <w:p>
      <w:pPr>
        <w:pStyle w:val="ListBullet"/>
        <w:bidi/>
        <w:spacing w:line="240" w:lineRule="auto"/>
        <w:ind w:left="720"/>
      </w:pPr>
      <w:r>
        <w:rPr>
          <w:lang w:val="ar_AE" w:bidi="ar_AE"/>
        </w:rPr>
      </w:r>
      <w:hyperlink r:id="rId57">
        <w:r>
          <w:rPr>
            <w:lang w:val="ar_AE" w:bidi="ar_AE"/>
          </w:rPr>
          <w:rPr>
            <w:color w:val="0000EE"/>
            <w:u w:val="single"/>
          </w:rPr>
          <w:t>غلاطية 5 :3–4</w:t>
        </w:r>
      </w:hyperlink>
    </w:p>
    <w:p>
      <w:pPr>
        <w:pStyle w:val="ListBullet"/>
        <w:bidi/>
        <w:spacing w:line="240" w:lineRule="auto"/>
        <w:ind w:left="720"/>
      </w:pPr>
      <w:r>
        <w:rPr>
          <w:lang w:val="ar_AE" w:bidi="ar_AE"/>
        </w:rPr>
      </w:r>
      <w:hyperlink r:id="rId58">
        <w:r>
          <w:rPr>
            <w:lang w:val="ar_AE" w:bidi="ar_AE"/>
          </w:rPr>
          <w:rPr>
            <w:color w:val="0000EE"/>
            <w:u w:val="single"/>
          </w:rPr>
          <w:t>تيطس 3: 6–7</w:t>
        </w:r>
      </w:hyperlink>
    </w:p>
    <w:p>
      <w:pPr>
        <w:pStyle w:val="ListBullet"/>
        <w:bidi/>
        <w:spacing w:line="240" w:lineRule="auto"/>
        <w:ind w:left="720"/>
      </w:pPr>
      <w:r>
        <w:rPr>
          <w:lang w:val="ar_AE" w:bidi="ar_AE"/>
        </w:rPr>
      </w:r>
      <w:hyperlink r:id="rId59">
        <w:r>
          <w:rPr>
            <w:lang w:val="ar_AE" w:bidi="ar_AE"/>
          </w:rPr>
          <w:rPr>
            <w:color w:val="0000EE"/>
            <w:u w:val="single"/>
          </w:rPr>
          <w:t>عبرانيين 6 :10</w:t>
        </w:r>
      </w:hyperlink>
    </w:p>
    <w:p>
      <w:pPr>
        <w:pStyle w:val="ListBullet"/>
        <w:bidi/>
        <w:spacing w:line="240" w:lineRule="auto"/>
        <w:ind w:left="720"/>
      </w:pPr>
      <w:r>
        <w:rPr>
          <w:lang w:val="ar_AE" w:bidi="ar_AE"/>
        </w:rPr>
      </w:r>
      <w:hyperlink r:id="rId60">
        <w:r>
          <w:rPr>
            <w:lang w:val="ar_AE" w:bidi="ar_AE"/>
          </w:rPr>
          <w:rPr>
            <w:color w:val="0000EE"/>
            <w:u w:val="single"/>
          </w:rPr>
          <w:t>يعقوب 2 :24</w:t>
        </w:r>
      </w:hyperlink>
    </w:p>
    <w:p>
      <w:pPr>
        <w:pStyle w:val="ListBullet"/>
        <w:bidi/>
        <w:spacing w:line="240" w:lineRule="auto"/>
        <w:ind w:left="720"/>
      </w:pPr>
      <w:r>
        <w:rPr>
          <w:lang w:val="ar_AE" w:bidi="ar_AE"/>
        </w:rPr>
      </w:r>
      <w:hyperlink r:id="rId61">
        <w:r>
          <w:rPr>
            <w:lang w:val="ar_AE" w:bidi="ar_AE"/>
          </w:rPr>
          <w:rPr>
            <w:color w:val="0000EE"/>
            <w:u w:val="single"/>
          </w:rPr>
          <w:t>رؤيا 15 :3–4</w:t>
        </w:r>
      </w:hyperlink>
    </w:p>
    <w:p>
      <w:pPr>
        <w:pStyle w:val="Heading3"/>
        <w:bidi/>
      </w:pPr>
      <w:r>
        <w:rPr>
          <w:lang w:val="ar_AE" w:bidi="ar_AE"/>
        </w:rPr>
        <w:t>أمثلة من قصص الكتاب المقدس:</w:t>
      </w:r>
    </w:p>
    <w:p>
      <w:pPr>
        <w:bidi/>
      </w:pPr>
      <w:r>
        <w:rPr>
          <w:lang w:val="ar_AE" w:bidi="ar_AE"/>
        </w:rPr>
      </w:r>
      <w:r>
        <w:rPr>
          <w:b/>
          <w:lang w:val="ar_AE" w:bidi="ar_AE"/>
        </w:rPr>
        <w:t>17 :9</w:t>
      </w:r>
      <w:r>
        <w:rPr>
          <w:lang w:val="ar_AE" w:bidi="ar_AE"/>
        </w:rPr>
        <w:t xml:space="preserve"> ملك داود </w:t>
      </w:r>
      <w:r>
        <w:rPr>
          <w:b/>
          <w:lang w:val="ar_AE" w:bidi="ar_AE"/>
        </w:rPr>
        <w:t>بالعدل</w:t>
      </w:r>
      <w:r>
        <w:rPr>
          <w:lang w:val="ar_AE" w:bidi="ar_AE"/>
        </w:rPr>
        <w:t xml:space="preserve"> والأمانة لسنوات عديدة، وباركه الله.</w:t>
      </w:r>
    </w:p>
    <w:p>
      <w:pPr>
        <w:pStyle w:val="ListBullet"/>
        <w:bidi/>
        <w:spacing w:line="240" w:lineRule="auto"/>
        <w:ind w:left="720"/>
      </w:pPr>
      <w:r>
        <w:rPr>
          <w:lang w:val="ar_AE" w:bidi="ar_AE"/>
        </w:rPr>
      </w:r>
      <w:r>
        <w:rPr>
          <w:b/>
          <w:lang w:val="ar_AE" w:bidi="ar_AE"/>
        </w:rPr>
        <w:t>18 :13</w:t>
      </w:r>
      <w:r>
        <w:rPr>
          <w:lang w:val="ar_AE" w:bidi="ar_AE"/>
        </w:rPr>
        <w:t xml:space="preserve"> بعض هؤلاء الملوك (ملوك يهوذا) كانوا رجالًا صالحين حكموا </w:t>
      </w:r>
      <w:r>
        <w:rPr>
          <w:b/>
          <w:lang w:val="ar_AE" w:bidi="ar_AE"/>
        </w:rPr>
        <w:t>بعدل</w:t>
      </w:r>
      <w:r>
        <w:rPr>
          <w:lang w:val="ar_AE" w:bidi="ar_AE"/>
        </w:rPr>
        <w:t xml:space="preserve"> وعبدوا الله.</w:t>
      </w:r>
    </w:p>
    <w:p>
      <w:pPr>
        <w:pStyle w:val="ListBullet"/>
        <w:bidi/>
        <w:spacing w:line="240" w:lineRule="auto"/>
        <w:ind w:left="720"/>
      </w:pPr>
      <w:r>
        <w:rPr>
          <w:lang w:val="ar_AE" w:bidi="ar_AE"/>
        </w:rPr>
      </w:r>
      <w:r>
        <w:rPr>
          <w:b/>
          <w:lang w:val="ar_AE" w:bidi="ar_AE"/>
        </w:rPr>
        <w:t>19:16</w:t>
      </w:r>
      <w:r>
        <w:rPr>
          <w:lang w:val="ar_AE" w:bidi="ar_AE"/>
        </w:rPr>
        <w:t xml:space="preserve"> أوصوا (الأنبياء) جميعهم الشعب بأن يتوقفوا عن عبادة الأوثان، ويبدأوا في إظهار </w:t>
      </w:r>
      <w:r>
        <w:rPr>
          <w:b/>
          <w:lang w:val="ar_AE" w:bidi="ar_AE"/>
        </w:rPr>
        <w:t>العدل</w:t>
      </w:r>
      <w:r>
        <w:rPr>
          <w:lang w:val="ar_AE" w:bidi="ar_AE"/>
        </w:rPr>
        <w:t xml:space="preserve"> والرحمة للآخرين.</w:t>
      </w:r>
    </w:p>
    <w:p>
      <w:pPr>
        <w:pStyle w:val="ListBullet"/>
        <w:bidi/>
        <w:spacing w:line="240" w:lineRule="auto"/>
        <w:ind w:left="720"/>
      </w:pPr>
      <w:r>
        <w:rPr>
          <w:lang w:val="ar_AE" w:bidi="ar_AE"/>
        </w:rPr>
      </w:r>
      <w:r>
        <w:rPr>
          <w:b/>
          <w:lang w:val="ar_AE" w:bidi="ar_AE"/>
        </w:rPr>
        <w:t>50 :17</w:t>
      </w:r>
      <w:r>
        <w:rPr>
          <w:lang w:val="ar_AE" w:bidi="ar_AE"/>
        </w:rPr>
        <w:t xml:space="preserve"> سيملك يَسُوعُ مملكته بالسلام وَ</w:t>
      </w:r>
      <w:r>
        <w:rPr>
          <w:b/>
          <w:lang w:val="ar_AE" w:bidi="ar_AE"/>
        </w:rPr>
        <w:t>العَدْلِ</w:t>
      </w:r>
      <w:r>
        <w:rPr>
          <w:lang w:val="ar_AE" w:bidi="ar_AE"/>
        </w:rPr>
        <w:t>،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H2555, H3477, H4941, H5765, H5766, H5767, H6662, H6663, H6664, H6666, H8003, H8264, H8636, G00910, G00930, G00940, G13420, G13440, G13450, G13460, G13470, G17380</w:t>
      </w:r>
      <w:r>
        <w:rPr>
          <w:lang w:val="ar_AE" w:bidi="ar_AE"/>
        </w:rPr>
      </w:r>
      <w:r>
        <w:rPr>
          <w:lang w:val="ar_AE" w:bidi="ar_AE"/>
        </w:rPr>
      </w:r>
    </w:p>
    <w:p>
      <w:pPr>
        <w:bidi/>
      </w:pPr>
      <w:r>
        <w:rPr>
          <w:lang w:val="ar_AE" w:bidi="ar_AE"/>
        </w:rPr>
      </w:r>
    </w:p>
    <w:p>
      <w:pPr>
        <w:pStyle w:val="Heading2"/>
        <w:bidi/>
      </w:pPr>
      <w:r>
        <w:rPr>
          <w:lang w:val="ar_AE" w:bidi="ar_AE"/>
        </w:rPr>
        <w:t>Lawful</w:t>
      </w:r>
      <w:r>
        <w:rPr>
          <w:lang w:val="ar_AE" w:bidi="ar_AE"/>
        </w:rPr>
      </w:r>
    </w:p>
    <w:p>
      <w:pPr>
        <w:pStyle w:val="Heading3"/>
        <w:bidi/>
      </w:pPr>
      <w:r>
        <w:rPr>
          <w:lang w:val="ar_AE" w:bidi="ar_AE"/>
        </w:rPr>
        <w:t>قانوني، غير قانوني، ليس قانوني، خارج عن القانون، الخروج عن القانون</w:t>
      </w:r>
    </w:p>
    <w:p>
      <w:pPr>
        <w:pStyle w:val="Heading3"/>
        <w:bidi/>
      </w:pPr>
      <w:r>
        <w:rPr>
          <w:lang w:val="ar_AE" w:bidi="ar_AE"/>
        </w:rPr>
        <w:t>تعريف:</w:t>
      </w:r>
    </w:p>
    <w:p>
      <w:pPr>
        <w:bidi/>
      </w:pPr>
      <w:r>
        <w:rPr>
          <w:lang w:val="ar_AE" w:bidi="ar_AE"/>
        </w:rPr>
      </w:r>
      <w:r>
        <w:rPr>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lang w:val="ar_AE" w:bidi="ar_AE"/>
        </w:rPr>
      </w:r>
      <w:r>
        <w:rPr>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lang w:val="ar_AE" w:bidi="ar_AE"/>
        </w:rPr>
      </w:r>
      <w:r>
        <w:rPr>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lang w:val="ar_AE" w:bidi="ar_AE"/>
        </w:rPr>
      </w:r>
      <w:r>
        <w:rPr>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lang w:val="ar_AE" w:bidi="ar_AE"/>
        </w:rPr>
      </w:r>
      <w:r>
        <w:rPr>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lang w:val="ar_AE" w:bidi="ar_AE"/>
        </w:rPr>
      </w:r>
      <w:r>
        <w:rPr>
          <w:lang w:val="ar_AE" w:bidi="ar_AE"/>
        </w:rPr>
        <w:t>يمكن ترجمة عبارة "</w:t>
      </w:r>
      <w:r>
        <w:rPr>
          <w:lang w:val="ar_AE" w:bidi="ar_AE"/>
        </w:rPr>
        <w:t>أَيَجُوزُ</w:t>
      </w:r>
      <w:r>
        <w:rPr>
          <w:lang w:val="ar_AE" w:bidi="ar_AE"/>
        </w:rPr>
        <w:t>" ("أهو قانوني؟") في لوقا 20: 22 أيضًا إلى "هل تسمح شرائعنا بذلك؟" أو "هل هذا شيء تسمح به شرائعنا؟"</w:t>
      </w:r>
    </w:p>
    <w:p>
      <w:pPr>
        <w:bidi/>
      </w:pPr>
      <w:r>
        <w:rPr>
          <w:lang w:val="ar_AE" w:bidi="ar_AE"/>
        </w:rPr>
      </w:r>
      <w:r>
        <w:rPr>
          <w:lang w:val="ar_AE" w:bidi="ar_AE"/>
        </w:rPr>
        <w:t>يُستخدَم التعبيران "غير قانوني" و "ليس قانوني" لوصف الأفعال التي تخالف قانونًا ما.</w:t>
      </w:r>
    </w:p>
    <w:p>
      <w:pPr>
        <w:pStyle w:val="ListBullet"/>
        <w:bidi/>
        <w:spacing w:line="240" w:lineRule="auto"/>
        <w:ind w:left="720"/>
      </w:pPr>
      <w:r>
        <w:rPr>
          <w:lang w:val="ar_AE" w:bidi="ar_AE"/>
        </w:rPr>
      </w:r>
      <w:r>
        <w:rPr>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lang w:val="ar_AE" w:bidi="ar_AE"/>
        </w:rPr>
      </w:r>
      <w:r>
        <w:rPr>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lang w:val="ar_AE" w:bidi="ar_AE"/>
        </w:rPr>
      </w:r>
      <w:r>
        <w:rPr>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lang w:val="ar_AE" w:bidi="ar_AE"/>
        </w:rPr>
      </w:r>
      <w:r>
        <w:rPr>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lang w:val="ar_AE" w:bidi="ar_AE"/>
        </w:rPr>
      </w:r>
      <w:r>
        <w:rPr>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lang w:val="ar_AE" w:bidi="ar_AE"/>
        </w:rPr>
      </w:r>
      <w:r>
        <w:rPr>
          <w:lang w:val="ar_AE" w:bidi="ar_AE"/>
        </w:rPr>
        <w:t>الشخص الخارج عن القانون هو شخص متمرد ولا يطيع شرائع الله.</w:t>
      </w:r>
    </w:p>
    <w:p>
      <w:pPr>
        <w:pStyle w:val="ListBullet"/>
        <w:bidi/>
        <w:spacing w:line="240" w:lineRule="auto"/>
        <w:ind w:left="720"/>
      </w:pPr>
      <w:r>
        <w:rPr>
          <w:lang w:val="ar_AE" w:bidi="ar_AE"/>
        </w:rPr>
      </w:r>
      <w:r>
        <w:rPr>
          <w:lang w:val="ar_AE" w:bidi="ar_AE"/>
        </w:rPr>
        <w:t>كتب الرسول بولس أنه في الأيام الأخيرة سيأتي "</w:t>
      </w:r>
      <w:r>
        <w:rPr>
          <w:lang w:val="ar_AE" w:bidi="ar_AE"/>
        </w:rPr>
        <w:t>إِنْسَانُ ٱلْخَطِيَّةِ [إنسان الخروج عن القانون]</w:t>
      </w:r>
      <w:r>
        <w:rPr>
          <w:lang w:val="ar_AE" w:bidi="ar_AE"/>
        </w:rPr>
        <w:t>"، أو "الأثيم [الخارج عن القانون]"، الذي سيؤيَّد من الشيطان ليعمل شرورًا.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lang w:val="ar_AE" w:bidi="ar_AE"/>
        </w:rPr>
      </w:r>
      <w:r>
        <w:rPr>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lang w:val="ar_AE" w:bidi="ar_AE"/>
        </w:rPr>
      </w:r>
      <w:r>
        <w:rPr>
          <w:lang w:val="ar_AE" w:bidi="ar_AE"/>
        </w:rPr>
        <w:t>التعبير "ضد القانون" والتعبير "غير قانوني" معناهما واحد.</w:t>
      </w:r>
    </w:p>
    <w:p>
      <w:pPr>
        <w:pStyle w:val="ListBullet"/>
        <w:bidi/>
        <w:spacing w:line="240" w:lineRule="auto"/>
        <w:ind w:left="720"/>
      </w:pPr>
      <w:r>
        <w:rPr>
          <w:lang w:val="ar_AE" w:bidi="ar_AE"/>
        </w:rPr>
      </w:r>
      <w:r>
        <w:rPr>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lang w:val="ar_AE" w:bidi="ar_AE"/>
        </w:rPr>
      </w:r>
      <w:r>
        <w:rPr>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lang w:val="ar_AE" w:bidi="ar_AE"/>
        </w:rPr>
      </w:r>
      <w:r>
        <w:rPr>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lang w:val="ar_AE" w:bidi="ar_AE"/>
        </w:rPr>
      </w:r>
      <w:r>
        <w:rPr>
          <w:lang w:val="ar_AE" w:bidi="ar_AE"/>
        </w:rPr>
        <w:t>من المهم الاحتفاظ بمفهوم "القانون" عندترجمة هذا المصطلح، إن أمكن.</w:t>
      </w:r>
    </w:p>
    <w:p>
      <w:pPr>
        <w:pStyle w:val="ListBullet"/>
        <w:bidi/>
        <w:spacing w:line="240" w:lineRule="auto"/>
        <w:ind w:left="720"/>
      </w:pPr>
      <w:r>
        <w:rPr>
          <w:lang w:val="ar_AE" w:bidi="ar_AE"/>
        </w:rPr>
      </w:r>
      <w:r>
        <w:rPr>
          <w:lang w:val="ar_AE" w:bidi="ar_AE"/>
        </w:rPr>
        <w:t>لاحظ أن التعبير "غير قانوني" له معنى مختلف عن هذا المصطلح.</w:t>
      </w:r>
    </w:p>
    <w:p>
      <w:pPr>
        <w:bidi/>
      </w:pPr>
      <w:r>
        <w:rPr>
          <w:lang w:val="ar_AE" w:bidi="ar_AE"/>
        </w:rPr>
      </w:r>
      <w:r>
        <w:rPr>
          <w:lang w:val="ar_AE" w:bidi="ar_AE"/>
        </w:rPr>
        <w:t xml:space="preserve">(انظر أيضًا: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موسى</w:t>
      </w:r>
      <w:r>
        <w:rPr>
          <w:lang w:val="ar_AE" w:bidi="ar_AE"/>
        </w:rPr>
        <w:t xml:space="preserve">، </w:t>
      </w:r>
      <w:r>
        <w:rPr>
          <w:lang w:val="ar_AE" w:bidi="ar_AE"/>
        </w:rPr>
        <w:t>السبت</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2">
        <w:r>
          <w:rPr>
            <w:lang w:val="ar_AE" w:bidi="ar_AE"/>
          </w:rPr>
          <w:rPr>
            <w:color w:val="0000EE"/>
            <w:u w:val="single"/>
          </w:rPr>
          <w:t>متى 7 :21–23</w:t>
        </w:r>
      </w:hyperlink>
    </w:p>
    <w:p>
      <w:pPr>
        <w:pStyle w:val="ListBullet"/>
        <w:bidi/>
        <w:spacing w:line="240" w:lineRule="auto"/>
        <w:ind w:left="720"/>
      </w:pPr>
      <w:r>
        <w:rPr>
          <w:lang w:val="ar_AE" w:bidi="ar_AE"/>
        </w:rPr>
      </w:r>
      <w:hyperlink r:id="rId63">
        <w:r>
          <w:rPr>
            <w:lang w:val="ar_AE" w:bidi="ar_AE"/>
          </w:rPr>
          <w:rPr>
            <w:color w:val="0000EE"/>
            <w:u w:val="single"/>
          </w:rPr>
          <w:t>متى 12 :2</w:t>
        </w:r>
      </w:hyperlink>
    </w:p>
    <w:p>
      <w:pPr>
        <w:pStyle w:val="ListBullet"/>
        <w:bidi/>
        <w:spacing w:line="240" w:lineRule="auto"/>
        <w:ind w:left="720"/>
      </w:pPr>
      <w:r>
        <w:rPr>
          <w:lang w:val="ar_AE" w:bidi="ar_AE"/>
        </w:rPr>
      </w:r>
      <w:hyperlink r:id="rId64">
        <w:r>
          <w:rPr>
            <w:lang w:val="ar_AE" w:bidi="ar_AE"/>
          </w:rPr>
          <w:rPr>
            <w:color w:val="0000EE"/>
            <w:u w:val="single"/>
          </w:rPr>
          <w:t>متى 12 :4</w:t>
        </w:r>
      </w:hyperlink>
    </w:p>
    <w:p>
      <w:pPr>
        <w:pStyle w:val="ListBullet"/>
        <w:bidi/>
        <w:spacing w:line="240" w:lineRule="auto"/>
        <w:ind w:left="720"/>
      </w:pPr>
      <w:r>
        <w:rPr>
          <w:lang w:val="ar_AE" w:bidi="ar_AE"/>
        </w:rPr>
      </w:r>
      <w:hyperlink r:id="rId65">
        <w:r>
          <w:rPr>
            <w:lang w:val="ar_AE" w:bidi="ar_AE"/>
          </w:rPr>
          <w:rPr>
            <w:color w:val="0000EE"/>
            <w:u w:val="single"/>
          </w:rPr>
          <w:t>متى 12: 10</w:t>
        </w:r>
      </w:hyperlink>
    </w:p>
    <w:p>
      <w:pPr>
        <w:pStyle w:val="ListBullet"/>
        <w:bidi/>
        <w:spacing w:line="240" w:lineRule="auto"/>
        <w:ind w:left="720"/>
      </w:pPr>
      <w:r>
        <w:rPr>
          <w:lang w:val="ar_AE" w:bidi="ar_AE"/>
        </w:rPr>
      </w:r>
      <w:hyperlink r:id="rId66">
        <w:r>
          <w:rPr>
            <w:lang w:val="ar_AE" w:bidi="ar_AE"/>
          </w:rPr>
          <w:rPr>
            <w:color w:val="0000EE"/>
            <w:u w:val="single"/>
          </w:rPr>
          <w:t>مرقس 3 :4</w:t>
        </w:r>
      </w:hyperlink>
    </w:p>
    <w:p>
      <w:pPr>
        <w:pStyle w:val="ListBullet"/>
        <w:bidi/>
        <w:spacing w:line="240" w:lineRule="auto"/>
        <w:ind w:left="720"/>
      </w:pPr>
      <w:r>
        <w:rPr>
          <w:lang w:val="ar_AE" w:bidi="ar_AE"/>
        </w:rPr>
      </w:r>
      <w:hyperlink r:id="rId67">
        <w:r>
          <w:rPr>
            <w:lang w:val="ar_AE" w:bidi="ar_AE"/>
          </w:rPr>
          <w:rPr>
            <w:color w:val="0000EE"/>
            <w:u w:val="single"/>
          </w:rPr>
          <w:t>لوقا 6 :2</w:t>
        </w:r>
      </w:hyperlink>
    </w:p>
    <w:p>
      <w:pPr>
        <w:pStyle w:val="ListBullet"/>
        <w:bidi/>
        <w:spacing w:line="240" w:lineRule="auto"/>
        <w:ind w:left="720"/>
      </w:pPr>
      <w:r>
        <w:rPr>
          <w:lang w:val="ar_AE" w:bidi="ar_AE"/>
        </w:rPr>
      </w:r>
      <w:hyperlink r:id="rId68">
        <w:r>
          <w:rPr>
            <w:lang w:val="ar_AE" w:bidi="ar_AE"/>
          </w:rPr>
          <w:rPr>
            <w:color w:val="0000EE"/>
            <w:u w:val="single"/>
          </w:rPr>
          <w:t>أعمال الرسل 2 :23</w:t>
        </w:r>
      </w:hyperlink>
    </w:p>
    <w:p>
      <w:pPr>
        <w:pStyle w:val="ListBullet"/>
        <w:bidi/>
        <w:spacing w:line="240" w:lineRule="auto"/>
        <w:ind w:left="720"/>
      </w:pPr>
      <w:r>
        <w:rPr>
          <w:lang w:val="ar_AE" w:bidi="ar_AE"/>
        </w:rPr>
      </w:r>
      <w:hyperlink r:id="rId69">
        <w:r>
          <w:rPr>
            <w:lang w:val="ar_AE" w:bidi="ar_AE"/>
          </w:rPr>
          <w:rPr>
            <w:color w:val="0000EE"/>
            <w:u w:val="single"/>
          </w:rPr>
          <w:t>أعمال الرسل 10 :28</w:t>
        </w:r>
      </w:hyperlink>
    </w:p>
    <w:p>
      <w:pPr>
        <w:pStyle w:val="ListBullet"/>
        <w:bidi/>
        <w:spacing w:line="240" w:lineRule="auto"/>
        <w:ind w:left="720"/>
      </w:pPr>
      <w:r>
        <w:rPr>
          <w:lang w:val="ar_AE" w:bidi="ar_AE"/>
        </w:rPr>
      </w:r>
      <w:hyperlink r:id="rId70">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71">
        <w:r>
          <w:rPr>
            <w:lang w:val="ar_AE" w:bidi="ar_AE"/>
          </w:rPr>
          <w:rPr>
            <w:color w:val="0000EE"/>
            <w:u w:val="single"/>
          </w:rPr>
          <w:t>2تسالونيكي 2 :3</w:t>
        </w:r>
      </w:hyperlink>
    </w:p>
    <w:p>
      <w:pPr>
        <w:pStyle w:val="ListBullet"/>
        <w:bidi/>
        <w:spacing w:line="240" w:lineRule="auto"/>
        <w:ind w:left="720"/>
      </w:pPr>
      <w:r>
        <w:rPr>
          <w:lang w:val="ar_AE" w:bidi="ar_AE"/>
        </w:rPr>
      </w:r>
      <w:hyperlink r:id="rId72">
        <w:r>
          <w:rPr>
            <w:lang w:val="ar_AE" w:bidi="ar_AE"/>
          </w:rPr>
          <w:rPr>
            <w:color w:val="0000EE"/>
            <w:u w:val="single"/>
          </w:rPr>
          <w:t>تيطس 2 :14</w:t>
        </w:r>
      </w:hyperlink>
    </w:p>
    <w:p>
      <w:pPr>
        <w:pStyle w:val="ListBullet"/>
        <w:bidi/>
        <w:spacing w:line="240" w:lineRule="auto"/>
        <w:ind w:left="720"/>
      </w:pPr>
      <w:r>
        <w:rPr>
          <w:lang w:val="ar_AE" w:bidi="ar_AE"/>
        </w:rPr>
      </w:r>
      <w:hyperlink r:id="rId73">
        <w:r>
          <w:rPr>
            <w:lang w:val="ar_AE" w:bidi="ar_AE"/>
          </w:rPr>
          <w:rPr>
            <w:color w:val="0000EE"/>
            <w:u w:val="single"/>
          </w:rPr>
          <w:t>1يوحنا 3: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H6530، G01110، G01130، G02660، G04580، G04590، G18320، G35450</w:t>
      </w:r>
      <w:r>
        <w:rPr>
          <w:lang w:val="ar_AE" w:bidi="ar_AE"/>
        </w:rPr>
      </w:r>
      <w:r>
        <w:rPr>
          <w:lang w:val="ar_AE" w:bidi="ar_AE"/>
        </w:rPr>
      </w:r>
    </w:p>
    <w:p>
      <w:pPr>
        <w:bidi/>
      </w:pPr>
      <w:r>
        <w:rPr>
          <w:lang w:val="ar_AE" w:bidi="ar_AE"/>
        </w:rPr>
      </w:r>
    </w:p>
    <w:p>
      <w:pPr>
        <w:pStyle w:val="Heading2"/>
        <w:bidi/>
      </w:pPr>
      <w:r>
        <w:rPr>
          <w:lang w:val="ar_AE" w:bidi="ar_AE"/>
        </w:rPr>
        <w:t>Shame</w:t>
      </w:r>
      <w:r>
        <w:rPr>
          <w:lang w:val="ar_AE" w:bidi="ar_AE"/>
        </w:rPr>
      </w:r>
    </w:p>
    <w:p>
      <w:pPr>
        <w:pStyle w:val="Heading3"/>
        <w:bidi/>
      </w:pPr>
      <w:r>
        <w:rPr>
          <w:lang w:val="ar_AE" w:bidi="ar_AE"/>
        </w:rPr>
        <w:t>خزي، مستحٍ، عار، ذُل، لوم</w:t>
      </w:r>
    </w:p>
    <w:p>
      <w:pPr>
        <w:pStyle w:val="Heading3"/>
        <w:bidi/>
      </w:pPr>
      <w:r>
        <w:rPr>
          <w:lang w:val="ar_AE" w:bidi="ar_AE"/>
        </w:rPr>
        <w:t>تعريف:</w:t>
      </w:r>
    </w:p>
    <w:p>
      <w:pPr>
        <w:bidi/>
      </w:pPr>
      <w:r>
        <w:rPr>
          <w:lang w:val="ar_AE" w:bidi="ar_AE"/>
        </w:rPr>
      </w:r>
      <w:r>
        <w:rPr>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lang w:val="ar_AE" w:bidi="ar_AE"/>
        </w:rPr>
      </w:r>
      <w:r>
        <w:rPr>
          <w:lang w:val="ar_AE" w:bidi="ar_AE"/>
        </w:rPr>
        <w:t>الشيء "المخزي" هو شيء "غير لائق" أو "غير مشرف".</w:t>
      </w:r>
    </w:p>
    <w:p>
      <w:pPr>
        <w:pStyle w:val="ListBullet"/>
        <w:bidi/>
        <w:spacing w:line="240" w:lineRule="auto"/>
        <w:ind w:left="720"/>
      </w:pPr>
      <w:r>
        <w:rPr>
          <w:lang w:val="ar_AE" w:bidi="ar_AE"/>
        </w:rPr>
      </w:r>
      <w:r>
        <w:rPr>
          <w:lang w:val="ar_AE" w:bidi="ar_AE"/>
        </w:rPr>
        <w:t>اللفظ "مستحٍ" يصف شعور أحدهم عندما يقوم بشيء غير لائق أو غير مشرف.</w:t>
      </w:r>
    </w:p>
    <w:p>
      <w:pPr>
        <w:pStyle w:val="ListBullet"/>
        <w:bidi/>
        <w:spacing w:line="240" w:lineRule="auto"/>
        <w:ind w:left="720"/>
      </w:pPr>
      <w:r>
        <w:rPr>
          <w:lang w:val="ar_AE" w:bidi="ar_AE"/>
        </w:rPr>
      </w:r>
      <w:r>
        <w:rPr>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lang w:val="ar_AE" w:bidi="ar_AE"/>
        </w:rPr>
      </w:r>
      <w:r>
        <w:rPr>
          <w:lang w:val="ar_AE" w:bidi="ar_AE"/>
        </w:rPr>
        <w:t>"لوم" أحدهم معناه انتقاد أو استنكار شخصية أو سلوك ذلك الشخص.</w:t>
      </w:r>
    </w:p>
    <w:p>
      <w:pPr>
        <w:pStyle w:val="ListBullet"/>
        <w:bidi/>
        <w:spacing w:line="240" w:lineRule="auto"/>
        <w:ind w:left="720"/>
      </w:pPr>
      <w:r>
        <w:rPr>
          <w:lang w:val="ar_AE" w:bidi="ar_AE"/>
        </w:rPr>
      </w:r>
      <w:r>
        <w:rPr>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lang w:val="ar_AE" w:bidi="ar_AE"/>
        </w:rPr>
      </w:r>
      <w:r>
        <w:rPr>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lang w:val="ar_AE" w:bidi="ar_AE"/>
        </w:rPr>
      </w:r>
      <w:r>
        <w:rPr>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lang w:val="ar_AE" w:bidi="ar_AE"/>
        </w:rPr>
      </w:r>
      <w:r>
        <w:rPr>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lang w:val="ar_AE" w:bidi="ar_AE"/>
        </w:rPr>
      </w:r>
      <w:r>
        <w:rPr>
          <w:lang w:val="ar_AE" w:bidi="ar_AE"/>
        </w:rPr>
        <w:t>القول بأن أحدهم "بلا لوم" معناه أن هذا الشخص يتصرف بطريقة تكرم الله، وأنه لا يوجد شيء يمكن قوله انتقادًا 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"عار" أيضًا إلى "خزي" أو "إهانة".</w:t>
      </w:r>
    </w:p>
    <w:p>
      <w:pPr>
        <w:pStyle w:val="ListBullet"/>
        <w:bidi/>
        <w:spacing w:line="240" w:lineRule="auto"/>
        <w:ind w:left="720"/>
      </w:pPr>
      <w:r>
        <w:rPr>
          <w:lang w:val="ar_AE" w:bidi="ar_AE"/>
        </w:rPr>
      </w:r>
      <w:r>
        <w:rPr>
          <w:lang w:val="ar_AE" w:bidi="ar_AE"/>
        </w:rPr>
        <w:t>يمكن ترجمة كلمة "مخزي" أيضًا إلى "مخجِل" أو "مهين".</w:t>
      </w:r>
    </w:p>
    <w:p>
      <w:pPr>
        <w:pStyle w:val="ListBullet"/>
        <w:bidi/>
        <w:spacing w:line="240" w:lineRule="auto"/>
        <w:ind w:left="720"/>
      </w:pPr>
      <w:r>
        <w:rPr>
          <w:lang w:val="ar_AE" w:bidi="ar_AE"/>
        </w:rPr>
      </w:r>
      <w:r>
        <w:rPr>
          <w:lang w:val="ar_AE" w:bidi="ar_AE"/>
        </w:rPr>
        <w:t>يمكن ترجمة الفعل "يذل" أيضًا إلى "يخزي" أو "يسبب شعورًا بالخجل" أو "يحرج".</w:t>
      </w:r>
    </w:p>
    <w:p>
      <w:pPr>
        <w:pStyle w:val="ListBullet"/>
        <w:bidi/>
        <w:spacing w:line="240" w:lineRule="auto"/>
        <w:ind w:left="720"/>
      </w:pPr>
      <w:r>
        <w:rPr>
          <w:lang w:val="ar_AE" w:bidi="ar_AE"/>
        </w:rPr>
      </w:r>
      <w:r>
        <w:rPr>
          <w:lang w:val="ar_AE" w:bidi="ar_AE"/>
        </w:rPr>
        <w:t>بحسب السياق، يمكن ترجمة كلمة "إذلال" أيضًا إلى "إخجال" أو "حط من الشأن" أو "إهانة".</w:t>
      </w:r>
    </w:p>
    <w:p>
      <w:pPr>
        <w:pStyle w:val="ListBullet"/>
        <w:bidi/>
        <w:spacing w:line="240" w:lineRule="auto"/>
        <w:ind w:left="720"/>
      </w:pPr>
      <w:r>
        <w:rPr>
          <w:lang w:val="ar_AE" w:bidi="ar_AE"/>
        </w:rPr>
      </w:r>
      <w:r>
        <w:rPr>
          <w:lang w:val="ar_AE" w:bidi="ar_AE"/>
        </w:rPr>
        <w:t>يمكن ترجمة كلمة "لوم" أيضًا إلى "اتهام" أو "إخجال" أو "إهانة".</w:t>
      </w:r>
    </w:p>
    <w:p>
      <w:pPr>
        <w:pStyle w:val="ListBullet"/>
        <w:bidi/>
        <w:spacing w:line="240" w:lineRule="auto"/>
        <w:ind w:left="720"/>
      </w:pPr>
      <w:r>
        <w:rPr>
          <w:lang w:val="ar_AE" w:bidi="ar_AE"/>
        </w:rPr>
      </w:r>
      <w:r>
        <w:rPr>
          <w:lang w:val="ar_AE" w:bidi="ar_AE"/>
        </w:rPr>
        <w:t>يمكن ترجمة الفعل "يلوم" أيضًا إلى "يوبخ" أو "يتهم" أو "ينتقد"، وذلك بحسب السياق.</w:t>
      </w:r>
    </w:p>
    <w:p>
      <w:pPr>
        <w:bidi/>
      </w:pPr>
      <w:r>
        <w:rPr>
          <w:lang w:val="ar_AE" w:bidi="ar_AE"/>
        </w:rPr>
      </w:r>
      <w:r>
        <w:rPr>
          <w:lang w:val="ar_AE" w:bidi="ar_AE"/>
        </w:rPr>
        <w:t xml:space="preserve">(انظر أيضًا: </w:t>
      </w:r>
      <w:r>
        <w:rPr>
          <w:lang w:val="ar_AE" w:bidi="ar_AE"/>
        </w:rPr>
        <w:t>عار</w:t>
      </w:r>
      <w:r>
        <w:rPr>
          <w:lang w:val="ar_AE" w:bidi="ar_AE"/>
        </w:rPr>
        <w:t xml:space="preserve">، </w:t>
      </w:r>
      <w:r>
        <w:rPr>
          <w:lang w:val="ar_AE" w:bidi="ar_AE"/>
        </w:rPr>
        <w:t>يتهم</w:t>
      </w:r>
      <w:r>
        <w:rPr>
          <w:lang w:val="ar_AE" w:bidi="ar_AE"/>
        </w:rPr>
        <w:t xml:space="preserve">، </w:t>
      </w:r>
      <w:r>
        <w:rPr>
          <w:lang w:val="ar_AE" w:bidi="ar_AE"/>
        </w:rPr>
        <w:t>يوبخ</w:t>
      </w:r>
      <w:r>
        <w:rPr>
          <w:lang w:val="ar_AE" w:bidi="ar_AE"/>
        </w:rPr>
        <w:t xml:space="preserve">، </w:t>
      </w:r>
      <w:r>
        <w:rPr>
          <w:lang w:val="ar_AE" w:bidi="ar_AE"/>
        </w:rPr>
        <w:t>إله زائف</w:t>
      </w:r>
      <w:r>
        <w:rPr>
          <w:lang w:val="ar_AE" w:bidi="ar_AE"/>
        </w:rPr>
        <w:t xml:space="preserve">، </w:t>
      </w:r>
      <w:r>
        <w:rPr>
          <w:lang w:val="ar_AE" w:bidi="ar_AE"/>
        </w:rPr>
        <w:t>متضع</w:t>
      </w:r>
      <w:r>
        <w:rPr>
          <w:lang w:val="ar_AE" w:bidi="ar_AE"/>
        </w:rPr>
        <w:t xml:space="preserve">، </w:t>
      </w:r>
      <w:r>
        <w:rPr>
          <w:lang w:val="ar_AE" w:bidi="ar_AE"/>
        </w:rPr>
        <w:t>إشعياء</w:t>
      </w:r>
      <w:r>
        <w:rPr>
          <w:lang w:val="ar_AE" w:bidi="ar_AE"/>
        </w:rPr>
        <w:t xml:space="preserve">، </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4">
        <w:r>
          <w:rPr>
            <w:lang w:val="ar_AE" w:bidi="ar_AE"/>
          </w:rPr>
          <w:rPr>
            <w:color w:val="0000EE"/>
            <w:u w:val="single"/>
          </w:rPr>
          <w:t>1بطرس 3: 15–17</w:t>
        </w:r>
      </w:hyperlink>
    </w:p>
    <w:p>
      <w:pPr>
        <w:pStyle w:val="ListBullet"/>
        <w:bidi/>
        <w:spacing w:line="240" w:lineRule="auto"/>
        <w:ind w:left="720"/>
      </w:pPr>
      <w:r>
        <w:rPr>
          <w:lang w:val="ar_AE" w:bidi="ar_AE"/>
        </w:rPr>
      </w:r>
      <w:hyperlink r:id="rId75">
        <w:r>
          <w:rPr>
            <w:lang w:val="ar_AE" w:bidi="ar_AE"/>
          </w:rPr>
          <w:rPr>
            <w:color w:val="0000EE"/>
            <w:u w:val="single"/>
          </w:rPr>
          <w:t>2ملوك 2 :17</w:t>
        </w:r>
      </w:hyperlink>
    </w:p>
    <w:p>
      <w:pPr>
        <w:pStyle w:val="ListBullet"/>
        <w:bidi/>
        <w:spacing w:line="240" w:lineRule="auto"/>
        <w:ind w:left="720"/>
      </w:pPr>
      <w:r>
        <w:rPr>
          <w:lang w:val="ar_AE" w:bidi="ar_AE"/>
        </w:rPr>
      </w:r>
      <w:hyperlink r:id="rId76">
        <w:r>
          <w:rPr>
            <w:lang w:val="ar_AE" w:bidi="ar_AE"/>
          </w:rPr>
          <w:rPr>
            <w:color w:val="0000EE"/>
            <w:u w:val="single"/>
          </w:rPr>
          <w:t>2صموئيل 13 :13</w:t>
        </w:r>
      </w:hyperlink>
    </w:p>
    <w:p>
      <w:pPr>
        <w:pStyle w:val="ListBullet"/>
        <w:bidi/>
        <w:spacing w:line="240" w:lineRule="auto"/>
        <w:ind w:left="720"/>
      </w:pPr>
      <w:r>
        <w:rPr>
          <w:lang w:val="ar_AE" w:bidi="ar_AE"/>
        </w:rPr>
      </w:r>
      <w:hyperlink r:id="rId77">
        <w:r>
          <w:rPr>
            <w:lang w:val="ar_AE" w:bidi="ar_AE"/>
          </w:rPr>
          <w:rPr>
            <w:color w:val="0000EE"/>
            <w:u w:val="single"/>
          </w:rPr>
          <w:t>لوقا 20: 11</w:t>
        </w:r>
      </w:hyperlink>
    </w:p>
    <w:p>
      <w:pPr>
        <w:pStyle w:val="ListBullet"/>
        <w:bidi/>
        <w:spacing w:line="240" w:lineRule="auto"/>
        <w:ind w:left="720"/>
      </w:pPr>
      <w:r>
        <w:rPr>
          <w:lang w:val="ar_AE" w:bidi="ar_AE"/>
        </w:rPr>
      </w:r>
      <w:hyperlink r:id="rId78">
        <w:r>
          <w:rPr>
            <w:lang w:val="ar_AE" w:bidi="ar_AE"/>
          </w:rPr>
          <w:rPr>
            <w:color w:val="0000EE"/>
            <w:u w:val="single"/>
          </w:rPr>
          <w:t>مرقس 8 :38</w:t>
        </w:r>
      </w:hyperlink>
    </w:p>
    <w:p>
      <w:pPr>
        <w:pStyle w:val="ListBullet"/>
        <w:bidi/>
        <w:spacing w:line="240" w:lineRule="auto"/>
        <w:ind w:left="720"/>
      </w:pPr>
      <w:r>
        <w:rPr>
          <w:lang w:val="ar_AE" w:bidi="ar_AE"/>
        </w:rPr>
      </w:r>
      <w:hyperlink r:id="rId79">
        <w:r>
          <w:rPr>
            <w:lang w:val="ar_AE" w:bidi="ar_AE"/>
          </w:rPr>
          <w:rPr>
            <w:color w:val="0000EE"/>
            <w:u w:val="single"/>
          </w:rPr>
          <w:t>مرقس 12: 4–5</w:t>
        </w:r>
      </w:hyperlink>
    </w:p>
    <w:p>
      <w:pPr>
        <w:pStyle w:val="ListBullet"/>
        <w:bidi/>
        <w:spacing w:line="240" w:lineRule="auto"/>
        <w:ind w:left="720"/>
      </w:pPr>
      <w:r>
        <w:rPr>
          <w:lang w:val="ar_AE" w:bidi="ar_AE"/>
        </w:rPr>
      </w:r>
      <w:hyperlink r:id="rId80">
        <w:r>
          <w:rPr>
            <w:lang w:val="ar_AE" w:bidi="ar_AE"/>
          </w:rPr>
          <w:rPr>
            <w:color w:val="0000EE"/>
            <w:u w:val="single"/>
          </w:rPr>
          <w:t>1تيموثاوس 3 :7</w:t>
        </w:r>
      </w:hyperlink>
    </w:p>
    <w:p>
      <w:pPr>
        <w:pStyle w:val="ListBullet"/>
        <w:bidi/>
        <w:spacing w:line="240" w:lineRule="auto"/>
        <w:ind w:left="720"/>
      </w:pPr>
      <w:r>
        <w:rPr>
          <w:lang w:val="ar_AE" w:bidi="ar_AE"/>
        </w:rPr>
      </w:r>
      <w:hyperlink r:id="rId81">
        <w:r>
          <w:rPr>
            <w:lang w:val="ar_AE" w:bidi="ar_AE"/>
          </w:rPr>
          <w:rPr>
            <w:color w:val="0000EE"/>
            <w:u w:val="single"/>
          </w:rPr>
          <w:t>تكوين 34 :7</w:t>
        </w:r>
      </w:hyperlink>
    </w:p>
    <w:p>
      <w:pPr>
        <w:pStyle w:val="ListBullet"/>
        <w:bidi/>
        <w:spacing w:line="240" w:lineRule="auto"/>
        <w:ind w:left="720"/>
      </w:pPr>
      <w:r>
        <w:rPr>
          <w:lang w:val="ar_AE" w:bidi="ar_AE"/>
        </w:rPr>
      </w:r>
      <w:hyperlink r:id="rId82">
        <w:r>
          <w:rPr>
            <w:lang w:val="ar_AE" w:bidi="ar_AE"/>
          </w:rPr>
          <w:rPr>
            <w:color w:val="0000EE"/>
            <w:u w:val="single"/>
          </w:rPr>
          <w:t>عبرانيين 11: 26</w:t>
        </w:r>
      </w:hyperlink>
    </w:p>
    <w:p>
      <w:pPr>
        <w:pStyle w:val="ListBullet"/>
        <w:bidi/>
        <w:spacing w:line="240" w:lineRule="auto"/>
        <w:ind w:left="720"/>
      </w:pPr>
      <w:r>
        <w:rPr>
          <w:lang w:val="ar_AE" w:bidi="ar_AE"/>
        </w:rPr>
      </w:r>
      <w:hyperlink r:id="rId83">
        <w:r>
          <w:rPr>
            <w:lang w:val="ar_AE" w:bidi="ar_AE"/>
          </w:rPr>
          <w:rPr>
            <w:color w:val="0000EE"/>
            <w:u w:val="single"/>
          </w:rPr>
          <w:t>مراثي إرميا 2: 1–2</w:t>
        </w:r>
      </w:hyperlink>
    </w:p>
    <w:p>
      <w:pPr>
        <w:pStyle w:val="ListBullet"/>
        <w:bidi/>
        <w:spacing w:line="240" w:lineRule="auto"/>
        <w:ind w:left="720"/>
      </w:pPr>
      <w:r>
        <w:rPr>
          <w:lang w:val="ar_AE" w:bidi="ar_AE"/>
        </w:rPr>
      </w:r>
      <w:hyperlink r:id="rId84">
        <w:r>
          <w:rPr>
            <w:lang w:val="ar_AE" w:bidi="ar_AE"/>
          </w:rPr>
          <w:rPr>
            <w:color w:val="0000EE"/>
            <w:u w:val="single"/>
          </w:rPr>
          <w:t>مزمور 22: 6</w:t>
        </w:r>
      </w:hyperlink>
    </w:p>
    <w:p>
      <w:pPr>
        <w:pStyle w:val="ListBullet"/>
        <w:bidi/>
        <w:spacing w:line="240" w:lineRule="auto"/>
        <w:ind w:left="720"/>
      </w:pPr>
      <w:r>
        <w:rPr>
          <w:lang w:val="ar_AE" w:bidi="ar_AE"/>
        </w:rPr>
      </w:r>
      <w:hyperlink r:id="rId85">
        <w:r>
          <w:rPr>
            <w:lang w:val="ar_AE" w:bidi="ar_AE"/>
          </w:rPr>
          <w:rPr>
            <w:color w:val="0000EE"/>
            <w:u w:val="single"/>
          </w:rPr>
          <w:t>تثنية 21 :14</w:t>
        </w:r>
      </w:hyperlink>
    </w:p>
    <w:p>
      <w:pPr>
        <w:pStyle w:val="ListBullet"/>
        <w:bidi/>
        <w:spacing w:line="240" w:lineRule="auto"/>
        <w:ind w:left="720"/>
      </w:pPr>
      <w:r>
        <w:rPr>
          <w:lang w:val="ar_AE" w:bidi="ar_AE"/>
        </w:rPr>
      </w:r>
      <w:hyperlink r:id="rId86">
        <w:r>
          <w:rPr>
            <w:lang w:val="ar_AE" w:bidi="ar_AE"/>
          </w:rPr>
          <w:rPr>
            <w:color w:val="0000EE"/>
            <w:u w:val="single"/>
          </w:rPr>
          <w:t>عزرا 9 :5</w:t>
        </w:r>
      </w:hyperlink>
    </w:p>
    <w:p>
      <w:pPr>
        <w:pStyle w:val="ListBullet"/>
        <w:bidi/>
        <w:spacing w:line="240" w:lineRule="auto"/>
        <w:ind w:left="720"/>
      </w:pPr>
      <w:r>
        <w:rPr>
          <w:lang w:val="ar_AE" w:bidi="ar_AE"/>
        </w:rPr>
      </w:r>
      <w:hyperlink r:id="rId87">
        <w:r>
          <w:rPr>
            <w:lang w:val="ar_AE" w:bidi="ar_AE"/>
          </w:rPr>
          <w:rPr>
            <w:color w:val="0000EE"/>
            <w:u w:val="single"/>
          </w:rPr>
          <w:t>أمثال 25: 7–8</w:t>
        </w:r>
      </w:hyperlink>
    </w:p>
    <w:p>
      <w:pPr>
        <w:pStyle w:val="ListBullet"/>
        <w:bidi/>
        <w:spacing w:line="240" w:lineRule="auto"/>
        <w:ind w:left="720"/>
      </w:pPr>
      <w:r>
        <w:rPr>
          <w:lang w:val="ar_AE" w:bidi="ar_AE"/>
        </w:rPr>
      </w:r>
      <w:hyperlink r:id="rId88">
        <w:r>
          <w:rPr>
            <w:lang w:val="ar_AE" w:bidi="ar_AE"/>
          </w:rPr>
          <w:rPr>
            <w:color w:val="0000EE"/>
            <w:u w:val="single"/>
          </w:rPr>
          <w:t>مزمور 6 :8–10</w:t>
        </w:r>
      </w:hyperlink>
    </w:p>
    <w:p>
      <w:pPr>
        <w:pStyle w:val="ListBullet"/>
        <w:bidi/>
        <w:spacing w:line="240" w:lineRule="auto"/>
        <w:ind w:left="720"/>
      </w:pPr>
      <w:r>
        <w:rPr>
          <w:lang w:val="ar_AE" w:bidi="ar_AE"/>
        </w:rPr>
      </w:r>
      <w:hyperlink r:id="rId89">
        <w:r>
          <w:rPr>
            <w:lang w:val="ar_AE" w:bidi="ar_AE"/>
          </w:rPr>
          <w:rPr>
            <w:color w:val="0000EE"/>
            <w:u w:val="single"/>
          </w:rPr>
          <w:t>مزمور 123: 3</w:t>
        </w:r>
      </w:hyperlink>
    </w:p>
    <w:p>
      <w:pPr>
        <w:pStyle w:val="ListBullet"/>
        <w:bidi/>
        <w:spacing w:line="240" w:lineRule="auto"/>
        <w:ind w:left="720"/>
      </w:pPr>
      <w:r>
        <w:rPr>
          <w:lang w:val="ar_AE" w:bidi="ar_AE"/>
        </w:rPr>
      </w:r>
      <w:hyperlink r:id="rId90">
        <w:r>
          <w:rPr>
            <w:lang w:val="ar_AE" w:bidi="ar_AE"/>
          </w:rPr>
          <w:rPr>
            <w:color w:val="0000EE"/>
            <w:u w:val="single"/>
          </w:rPr>
          <w:t>1تيموثاوس 5 :7–8</w:t>
        </w:r>
      </w:hyperlink>
    </w:p>
    <w:p>
      <w:pPr>
        <w:pStyle w:val="ListBullet"/>
        <w:bidi/>
        <w:spacing w:line="240" w:lineRule="auto"/>
        <w:ind w:left="720"/>
      </w:pPr>
      <w:r>
        <w:rPr>
          <w:lang w:val="ar_AE" w:bidi="ar_AE"/>
        </w:rPr>
      </w:r>
      <w:hyperlink r:id="rId91">
        <w:r>
          <w:rPr>
            <w:lang w:val="ar_AE" w:bidi="ar_AE"/>
          </w:rPr>
          <w:rPr>
            <w:color w:val="0000EE"/>
            <w:u w:val="single"/>
          </w:rPr>
          <w:t>1تيموثاوس 6: 13–14</w:t>
        </w:r>
      </w:hyperlink>
    </w:p>
    <w:p>
      <w:pPr>
        <w:pStyle w:val="ListBullet"/>
        <w:bidi/>
        <w:spacing w:line="240" w:lineRule="auto"/>
        <w:ind w:left="720"/>
      </w:pPr>
      <w:r>
        <w:rPr>
          <w:lang w:val="ar_AE" w:bidi="ar_AE"/>
        </w:rPr>
      </w:r>
      <w:hyperlink r:id="rId92">
        <w:r>
          <w:rPr>
            <w:lang w:val="ar_AE" w:bidi="ar_AE"/>
          </w:rPr>
          <w:rPr>
            <w:color w:val="0000EE"/>
            <w:u w:val="single"/>
          </w:rPr>
          <w:t>إرميا 15: 15–16</w:t>
        </w:r>
      </w:hyperlink>
    </w:p>
    <w:p>
      <w:pPr>
        <w:pStyle w:val="ListBullet"/>
        <w:bidi/>
        <w:spacing w:line="240" w:lineRule="auto"/>
        <w:ind w:left="720"/>
      </w:pPr>
      <w:r>
        <w:rPr>
          <w:lang w:val="ar_AE" w:bidi="ar_AE"/>
        </w:rPr>
      </w:r>
      <w:hyperlink r:id="rId93">
        <w:r>
          <w:rPr>
            <w:lang w:val="ar_AE" w:bidi="ar_AE"/>
          </w:rPr>
          <w:rPr>
            <w:color w:val="0000EE"/>
            <w:u w:val="single"/>
          </w:rPr>
          <w:t>أيوب 16: 9–10</w:t>
        </w:r>
      </w:hyperlink>
    </w:p>
    <w:p>
      <w:pPr>
        <w:pStyle w:val="ListBullet"/>
        <w:bidi/>
        <w:spacing w:line="240" w:lineRule="auto"/>
        <w:ind w:left="720"/>
      </w:pPr>
      <w:r>
        <w:rPr>
          <w:lang w:val="ar_AE" w:bidi="ar_AE"/>
        </w:rPr>
      </w:r>
      <w:hyperlink r:id="rId94">
        <w:r>
          <w:rPr>
            <w:lang w:val="ar_AE" w:bidi="ar_AE"/>
          </w:rPr>
          <w:rPr>
            <w:color w:val="0000EE"/>
            <w:u w:val="single"/>
          </w:rPr>
          <w:t>أمثال 18: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Acts5:27" TargetMode="External"/><Relationship Id="rId29" Type="http://schemas.openxmlformats.org/officeDocument/2006/relationships/hyperlink" Target="https://ref.ly/Acts7:1" TargetMode="External"/><Relationship Id="rId30" Type="http://schemas.openxmlformats.org/officeDocument/2006/relationships/hyperlink" Target="https://ref.ly/Acts9:1" TargetMode="External"/><Relationship Id="rId31" Type="http://schemas.openxmlformats.org/officeDocument/2006/relationships/hyperlink" Target="https://ref.ly/Exod30:10" TargetMode="External"/><Relationship Id="rId32" Type="http://schemas.openxmlformats.org/officeDocument/2006/relationships/hyperlink" Target="https://ref.ly/Heb6:19-Heb6:20" TargetMode="External"/><Relationship Id="rId33" Type="http://schemas.openxmlformats.org/officeDocument/2006/relationships/hyperlink" Target="https://ref.ly/Lev16:32" TargetMode="External"/><Relationship Id="rId34" Type="http://schemas.openxmlformats.org/officeDocument/2006/relationships/hyperlink" Target="https://ref.ly/Luke3:2" TargetMode="External"/><Relationship Id="rId35" Type="http://schemas.openxmlformats.org/officeDocument/2006/relationships/hyperlink" Target="https://ref.ly/Mark2:25-Mark2:26" TargetMode="External"/><Relationship Id="rId36" Type="http://schemas.openxmlformats.org/officeDocument/2006/relationships/hyperlink" Target="https://ref.ly/Matt26:3-Matt26:5" TargetMode="External"/><Relationship Id="rId37" Type="http://schemas.openxmlformats.org/officeDocument/2006/relationships/hyperlink" Target="https://ref.ly/Matt26:51-Matt26:54"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 Id="rId62" Type="http://schemas.openxmlformats.org/officeDocument/2006/relationships/hyperlink" Target="https://ref.ly/Matt7:21-Matt7:23" TargetMode="External"/><Relationship Id="rId63" Type="http://schemas.openxmlformats.org/officeDocument/2006/relationships/hyperlink" Target="https://ref.ly/Matt12:2" TargetMode="External"/><Relationship Id="rId64" Type="http://schemas.openxmlformats.org/officeDocument/2006/relationships/hyperlink" Target="https://ref.ly/Matt12:4" TargetMode="External"/><Relationship Id="rId65" Type="http://schemas.openxmlformats.org/officeDocument/2006/relationships/hyperlink" Target="https://ref.ly/Matt12:10" TargetMode="External"/><Relationship Id="rId66" Type="http://schemas.openxmlformats.org/officeDocument/2006/relationships/hyperlink" Target="https://ref.ly/Mark3:4" TargetMode="External"/><Relationship Id="rId67" Type="http://schemas.openxmlformats.org/officeDocument/2006/relationships/hyperlink" Target="https://ref.ly/Luke6:2" TargetMode="External"/><Relationship Id="rId68" Type="http://schemas.openxmlformats.org/officeDocument/2006/relationships/hyperlink" Target="https://ref.ly/Acts2:23" TargetMode="External"/><Relationship Id="rId69" Type="http://schemas.openxmlformats.org/officeDocument/2006/relationships/hyperlink" Target="https://ref.ly/Acts10:28" TargetMode="External"/><Relationship Id="rId70" Type="http://schemas.openxmlformats.org/officeDocument/2006/relationships/hyperlink" Target="https://ref.ly/Acts22:25" TargetMode="External"/><Relationship Id="rId71" Type="http://schemas.openxmlformats.org/officeDocument/2006/relationships/hyperlink" Target="https://ref.ly/2Thess2:3" TargetMode="External"/><Relationship Id="rId72" Type="http://schemas.openxmlformats.org/officeDocument/2006/relationships/hyperlink" Target="https://ref.ly/Titus2:14" TargetMode="External"/><Relationship Id="rId73" Type="http://schemas.openxmlformats.org/officeDocument/2006/relationships/hyperlink" Target="https://ref.ly/1John3:4-1John3:6" TargetMode="External"/><Relationship Id="rId74" Type="http://schemas.openxmlformats.org/officeDocument/2006/relationships/hyperlink" Target="https://ref.ly/1Pet3:15-1Pet3:17" TargetMode="External"/><Relationship Id="rId75" Type="http://schemas.openxmlformats.org/officeDocument/2006/relationships/hyperlink" Target="https://ref.ly/2Kgs2:17" TargetMode="External"/><Relationship Id="rId76" Type="http://schemas.openxmlformats.org/officeDocument/2006/relationships/hyperlink" Target="https://ref.ly/2Sam13:13" TargetMode="External"/><Relationship Id="rId77" Type="http://schemas.openxmlformats.org/officeDocument/2006/relationships/hyperlink" Target="https://ref.ly/Luke20:11" TargetMode="External"/><Relationship Id="rId78" Type="http://schemas.openxmlformats.org/officeDocument/2006/relationships/hyperlink" Target="https://ref.ly/Mark8:38" TargetMode="External"/><Relationship Id="rId79" Type="http://schemas.openxmlformats.org/officeDocument/2006/relationships/hyperlink" Target="https://ref.ly/Mark12:4-Mark12:5" TargetMode="External"/><Relationship Id="rId80" Type="http://schemas.openxmlformats.org/officeDocument/2006/relationships/hyperlink" Target="https://ref.ly/1Tim3:7" TargetMode="External"/><Relationship Id="rId81" Type="http://schemas.openxmlformats.org/officeDocument/2006/relationships/hyperlink" Target="https://ref.ly/Gen34:7" TargetMode="External"/><Relationship Id="rId82" Type="http://schemas.openxmlformats.org/officeDocument/2006/relationships/hyperlink" Target="https://ref.ly/Heb11:26" TargetMode="External"/><Relationship Id="rId83" Type="http://schemas.openxmlformats.org/officeDocument/2006/relationships/hyperlink" Target="https://ref.ly/Lam2:1-Lam2:2" TargetMode="External"/><Relationship Id="rId84" Type="http://schemas.openxmlformats.org/officeDocument/2006/relationships/hyperlink" Target="https://ref.ly/Ps22:6" TargetMode="External"/><Relationship Id="rId85" Type="http://schemas.openxmlformats.org/officeDocument/2006/relationships/hyperlink" Target="https://ref.ly/Deut21:14" TargetMode="External"/><Relationship Id="rId86" Type="http://schemas.openxmlformats.org/officeDocument/2006/relationships/hyperlink" Target="https://ref.ly/Ezra9:5" TargetMode="External"/><Relationship Id="rId87" Type="http://schemas.openxmlformats.org/officeDocument/2006/relationships/hyperlink" Target="https://ref.ly/Prov25:7-Prov25:8" TargetMode="External"/><Relationship Id="rId88" Type="http://schemas.openxmlformats.org/officeDocument/2006/relationships/hyperlink" Target="https://ref.ly/Ps6:8-Ps6:10" TargetMode="External"/><Relationship Id="rId89" Type="http://schemas.openxmlformats.org/officeDocument/2006/relationships/hyperlink" Target="https://ref.ly/Ps123:3" TargetMode="External"/><Relationship Id="rId90" Type="http://schemas.openxmlformats.org/officeDocument/2006/relationships/hyperlink" Target="https://ref.ly/1Tim5:7-1Tim5:8" TargetMode="External"/><Relationship Id="rId91" Type="http://schemas.openxmlformats.org/officeDocument/2006/relationships/hyperlink" Target="https://ref.ly/1Tim6:13-1Tim6:14" TargetMode="External"/><Relationship Id="rId92" Type="http://schemas.openxmlformats.org/officeDocument/2006/relationships/hyperlink" Target="https://ref.ly/Jer15:15-Jer15:16" TargetMode="External"/><Relationship Id="rId93" Type="http://schemas.openxmlformats.org/officeDocument/2006/relationships/hyperlink" Target="https://ref.ly/Job16:9-Job16:10" TargetMode="External"/><Relationship Id="rId94"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