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الدَرْج</w:t>
      </w:r>
      <w:r>
        <w:rPr>
          <w:lang w:val="ar_AE" w:bidi="ar_AE"/>
        </w:rPr>
      </w:r>
    </w:p>
    <w:p>
      <w:pPr>
        <w:pStyle w:val="Heading3"/>
        <w:bidi/>
      </w:pPr>
      <w:r>
        <w:rPr>
          <w:lang w:val="ar_AE" w:bidi="ar_AE"/>
        </w:rPr>
        <w:t>تعريف:</w:t>
      </w:r>
    </w:p>
    <w:p>
      <w:pPr>
        <w:bidi/>
      </w:pPr>
      <w:r>
        <w:rPr>
          <w:lang w:val="ar_AE" w:bidi="ar_AE"/>
        </w:rPr>
      </w:r>
      <w:r>
        <w:rPr>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lang w:val="ar_AE" w:bidi="ar_AE"/>
        </w:rPr>
      </w:r>
      <w:r>
        <w:rPr>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lang w:val="ar_AE" w:bidi="ar_AE"/>
        </w:rPr>
      </w:r>
      <w:r>
        <w:rPr>
          <w:lang w:val="ar_AE" w:bidi="ar_AE"/>
        </w:rPr>
        <w:t>استُخدم الدَرْج للوثائق القانونية والنصوص الكتابية.</w:t>
      </w:r>
    </w:p>
    <w:p>
      <w:pPr>
        <w:pStyle w:val="ListBullet"/>
        <w:bidi/>
        <w:spacing w:line="240" w:lineRule="auto"/>
        <w:ind w:left="720"/>
      </w:pPr>
      <w:r>
        <w:rPr>
          <w:lang w:val="ar_AE" w:bidi="ar_AE"/>
        </w:rPr>
      </w:r>
      <w:r>
        <w:rPr>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lang w:val="ar_AE" w:bidi="ar_AE"/>
        </w:rPr>
      </w:r>
      <w:r>
        <w:rPr>
          <w:lang w:val="ar_AE" w:bidi="ar_AE"/>
        </w:rPr>
        <w:t>كان الدرْج الذي يحتوي على النصوص الكتابية العبرية يُقرأ بصوت عالٍ في المجامع</w:t>
      </w:r>
    </w:p>
    <w:p>
      <w:pPr>
        <w:bidi/>
      </w:pPr>
      <w:r>
        <w:rPr>
          <w:lang w:val="ar_AE" w:bidi="ar_AE"/>
        </w:rPr>
      </w:r>
      <w:r>
        <w:rPr>
          <w:lang w:val="ar_AE" w:bidi="ar_AE"/>
        </w:rPr>
        <w:t xml:space="preserve">(انظر أيضًا: </w:t>
      </w:r>
      <w:r>
        <w:rPr>
          <w:lang w:val="ar_AE" w:bidi="ar_AE"/>
        </w:rPr>
        <w:t>خَتْم</w:t>
      </w:r>
      <w:r>
        <w:rPr>
          <w:lang w:val="ar_AE" w:bidi="ar_AE"/>
        </w:rPr>
        <w:t xml:space="preserve">, </w:t>
      </w:r>
      <w:r>
        <w:rPr>
          <w:lang w:val="ar_AE" w:bidi="ar_AE"/>
        </w:rPr>
        <w:t>مجمع</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إرميا 29:3</w:t>
        </w:r>
      </w:hyperlink>
    </w:p>
    <w:p>
      <w:pPr>
        <w:pStyle w:val="ListBullet"/>
        <w:bidi/>
        <w:spacing w:line="240" w:lineRule="auto"/>
        <w:ind w:left="720"/>
      </w:pPr>
      <w:r>
        <w:rPr>
          <w:lang w:val="ar_AE" w:bidi="ar_AE"/>
        </w:rPr>
      </w:r>
      <w:hyperlink r:id="rId14">
        <w:r>
          <w:rPr>
            <w:lang w:val="ar_AE" w:bidi="ar_AE"/>
          </w:rPr>
          <w:rPr>
            <w:color w:val="0000EE"/>
            <w:u w:val="single"/>
          </w:rPr>
          <w:t>لوقا 4:17</w:t>
        </w:r>
      </w:hyperlink>
    </w:p>
    <w:p>
      <w:pPr>
        <w:pStyle w:val="ListBullet"/>
        <w:bidi/>
        <w:spacing w:line="240" w:lineRule="auto"/>
        <w:ind w:left="720"/>
      </w:pPr>
      <w:r>
        <w:rPr>
          <w:lang w:val="ar_AE" w:bidi="ar_AE"/>
        </w:rPr>
      </w:r>
      <w:hyperlink r:id="rId15">
        <w:r>
          <w:rPr>
            <w:lang w:val="ar_AE" w:bidi="ar_AE"/>
          </w:rPr>
          <w:rPr>
            <w:color w:val="0000EE"/>
            <w:u w:val="single"/>
          </w:rPr>
          <w:t>العدد 21:14–15</w:t>
        </w:r>
      </w:hyperlink>
    </w:p>
    <w:p>
      <w:pPr>
        <w:pStyle w:val="ListBullet"/>
        <w:bidi/>
        <w:spacing w:line="240" w:lineRule="auto"/>
        <w:ind w:left="720"/>
      </w:pPr>
      <w:r>
        <w:rPr>
          <w:lang w:val="ar_AE" w:bidi="ar_AE"/>
        </w:rPr>
      </w:r>
      <w:hyperlink r:id="rId16">
        <w:r>
          <w:rPr>
            <w:lang w:val="ar_AE" w:bidi="ar_AE"/>
          </w:rPr>
          <w:rPr>
            <w:color w:val="0000EE"/>
            <w:u w:val="single"/>
          </w:rPr>
          <w:t>رؤيا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H4039, H4040, H5612, G09740, G09750</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pStyle w:val="Heading2"/>
        <w:bidi/>
      </w:pPr>
      <w:r>
        <w:rPr>
          <w:lang w:val="ar_AE" w:bidi="ar_AE"/>
        </w:rPr>
        <w:t>دَارِيُوس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دَارِيُوس</w:t>
      </w:r>
      <w:r>
        <w:rPr>
          <w:lang w:val="ar_AE" w:bidi="ar_AE"/>
        </w:rPr>
        <w:t xml:space="preserve"> اسمًا لعدة ملوك من بلاد فارس. ربما كان "</w:t>
      </w:r>
      <w:r>
        <w:rPr>
          <w:lang w:val="ar_AE" w:bidi="ar_AE"/>
        </w:rPr>
        <w:t>دَارِيُوس</w:t>
      </w:r>
      <w:r>
        <w:rPr>
          <w:lang w:val="ar_AE" w:bidi="ar_AE"/>
        </w:rPr>
        <w:t>" لقبًا وليس اسمًا.</w:t>
      </w:r>
    </w:p>
    <w:p>
      <w:pPr>
        <w:pStyle w:val="ListBullet"/>
        <w:bidi/>
        <w:spacing w:line="240" w:lineRule="auto"/>
        <w:ind w:left="720"/>
      </w:pPr>
      <w:r>
        <w:rPr>
          <w:lang w:val="ar_AE" w:bidi="ar_AE"/>
        </w:rPr>
      </w:r>
      <w:r>
        <w:rPr>
          <w:lang w:val="ar_AE" w:bidi="ar_AE"/>
        </w:rPr>
        <w:t>كان "</w:t>
      </w:r>
      <w:r>
        <w:rPr>
          <w:lang w:val="ar_AE" w:bidi="ar_AE"/>
        </w:rPr>
        <w:t>دَارِيُّوس ٱلْمَادِيّ</w:t>
      </w:r>
      <w:r>
        <w:rPr>
          <w:lang w:val="ar_AE" w:bidi="ar_AE"/>
        </w:rPr>
        <w:t>" هو الملك الذي خُدِعَ ليلقي بالنبي دانيال في جُبّ الأسود عقابًا له على عبادة الله.</w:t>
      </w:r>
    </w:p>
    <w:p>
      <w:pPr>
        <w:pStyle w:val="ListBullet"/>
        <w:bidi/>
        <w:spacing w:line="240" w:lineRule="auto"/>
        <w:ind w:left="720"/>
      </w:pPr>
      <w:r>
        <w:rPr>
          <w:lang w:val="ar_AE" w:bidi="ar_AE"/>
        </w:rPr>
      </w:r>
      <w:r>
        <w:rPr>
          <w:lang w:val="ar_AE" w:bidi="ar_AE"/>
        </w:rPr>
        <w:t>ساعد "دَارِيُوس الفارسي" على تيسير عملية إعادة بناء الهيكل في أورشليم في زمن عزرا ونحميا.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فارس</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عزرا 4: 4–6</w:t>
        </w:r>
      </w:hyperlink>
    </w:p>
    <w:p>
      <w:pPr>
        <w:pStyle w:val="ListBullet"/>
        <w:bidi/>
        <w:spacing w:line="240" w:lineRule="auto"/>
        <w:ind w:left="720"/>
      </w:pPr>
      <w:r>
        <w:rPr>
          <w:lang w:val="ar_AE" w:bidi="ar_AE"/>
        </w:rPr>
      </w:r>
      <w:hyperlink r:id="rId18">
        <w:r>
          <w:rPr>
            <w:lang w:val="ar_AE" w:bidi="ar_AE"/>
          </w:rPr>
          <w:rPr>
            <w:color w:val="0000EE"/>
            <w:u w:val="single"/>
          </w:rPr>
          <w:t>حجي 1: 1</w:t>
        </w:r>
      </w:hyperlink>
    </w:p>
    <w:p>
      <w:pPr>
        <w:pStyle w:val="ListBullet"/>
        <w:bidi/>
        <w:spacing w:line="240" w:lineRule="auto"/>
        <w:ind w:left="720"/>
      </w:pPr>
      <w:r>
        <w:rPr>
          <w:lang w:val="ar_AE" w:bidi="ar_AE"/>
        </w:rPr>
      </w:r>
      <w:hyperlink r:id="rId19">
        <w:r>
          <w:rPr>
            <w:lang w:val="ar_AE" w:bidi="ar_AE"/>
          </w:rPr>
          <w:rPr>
            <w:color w:val="0000EE"/>
            <w:u w:val="single"/>
          </w:rPr>
          <w:t>نحميا 12: 22</w:t>
        </w:r>
      </w:hyperlink>
    </w:p>
    <w:p>
      <w:pPr>
        <w:pStyle w:val="ListBullet"/>
        <w:bidi/>
        <w:spacing w:line="240" w:lineRule="auto"/>
        <w:ind w:left="720"/>
      </w:pPr>
      <w:r>
        <w:rPr>
          <w:lang w:val="ar_AE" w:bidi="ar_AE"/>
        </w:rPr>
      </w:r>
      <w:hyperlink r:id="rId20">
        <w:r>
          <w:rPr>
            <w:lang w:val="ar_AE" w:bidi="ar_AE"/>
          </w:rPr>
          <w:rPr>
            <w:color w:val="0000EE"/>
            <w:u w:val="single"/>
          </w:rPr>
          <w:t>زكريا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H1867، H1868</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pStyle w:val="Heading3"/>
        <w:bidi/>
      </w:pPr>
      <w:r>
        <w:rPr>
          <w:lang w:val="ar_AE" w:bidi="ar_AE"/>
        </w:rPr>
        <w:t>حقائق:</w:t>
      </w:r>
    </w:p>
    <w:p>
      <w:pPr>
        <w:bidi/>
      </w:pPr>
      <w:r>
        <w:rPr>
          <w:lang w:val="ar_AE" w:bidi="ar_AE"/>
        </w:rPr>
      </w:r>
      <w:r>
        <w:rPr>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lang w:val="ar_AE" w:bidi="ar_AE"/>
        </w:rPr>
      </w:r>
      <w:r>
        <w:rPr>
          <w:lang w:val="ar_AE" w:bidi="ar_AE"/>
        </w:rPr>
        <w:t>اسمه يشبه الكلمة العبرية التي تعني "يدين".</w:t>
      </w:r>
    </w:p>
    <w:p>
      <w:pPr>
        <w:pStyle w:val="ListBullet"/>
        <w:bidi/>
        <w:spacing w:line="240" w:lineRule="auto"/>
        <w:ind w:left="720"/>
      </w:pPr>
      <w:r>
        <w:rPr>
          <w:lang w:val="ar_AE" w:bidi="ar_AE"/>
        </w:rPr>
      </w:r>
      <w:r>
        <w:rPr>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lang w:val="ar_AE" w:bidi="ar_AE"/>
        </w:rPr>
      </w:r>
      <w:r>
        <w:rPr>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الاثنى عشر لإسرائيل</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12:35</w:t>
        </w:r>
      </w:hyperlink>
    </w:p>
    <w:p>
      <w:pPr>
        <w:pStyle w:val="ListBullet"/>
        <w:bidi/>
        <w:spacing w:line="240" w:lineRule="auto"/>
        <w:ind w:left="720"/>
      </w:pPr>
      <w:r>
        <w:rPr>
          <w:lang w:val="ar_AE" w:bidi="ar_AE"/>
        </w:rPr>
      </w:r>
      <w:hyperlink r:id="rId22">
        <w:r>
          <w:rPr>
            <w:lang w:val="ar_AE" w:bidi="ar_AE"/>
          </w:rPr>
          <w:rPr>
            <w:color w:val="0000EE"/>
            <w:u w:val="single"/>
          </w:rPr>
          <w:t>1 ملوك 4:25</w:t>
        </w:r>
      </w:hyperlink>
    </w:p>
    <w:p>
      <w:pPr>
        <w:pStyle w:val="ListBullet"/>
        <w:bidi/>
        <w:spacing w:line="240" w:lineRule="auto"/>
        <w:ind w:left="720"/>
      </w:pPr>
      <w:r>
        <w:rPr>
          <w:lang w:val="ar_AE" w:bidi="ar_AE"/>
        </w:rPr>
      </w:r>
      <w:hyperlink r:id="rId23">
        <w:r>
          <w:rPr>
            <w:lang w:val="ar_AE" w:bidi="ar_AE"/>
          </w:rPr>
          <w:rPr>
            <w:color w:val="0000EE"/>
            <w:u w:val="single"/>
          </w:rPr>
          <w:t>خروج 1:1–5</w:t>
        </w:r>
      </w:hyperlink>
    </w:p>
    <w:p>
      <w:pPr>
        <w:pStyle w:val="ListBullet"/>
        <w:bidi/>
        <w:spacing w:line="240" w:lineRule="auto"/>
        <w:ind w:left="720"/>
      </w:pPr>
      <w:r>
        <w:rPr>
          <w:lang w:val="ar_AE" w:bidi="ar_AE"/>
        </w:rPr>
      </w:r>
      <w:hyperlink r:id="rId24">
        <w:r>
          <w:rPr>
            <w:lang w:val="ar_AE" w:bidi="ar_AE"/>
          </w:rPr>
          <w:rPr>
            <w:color w:val="0000EE"/>
            <w:u w:val="single"/>
          </w:rPr>
          <w:t>تكوين 14:14</w:t>
        </w:r>
      </w:hyperlink>
    </w:p>
    <w:p>
      <w:pPr>
        <w:pStyle w:val="ListBullet"/>
        <w:bidi/>
        <w:spacing w:line="240" w:lineRule="auto"/>
        <w:ind w:left="720"/>
      </w:pPr>
      <w:r>
        <w:rPr>
          <w:lang w:val="ar_AE" w:bidi="ar_AE"/>
        </w:rPr>
      </w:r>
      <w:hyperlink r:id="rId25">
        <w:r>
          <w:rPr>
            <w:lang w:val="ar_AE" w:bidi="ar_AE"/>
          </w:rPr>
          <w:rPr>
            <w:color w:val="0000EE"/>
            <w:u w:val="single"/>
          </w:rPr>
          <w:t>تكوين 30:6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H1835، H1839، H2051</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pStyle w:val="Heading3"/>
        <w:bidi/>
      </w:pPr>
      <w:r>
        <w:rPr>
          <w:lang w:val="ar_AE" w:bidi="ar_AE"/>
        </w:rPr>
        <w:t>حقائق:</w:t>
      </w:r>
    </w:p>
    <w:p>
      <w:pPr>
        <w:bidi/>
      </w:pPr>
      <w:r>
        <w:rPr>
          <w:lang w:val="ar_AE" w:bidi="ar_AE"/>
        </w:rPr>
      </w:r>
      <w:r>
        <w:rPr>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lang w:val="ar_AE" w:bidi="ar_AE"/>
        </w:rPr>
      </w:r>
      <w:r>
        <w:rPr>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lang w:val="ar_AE" w:bidi="ar_AE"/>
        </w:rPr>
      </w:r>
      <w:r>
        <w:rPr>
          <w:lang w:val="ar_AE" w:bidi="ar_AE"/>
        </w:rPr>
        <w:t>أُطلق على دانيال الاسم البابلي بلطشاصر.</w:t>
      </w:r>
    </w:p>
    <w:p>
      <w:pPr>
        <w:pStyle w:val="ListBullet"/>
        <w:bidi/>
        <w:spacing w:line="240" w:lineRule="auto"/>
        <w:ind w:left="720"/>
      </w:pPr>
      <w:r>
        <w:rPr>
          <w:lang w:val="ar_AE" w:bidi="ar_AE"/>
        </w:rPr>
      </w:r>
      <w:r>
        <w:rPr>
          <w:lang w:val="ar_AE" w:bidi="ar_AE"/>
        </w:rPr>
        <w:t>كان دانيال شابًا نبيلًا وصالحًا يطيع الله.</w:t>
      </w:r>
    </w:p>
    <w:p>
      <w:pPr>
        <w:pStyle w:val="ListBullet"/>
        <w:bidi/>
        <w:spacing w:line="240" w:lineRule="auto"/>
        <w:ind w:left="720"/>
      </w:pPr>
      <w:r>
        <w:rPr>
          <w:lang w:val="ar_AE" w:bidi="ar_AE"/>
        </w:rPr>
      </w:r>
      <w:r>
        <w:rPr>
          <w:lang w:val="ar_AE" w:bidi="ar_AE"/>
        </w:rPr>
        <w:t>أعطى الله لدانيال القدرة على تفسير العديد من الأحلام أو الرؤى لملوك بابل.</w:t>
      </w:r>
    </w:p>
    <w:p>
      <w:pPr>
        <w:pStyle w:val="ListBullet"/>
        <w:bidi/>
        <w:spacing w:line="240" w:lineRule="auto"/>
        <w:ind w:left="720"/>
      </w:pPr>
      <w:r>
        <w:rPr>
          <w:lang w:val="ar_AE" w:bidi="ar_AE"/>
        </w:rPr>
      </w:r>
      <w:r>
        <w:rPr>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lang w:val="ar_AE" w:bidi="ar_AE"/>
        </w:rPr>
      </w:r>
      <w:r>
        <w:rPr>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نبوخذ نصر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
        <w:r>
          <w:rPr>
            <w:lang w:val="ar_AE" w:bidi="ar_AE"/>
          </w:rPr>
          <w:rPr>
            <w:color w:val="0000EE"/>
            <w:u w:val="single"/>
          </w:rPr>
          <w:t>دانيال 1:6–7</w:t>
        </w:r>
      </w:hyperlink>
    </w:p>
    <w:p>
      <w:pPr>
        <w:pStyle w:val="ListBullet"/>
        <w:bidi/>
        <w:spacing w:line="240" w:lineRule="auto"/>
        <w:ind w:left="720"/>
      </w:pPr>
      <w:r>
        <w:rPr>
          <w:lang w:val="ar_AE" w:bidi="ar_AE"/>
        </w:rPr>
      </w:r>
      <w:hyperlink r:id="rId27">
        <w:r>
          <w:rPr>
            <w:lang w:val="ar_AE" w:bidi="ar_AE"/>
          </w:rPr>
          <w:rPr>
            <w:color w:val="0000EE"/>
            <w:u w:val="single"/>
          </w:rPr>
          <w:t>دانيال 5:29</w:t>
        </w:r>
      </w:hyperlink>
    </w:p>
    <w:p>
      <w:pPr>
        <w:pStyle w:val="ListBullet"/>
        <w:bidi/>
        <w:spacing w:line="240" w:lineRule="auto"/>
        <w:ind w:left="720"/>
      </w:pPr>
      <w:r>
        <w:rPr>
          <w:lang w:val="ar_AE" w:bidi="ar_AE"/>
        </w:rPr>
      </w:r>
      <w:hyperlink r:id="rId28">
        <w:r>
          <w:rPr>
            <w:lang w:val="ar_AE" w:bidi="ar_AE"/>
          </w:rPr>
          <w:rPr>
            <w:color w:val="0000EE"/>
            <w:u w:val="single"/>
          </w:rPr>
          <w:t>دانيال 7:28</w:t>
        </w:r>
      </w:hyperlink>
    </w:p>
    <w:p>
      <w:pPr>
        <w:pStyle w:val="ListBullet"/>
        <w:bidi/>
        <w:spacing w:line="240" w:lineRule="auto"/>
        <w:ind w:left="720"/>
      </w:pPr>
      <w:r>
        <w:rPr>
          <w:lang w:val="ar_AE" w:bidi="ar_AE"/>
        </w:rPr>
      </w:r>
      <w:hyperlink r:id="rId29">
        <w:r>
          <w:rPr>
            <w:lang w:val="ar_AE" w:bidi="ar_AE"/>
          </w:rPr>
          <w:rPr>
            <w:color w:val="0000EE"/>
            <w:u w:val="single"/>
          </w:rPr>
          <w:t>حزقيال 14:12–14</w:t>
        </w:r>
      </w:hyperlink>
    </w:p>
    <w:p>
      <w:pPr>
        <w:pStyle w:val="ListBullet"/>
        <w:bidi/>
        <w:spacing w:line="240" w:lineRule="auto"/>
        <w:ind w:left="720"/>
      </w:pPr>
      <w:r>
        <w:rPr>
          <w:lang w:val="ar_AE" w:bidi="ar_AE"/>
        </w:rPr>
      </w:r>
      <w:hyperlink r:id="rId30">
        <w:r>
          <w:rPr>
            <w:lang w:val="ar_AE" w:bidi="ar_AE"/>
          </w:rPr>
          <w:rPr>
            <w:color w:val="0000EE"/>
            <w:u w:val="single"/>
          </w:rPr>
          <w:t>متى 24:15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H1840, H1841, G11580</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pStyle w:val="Heading3"/>
        <w:bidi/>
      </w:pPr>
      <w:r>
        <w:rPr>
          <w:lang w:val="ar_AE" w:bidi="ar_AE"/>
        </w:rPr>
        <w:t>حقائق:</w:t>
      </w:r>
    </w:p>
    <w:p>
      <w:pPr>
        <w:bidi/>
      </w:pPr>
      <w:r>
        <w:rPr>
          <w:lang w:val="ar_AE" w:bidi="ar_AE"/>
        </w:rPr>
      </w:r>
      <w:r>
        <w:rPr>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lang w:val="ar_AE" w:bidi="ar_AE"/>
        </w:rPr>
      </w:r>
      <w:r>
        <w:rPr>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lang w:val="ar_AE" w:bidi="ar_AE"/>
        </w:rPr>
      </w:r>
      <w:r>
        <w:rPr>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lang w:val="ar_AE" w:bidi="ar_AE"/>
        </w:rPr>
      </w:r>
      <w:r>
        <w:rPr>
          <w:lang w:val="ar_AE" w:bidi="ar_AE"/>
        </w:rPr>
        <w:t>حاول الملك شاول قتل داود، لكن الله حماه، وجعله ملكًا بعد وفاة شاول.</w:t>
      </w:r>
    </w:p>
    <w:p>
      <w:pPr>
        <w:pStyle w:val="ListBullet"/>
        <w:bidi/>
        <w:spacing w:line="240" w:lineRule="auto"/>
        <w:ind w:left="720"/>
      </w:pPr>
      <w:r>
        <w:rPr>
          <w:lang w:val="ar_AE" w:bidi="ar_AE"/>
        </w:rPr>
      </w:r>
      <w:r>
        <w:rPr>
          <w:lang w:val="ar_AE" w:bidi="ar_AE"/>
        </w:rPr>
        <w:t>ارتكب داود ذنباً كبيراً، لكنه تاب وغفر الله له.</w:t>
      </w:r>
    </w:p>
    <w:p>
      <w:pPr>
        <w:pStyle w:val="ListBullet"/>
        <w:bidi/>
        <w:spacing w:line="240" w:lineRule="auto"/>
        <w:ind w:left="720"/>
      </w:pPr>
      <w:r>
        <w:rPr>
          <w:lang w:val="ar_AE" w:bidi="ar_AE"/>
        </w:rPr>
      </w:r>
      <w:r>
        <w:rPr>
          <w:lang w:val="ar_AE" w:bidi="ar_AE"/>
        </w:rPr>
        <w:t xml:space="preserve"> يُدعى يسوع، المسيا، "ابن داود" لأنه من نسل داود الملك.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جليات</w:t>
      </w:r>
      <w:r>
        <w:rPr>
          <w:lang w:val="ar_AE" w:bidi="ar_AE"/>
        </w:rPr>
        <w:t xml:space="preserve">, </w:t>
      </w:r>
      <w:r>
        <w:rPr>
          <w:lang w:val="ar_AE" w:bidi="ar_AE"/>
        </w:rPr>
        <w:t>الفلسطينيين</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
        <w:r>
          <w:rPr>
            <w:lang w:val="ar_AE" w:bidi="ar_AE"/>
          </w:rPr>
          <w:rPr>
            <w:color w:val="0000EE"/>
            <w:u w:val="single"/>
          </w:rPr>
          <w:t>صموئيل الأول17 :12–13</w:t>
        </w:r>
      </w:hyperlink>
    </w:p>
    <w:p>
      <w:pPr>
        <w:pStyle w:val="ListBullet"/>
        <w:bidi/>
        <w:spacing w:line="240" w:lineRule="auto"/>
        <w:ind w:left="720"/>
      </w:pPr>
      <w:r>
        <w:rPr>
          <w:lang w:val="ar_AE" w:bidi="ar_AE"/>
        </w:rPr>
      </w:r>
      <w:hyperlink r:id="rId32">
        <w:r>
          <w:rPr>
            <w:lang w:val="ar_AE" w:bidi="ar_AE"/>
          </w:rPr>
          <w:rPr>
            <w:color w:val="0000EE"/>
            <w:u w:val="single"/>
          </w:rPr>
          <w:t>صموئيل الأول20 :34</w:t>
        </w:r>
      </w:hyperlink>
    </w:p>
    <w:p>
      <w:pPr>
        <w:pStyle w:val="ListBullet"/>
        <w:bidi/>
        <w:spacing w:line="240" w:lineRule="auto"/>
        <w:ind w:left="720"/>
      </w:pPr>
      <w:r>
        <w:rPr>
          <w:lang w:val="ar_AE" w:bidi="ar_AE"/>
        </w:rPr>
      </w:r>
      <w:hyperlink r:id="rId33">
        <w:r>
          <w:rPr>
            <w:lang w:val="ar_AE" w:bidi="ar_AE"/>
          </w:rPr>
          <w:rPr>
            <w:color w:val="0000EE"/>
            <w:u w:val="single"/>
          </w:rPr>
          <w:t>صموئيل الثاني5 :2</w:t>
        </w:r>
      </w:hyperlink>
    </w:p>
    <w:p>
      <w:pPr>
        <w:pStyle w:val="ListBullet"/>
        <w:bidi/>
        <w:spacing w:line="240" w:lineRule="auto"/>
        <w:ind w:left="720"/>
      </w:pPr>
      <w:r>
        <w:rPr>
          <w:lang w:val="ar_AE" w:bidi="ar_AE"/>
        </w:rPr>
      </w:r>
      <w:hyperlink r:id="rId34">
        <w:r>
          <w:rPr>
            <w:lang w:val="ar_AE" w:bidi="ar_AE"/>
          </w:rPr>
          <w:rPr>
            <w:color w:val="0000EE"/>
            <w:u w:val="single"/>
          </w:rPr>
          <w:t>تيموثاوس الثانية2 :8</w:t>
        </w:r>
      </w:hyperlink>
    </w:p>
    <w:p>
      <w:pPr>
        <w:pStyle w:val="ListBullet"/>
        <w:bidi/>
        <w:spacing w:line="240" w:lineRule="auto"/>
        <w:ind w:left="720"/>
      </w:pPr>
      <w:r>
        <w:rPr>
          <w:lang w:val="ar_AE" w:bidi="ar_AE"/>
        </w:rPr>
      </w:r>
      <w:hyperlink r:id="rId35">
        <w:r>
          <w:rPr>
            <w:lang w:val="ar_AE" w:bidi="ar_AE"/>
          </w:rPr>
          <w:rPr>
            <w:color w:val="0000EE"/>
            <w:u w:val="single"/>
          </w:rPr>
          <w:t>أعمال الرسل2 :25</w:t>
        </w:r>
      </w:hyperlink>
    </w:p>
    <w:p>
      <w:pPr>
        <w:pStyle w:val="ListBullet"/>
        <w:bidi/>
        <w:spacing w:line="240" w:lineRule="auto"/>
        <w:ind w:left="720"/>
      </w:pPr>
      <w:r>
        <w:rPr>
          <w:lang w:val="ar_AE" w:bidi="ar_AE"/>
        </w:rPr>
      </w:r>
      <w:hyperlink r:id="rId36">
        <w:r>
          <w:rPr>
            <w:lang w:val="ar_AE" w:bidi="ar_AE"/>
          </w:rPr>
          <w:rPr>
            <w:color w:val="0000EE"/>
            <w:u w:val="single"/>
          </w:rPr>
          <w:t>أعمال الرسل13 :22</w:t>
        </w:r>
      </w:hyperlink>
    </w:p>
    <w:p>
      <w:pPr>
        <w:pStyle w:val="ListBullet"/>
        <w:bidi/>
        <w:spacing w:line="240" w:lineRule="auto"/>
        <w:ind w:left="720"/>
      </w:pPr>
      <w:r>
        <w:rPr>
          <w:lang w:val="ar_AE" w:bidi="ar_AE"/>
        </w:rPr>
      </w:r>
      <w:hyperlink r:id="rId37">
        <w:r>
          <w:rPr>
            <w:lang w:val="ar_AE" w:bidi="ar_AE"/>
          </w:rPr>
          <w:rPr>
            <w:color w:val="0000EE"/>
            <w:u w:val="single"/>
          </w:rPr>
          <w:t>لوقا1 :32</w:t>
        </w:r>
      </w:hyperlink>
    </w:p>
    <w:p>
      <w:pPr>
        <w:pStyle w:val="ListBullet"/>
        <w:bidi/>
        <w:spacing w:line="240" w:lineRule="auto"/>
        <w:ind w:left="720"/>
      </w:pPr>
      <w:r>
        <w:rPr>
          <w:lang w:val="ar_AE" w:bidi="ar_AE"/>
        </w:rPr>
      </w:r>
      <w:hyperlink r:id="rId38">
        <w:r>
          <w:rPr>
            <w:lang w:val="ar_AE" w:bidi="ar_AE"/>
          </w:rPr>
          <w:rPr>
            <w:color w:val="0000EE"/>
            <w:u w:val="single"/>
          </w:rPr>
          <w:t>مرقس2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اختار الله شابًا إسرائيليًا يُدعى </w:t>
      </w:r>
      <w:r>
        <w:rPr>
          <w:b/>
          <w:lang w:val="ar_AE" w:bidi="ar_AE"/>
        </w:rPr>
        <w:t>داود</w:t>
      </w:r>
      <w:r>
        <w:rPr>
          <w:lang w:val="ar_AE" w:bidi="ar_AE"/>
        </w:rPr>
        <w:t xml:space="preserve"> ليكون ملكًا بعد شاول. كان </w:t>
      </w:r>
      <w:r>
        <w:rPr>
          <w:b/>
          <w:lang w:val="ar_AE" w:bidi="ar_AE"/>
        </w:rPr>
        <w:t>داود</w:t>
      </w:r>
      <w:r>
        <w:rPr>
          <w:lang w:val="ar_AE" w:bidi="ar_AE"/>
        </w:rPr>
        <w:t xml:space="preserve"> راعيًا من قرية بيت لحم. … وكان </w:t>
      </w:r>
      <w:r>
        <w:rPr>
          <w:b/>
          <w:lang w:val="ar_AE" w:bidi="ar_AE"/>
        </w:rPr>
        <w:t>داود</w:t>
      </w:r>
      <w:r>
        <w:rPr>
          <w:lang w:val="ar_AE" w:bidi="ar_AE"/>
        </w:rPr>
        <w:t xml:space="preserve"> شخصاً متضعًا وصالحًا، و كان يثق بالله ويطيعه.</w:t>
      </w:r>
    </w:p>
    <w:p>
      <w:pPr>
        <w:pStyle w:val="ListBullet"/>
        <w:bidi/>
        <w:spacing w:line="240" w:lineRule="auto"/>
        <w:ind w:left="720"/>
      </w:pPr>
      <w:r>
        <w:rPr>
          <w:lang w:val="ar_AE" w:bidi="ar_AE"/>
        </w:rPr>
      </w:r>
      <w:r>
        <w:rPr>
          <w:b/>
          <w:lang w:val="ar_AE" w:bidi="ar_AE"/>
        </w:rPr>
        <w:t>17:3</w:t>
      </w:r>
      <w:r>
        <w:rPr>
          <w:lang w:val="ar_AE" w:bidi="ar_AE"/>
        </w:rPr>
        <w:t xml:space="preserve"> كان </w:t>
      </w:r>
      <w:r>
        <w:rPr>
          <w:b/>
          <w:lang w:val="ar_AE" w:bidi="ar_AE"/>
        </w:rPr>
        <w:t>داود</w:t>
      </w:r>
      <w:r>
        <w:rPr>
          <w:lang w:val="ar_AE" w:bidi="ar_AE"/>
        </w:rPr>
        <w:t xml:space="preserve"> أيضًا جنديًا وقائدًا عظيمًا. عندما كان </w:t>
      </w:r>
      <w:r>
        <w:rPr>
          <w:b/>
          <w:lang w:val="ar_AE" w:bidi="ar_AE"/>
        </w:rPr>
        <w:t>داود</w:t>
      </w:r>
      <w:r>
        <w:rPr>
          <w:lang w:val="ar_AE" w:bidi="ar_AE"/>
        </w:rPr>
        <w:t xml:space="preserve"> لا يزال شابًا، حارب عملاق يُدعى جليات.</w:t>
      </w:r>
    </w:p>
    <w:p>
      <w:pPr>
        <w:pStyle w:val="ListBullet"/>
        <w:bidi/>
        <w:spacing w:line="240" w:lineRule="auto"/>
        <w:ind w:left="720"/>
      </w:pPr>
      <w:r>
        <w:rPr>
          <w:lang w:val="ar_AE" w:bidi="ar_AE"/>
        </w:rPr>
      </w:r>
      <w:r>
        <w:rPr>
          <w:b/>
          <w:lang w:val="ar_AE" w:bidi="ar_AE"/>
        </w:rPr>
        <w:t>17:4</w:t>
      </w:r>
      <w:r>
        <w:rPr>
          <w:lang w:val="ar_AE" w:bidi="ar_AE"/>
        </w:rPr>
        <w:t xml:space="preserve"> أصبح شاول غيورًا بسبب حب الناس لـ</w:t>
      </w:r>
      <w:r>
        <w:rPr>
          <w:b/>
          <w:lang w:val="ar_AE" w:bidi="ar_AE"/>
        </w:rPr>
        <w:t>داود</w:t>
      </w:r>
      <w:r>
        <w:rPr>
          <w:lang w:val="ar_AE" w:bidi="ar_AE"/>
        </w:rPr>
        <w:t xml:space="preserve">. فحاول قتله عدة مرات ، لذلك اختبأ </w:t>
      </w:r>
      <w:r>
        <w:rPr>
          <w:b/>
          <w:lang w:val="ar_AE" w:bidi="ar_AE"/>
        </w:rPr>
        <w:t>داود</w:t>
      </w:r>
      <w:r>
        <w:rPr>
          <w:lang w:val="ar_AE" w:bidi="ar_AE"/>
        </w:rPr>
        <w:t xml:space="preserve"> من شاول.</w:t>
      </w:r>
    </w:p>
    <w:p>
      <w:pPr>
        <w:pStyle w:val="ListBullet"/>
        <w:bidi/>
        <w:spacing w:line="240" w:lineRule="auto"/>
        <w:ind w:left="720"/>
      </w:pPr>
      <w:r>
        <w:rPr>
          <w:lang w:val="ar_AE" w:bidi="ar_AE"/>
        </w:rPr>
      </w:r>
      <w:r>
        <w:rPr>
          <w:b/>
          <w:lang w:val="ar_AE" w:bidi="ar_AE"/>
        </w:rPr>
        <w:t>17:5</w:t>
      </w:r>
      <w:r>
        <w:rPr>
          <w:lang w:val="ar_AE" w:bidi="ar_AE"/>
        </w:rPr>
        <w:t xml:space="preserve"> بارك الله </w:t>
      </w:r>
      <w:r>
        <w:rPr>
          <w:b/>
          <w:lang w:val="ar_AE" w:bidi="ar_AE"/>
        </w:rPr>
        <w:t>داود</w:t>
      </w:r>
      <w:r>
        <w:rPr>
          <w:lang w:val="ar_AE" w:bidi="ar_AE"/>
        </w:rPr>
        <w:t xml:space="preserve"> وجعله ناجحًا. و قد خاض </w:t>
      </w:r>
      <w:r>
        <w:rPr>
          <w:b/>
          <w:lang w:val="ar_AE" w:bidi="ar_AE"/>
        </w:rPr>
        <w:t>داود</w:t>
      </w:r>
      <w:r>
        <w:rPr>
          <w:lang w:val="ar_AE" w:bidi="ar_AE"/>
        </w:rPr>
        <w:t xml:space="preserve"> العديد من المعارك وساعده الله على هزيمة أعداء إسرائيل.</w:t>
      </w:r>
    </w:p>
    <w:p>
      <w:pPr>
        <w:pStyle w:val="ListBullet"/>
        <w:bidi/>
        <w:spacing w:line="240" w:lineRule="auto"/>
        <w:ind w:left="720"/>
      </w:pPr>
      <w:r>
        <w:rPr>
          <w:lang w:val="ar_AE" w:bidi="ar_AE"/>
        </w:rPr>
      </w:r>
      <w:r>
        <w:rPr>
          <w:b/>
          <w:lang w:val="ar_AE" w:bidi="ar_AE"/>
        </w:rPr>
        <w:t>17:6</w:t>
      </w:r>
      <w:r>
        <w:rPr>
          <w:lang w:val="ar_AE" w:bidi="ar_AE"/>
        </w:rPr>
        <w:t xml:space="preserve"> أراد </w:t>
      </w:r>
      <w:r>
        <w:rPr>
          <w:b/>
          <w:lang w:val="ar_AE" w:bidi="ar_AE"/>
        </w:rPr>
        <w:t xml:space="preserve">داود </w:t>
      </w:r>
      <w:r>
        <w:rPr>
          <w:lang w:val="ar_AE" w:bidi="ar_AE"/>
        </w:rPr>
        <w:t>بناء هيكلاً حيث يمكن لجميع شعب إسرائيل عبادة الله وتقديم الذبائح له.</w:t>
      </w:r>
    </w:p>
    <w:p>
      <w:pPr>
        <w:pStyle w:val="ListBullet"/>
        <w:bidi/>
        <w:spacing w:line="240" w:lineRule="auto"/>
        <w:ind w:left="720"/>
      </w:pPr>
      <w:r>
        <w:rPr>
          <w:lang w:val="ar_AE" w:bidi="ar_AE"/>
        </w:rPr>
      </w:r>
      <w:r>
        <w:rPr>
          <w:b/>
          <w:lang w:val="ar_AE" w:bidi="ar_AE"/>
        </w:rPr>
        <w:t>17:9</w:t>
      </w:r>
      <w:r>
        <w:rPr>
          <w:lang w:val="ar_AE" w:bidi="ar_AE"/>
        </w:rPr>
        <w:t xml:space="preserve"> حكم </w:t>
      </w:r>
      <w:r>
        <w:rPr>
          <w:b/>
          <w:lang w:val="ar_AE" w:bidi="ar_AE"/>
        </w:rPr>
        <w:t>داود</w:t>
      </w:r>
      <w:r>
        <w:rPr>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lang w:val="ar_AE" w:bidi="ar_AE"/>
        </w:rPr>
      </w:r>
      <w:r>
        <w:rPr>
          <w:b/>
          <w:lang w:val="ar_AE" w:bidi="ar_AE"/>
        </w:rPr>
        <w:t>17:13</w:t>
      </w:r>
      <w:r>
        <w:rPr>
          <w:lang w:val="ar_AE" w:bidi="ar_AE"/>
        </w:rPr>
        <w:t xml:space="preserve"> غضب الله جداً مما فعله </w:t>
      </w:r>
      <w:r>
        <w:rPr>
          <w:b/>
          <w:lang w:val="ar_AE" w:bidi="ar_AE"/>
        </w:rPr>
        <w:t>داود</w:t>
      </w:r>
      <w:r>
        <w:rPr>
          <w:lang w:val="ar_AE" w:bidi="ar_AE"/>
        </w:rPr>
        <w:t xml:space="preserve">، لذلك أرسل ناثان النبي ليخبر </w:t>
      </w:r>
      <w:r>
        <w:rPr>
          <w:b/>
          <w:lang w:val="ar_AE" w:bidi="ar_AE"/>
        </w:rPr>
        <w:t>داود</w:t>
      </w:r>
      <w:r>
        <w:rPr>
          <w:lang w:val="ar_AE" w:bidi="ar_AE"/>
        </w:rPr>
        <w:t xml:space="preserve"> بمدى بشاعة خطيته. فتاب </w:t>
      </w:r>
      <w:r>
        <w:rPr>
          <w:b/>
          <w:lang w:val="ar_AE" w:bidi="ar_AE"/>
        </w:rPr>
        <w:t>داود</w:t>
      </w:r>
      <w:r>
        <w:rPr>
          <w:lang w:val="ar_AE" w:bidi="ar_AE"/>
        </w:rPr>
        <w:t xml:space="preserve"> عن خطيته وغفر الله له. و اتبع </w:t>
      </w:r>
      <w:r>
        <w:rPr>
          <w:b/>
          <w:lang w:val="ar_AE" w:bidi="ar_AE"/>
        </w:rPr>
        <w:t xml:space="preserve">داود </w:t>
      </w:r>
      <w:r>
        <w:rPr>
          <w:lang w:val="ar_AE" w:bidi="ar_AE"/>
        </w:rPr>
        <w:t>الله و أطاعه لبقية حياته، حتى في الأوقات الصعبة.</w:t>
      </w:r>
    </w:p>
    <w:p>
      <w:pPr>
        <w:pStyle w:val="Heading3"/>
        <w:bidi/>
      </w:pPr>
      <w:r>
        <w:rPr>
          <w:lang w:val="ar_AE" w:bidi="ar_AE"/>
        </w:rPr>
        <w:t>بيانات الكلمة:</w:t>
      </w:r>
    </w:p>
    <w:p>
      <w:pPr>
        <w:bidi/>
      </w:pPr>
      <w:r>
        <w:rPr>
          <w:lang w:val="ar_AE" w:bidi="ar_AE"/>
        </w:rPr>
      </w:r>
      <w:r>
        <w:rPr>
          <w:lang w:val="ar_AE" w:bidi="ar_AE"/>
        </w:rPr>
        <w:t>سترونج: H1732، G11380</w:t>
      </w:r>
      <w:r>
        <w:rPr>
          <w:lang w:val="ar_AE" w:bidi="ar_AE"/>
        </w:rPr>
      </w:r>
      <w:r>
        <w:rPr>
          <w:lang w:val="ar_AE" w:bidi="ar_AE"/>
        </w:rPr>
      </w:r>
    </w:p>
    <w:p>
      <w:pPr>
        <w:bidi/>
      </w:pPr>
      <w:r>
        <w:rPr>
          <w:lang w:val="ar_AE" w:bidi="ar_AE"/>
        </w:rPr>
      </w:r>
    </w:p>
    <w:p>
      <w:pPr>
        <w:pStyle w:val="Heading2"/>
        <w:bidi/>
      </w:pPr>
      <w:r>
        <w:rPr>
          <w:lang w:val="ar_AE" w:bidi="ar_AE"/>
        </w:rPr>
        <w:t>دُب</w:t>
      </w:r>
      <w:r>
        <w:rPr>
          <w:lang w:val="ar_AE" w:bidi="ar_AE"/>
        </w:rPr>
      </w:r>
    </w:p>
    <w:p>
      <w:pPr>
        <w:pStyle w:val="Heading3"/>
        <w:bidi/>
      </w:pPr>
      <w:r>
        <w:rPr>
          <w:lang w:val="ar_AE" w:bidi="ar_AE"/>
        </w:rPr>
        <w:t>تعريف:</w:t>
      </w:r>
    </w:p>
    <w:p>
      <w:pPr>
        <w:bidi/>
      </w:pPr>
      <w:r>
        <w:rPr>
          <w:lang w:val="ar_AE" w:bidi="ar_AE"/>
        </w:rPr>
      </w:r>
      <w:r>
        <w:rPr>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lang w:val="ar_AE" w:bidi="ar_AE"/>
        </w:rPr>
      </w:r>
      <w:r>
        <w:rPr>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lang w:val="ar_AE" w:bidi="ar_AE"/>
        </w:rPr>
      </w:r>
      <w:r>
        <w:rPr>
          <w:lang w:val="ar_AE" w:bidi="ar_AE"/>
        </w:rPr>
        <w:t>في العهد القديم، يُستخدم الدُب رمز للقوَّة.</w:t>
      </w:r>
    </w:p>
    <w:p>
      <w:pPr>
        <w:pStyle w:val="ListBullet"/>
        <w:bidi/>
        <w:spacing w:line="240" w:lineRule="auto"/>
        <w:ind w:left="720"/>
      </w:pPr>
      <w:r>
        <w:rPr>
          <w:lang w:val="ar_AE" w:bidi="ar_AE"/>
        </w:rPr>
      </w:r>
      <w:r>
        <w:rPr>
          <w:lang w:val="ar_AE" w:bidi="ar_AE"/>
        </w:rPr>
        <w:t>في أثناء رعاية الأغنام، قاتَلَ الراعي داود دُبًا وهزمه.</w:t>
      </w:r>
    </w:p>
    <w:p>
      <w:pPr>
        <w:pStyle w:val="ListBullet"/>
        <w:bidi/>
        <w:spacing w:line="240" w:lineRule="auto"/>
        <w:ind w:left="720"/>
      </w:pPr>
      <w:r>
        <w:rPr>
          <w:lang w:val="ar_AE" w:bidi="ar_AE"/>
        </w:rPr>
      </w:r>
      <w:r>
        <w:rPr>
          <w:lang w:val="ar_AE" w:bidi="ar_AE"/>
        </w:rPr>
        <w:t>خرج دُبّان من الغابة وهاجما مجموعة من الشباب كانوا يسخرون من النبي أليشع.</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أليشع)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H1677, G07150</w:t>
      </w:r>
      <w:r>
        <w:rPr>
          <w:lang w:val="ar_AE" w:bidi="ar_AE"/>
        </w:rPr>
      </w:r>
      <w:r>
        <w:rPr>
          <w:lang w:val="ar_AE" w:bidi="ar_AE"/>
        </w:rPr>
      </w:r>
    </w:p>
    <w:p>
      <w:pPr>
        <w:bidi/>
      </w:pPr>
      <w:r>
        <w:rPr>
          <w:lang w:val="ar_AE" w:bidi="ar_AE"/>
        </w:rPr>
      </w:r>
    </w:p>
    <w:p>
      <w:pPr>
        <w:pStyle w:val="Heading2"/>
        <w:bidi/>
      </w:pPr>
      <w:r>
        <w:rPr>
          <w:lang w:val="ar_AE" w:bidi="ar_AE"/>
        </w:rPr>
        <w:t>درس الحبوب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"درس" و "الدراس" إلى الجزء الأول من عملية فصل الحبوب عن باقي النبات.</w:t>
      </w:r>
    </w:p>
    <w:p>
      <w:pPr>
        <w:pStyle w:val="ListBullet"/>
        <w:bidi/>
        <w:spacing w:line="240" w:lineRule="auto"/>
        <w:ind w:left="720"/>
      </w:pPr>
      <w:r>
        <w:rPr>
          <w:lang w:val="ar_AE" w:bidi="ar_AE"/>
        </w:rPr>
      </w:r>
      <w:r>
        <w:rPr>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lang w:val="ar_AE" w:bidi="ar_AE"/>
        </w:rPr>
      </w:r>
      <w:r>
        <w:rPr>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lang w:val="ar_AE" w:bidi="ar_AE"/>
        </w:rPr>
      </w:r>
      <w:r>
        <w:rPr>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lang w:val="ar_AE" w:bidi="ar_AE"/>
        </w:rPr>
      </w:r>
      <w:r>
        <w:rPr>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lang w:val="ar_AE" w:bidi="ar_AE"/>
        </w:rPr>
      </w:r>
      <w:r>
        <w:rPr>
          <w:lang w:val="ar_AE" w:bidi="ar_AE"/>
        </w:rPr>
        <w:t xml:space="preserve">(انظر أيضًا: </w:t>
      </w:r>
      <w:r>
        <w:rPr>
          <w:lang w:val="ar_AE" w:bidi="ar_AE"/>
        </w:rPr>
        <w:t>القشر</w:t>
      </w:r>
      <w:r>
        <w:rPr>
          <w:lang w:val="ar_AE" w:bidi="ar_AE"/>
        </w:rPr>
        <w:t xml:space="preserve">, </w:t>
      </w:r>
      <w:r>
        <w:rPr>
          <w:lang w:val="ar_AE" w:bidi="ar_AE"/>
        </w:rPr>
        <w:t>الحبوب</w:t>
      </w:r>
      <w:r>
        <w:rPr>
          <w:lang w:val="ar_AE" w:bidi="ar_AE"/>
        </w:rPr>
        <w:t xml:space="preserve">, </w:t>
      </w:r>
      <w:r>
        <w:rPr>
          <w:lang w:val="ar_AE" w:bidi="ar_AE"/>
        </w:rPr>
        <w:t>التذرية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
        <w:r>
          <w:rPr>
            <w:lang w:val="ar_AE" w:bidi="ar_AE"/>
          </w:rPr>
          <w:rPr>
            <w:color w:val="0000EE"/>
            <w:u w:val="single"/>
          </w:rPr>
          <w:t>أخبار الأيام الثاني 3:1–3</w:t>
        </w:r>
      </w:hyperlink>
    </w:p>
    <w:p>
      <w:pPr>
        <w:pStyle w:val="ListBullet"/>
        <w:bidi/>
        <w:spacing w:line="240" w:lineRule="auto"/>
        <w:ind w:left="720"/>
      </w:pPr>
      <w:r>
        <w:rPr>
          <w:lang w:val="ar_AE" w:bidi="ar_AE"/>
        </w:rPr>
      </w:r>
      <w:hyperlink r:id="rId40">
        <w:r>
          <w:rPr>
            <w:lang w:val="ar_AE" w:bidi="ar_AE"/>
          </w:rPr>
          <w:rPr>
            <w:color w:val="0000EE"/>
            <w:u w:val="single"/>
          </w:rPr>
          <w:t>ملوك الثاني 13:7</w:t>
        </w:r>
      </w:hyperlink>
    </w:p>
    <w:p>
      <w:pPr>
        <w:pStyle w:val="ListBullet"/>
        <w:bidi/>
        <w:spacing w:line="240" w:lineRule="auto"/>
        <w:ind w:left="720"/>
      </w:pPr>
      <w:r>
        <w:rPr>
          <w:lang w:val="ar_AE" w:bidi="ar_AE"/>
        </w:rPr>
      </w:r>
      <w:hyperlink r:id="rId41">
        <w:r>
          <w:rPr>
            <w:lang w:val="ar_AE" w:bidi="ar_AE"/>
          </w:rPr>
          <w:rPr>
            <w:color w:val="0000EE"/>
            <w:u w:val="single"/>
          </w:rPr>
          <w:t>صموئيل الثاني 24:16</w:t>
        </w:r>
      </w:hyperlink>
    </w:p>
    <w:p>
      <w:pPr>
        <w:pStyle w:val="ListBullet"/>
        <w:bidi/>
        <w:spacing w:line="240" w:lineRule="auto"/>
        <w:ind w:left="720"/>
      </w:pPr>
      <w:r>
        <w:rPr>
          <w:lang w:val="ar_AE" w:bidi="ar_AE"/>
        </w:rPr>
      </w:r>
      <w:hyperlink r:id="rId42">
        <w:r>
          <w:rPr>
            <w:lang w:val="ar_AE" w:bidi="ar_AE"/>
          </w:rPr>
          <w:rPr>
            <w:color w:val="0000EE"/>
            <w:u w:val="single"/>
          </w:rPr>
          <w:t>دانيال 2:35</w:t>
        </w:r>
      </w:hyperlink>
    </w:p>
    <w:p>
      <w:pPr>
        <w:pStyle w:val="ListBullet"/>
        <w:bidi/>
        <w:spacing w:line="240" w:lineRule="auto"/>
        <w:ind w:left="720"/>
      </w:pPr>
      <w:r>
        <w:rPr>
          <w:lang w:val="ar_AE" w:bidi="ar_AE"/>
        </w:rPr>
      </w:r>
      <w:hyperlink r:id="rId43">
        <w:r>
          <w:rPr>
            <w:lang w:val="ar_AE" w:bidi="ar_AE"/>
          </w:rPr>
          <w:rPr>
            <w:color w:val="0000EE"/>
            <w:u w:val="single"/>
          </w:rPr>
          <w:t>لوقا 3:17</w:t>
        </w:r>
      </w:hyperlink>
    </w:p>
    <w:p>
      <w:pPr>
        <w:pStyle w:val="ListBullet"/>
        <w:bidi/>
        <w:spacing w:line="240" w:lineRule="auto"/>
        <w:ind w:left="720"/>
      </w:pPr>
      <w:r>
        <w:rPr>
          <w:lang w:val="ar_AE" w:bidi="ar_AE"/>
        </w:rPr>
      </w:r>
      <w:hyperlink r:id="rId44">
        <w:r>
          <w:rPr>
            <w:lang w:val="ar_AE" w:bidi="ar_AE"/>
          </w:rPr>
          <w:rPr>
            <w:color w:val="0000EE"/>
            <w:u w:val="single"/>
          </w:rPr>
          <w:t>متى 3:12</w:t>
        </w:r>
      </w:hyperlink>
    </w:p>
    <w:p>
      <w:pPr>
        <w:pStyle w:val="ListBullet"/>
        <w:bidi/>
        <w:spacing w:line="240" w:lineRule="auto"/>
        <w:ind w:left="720"/>
      </w:pPr>
      <w:r>
        <w:rPr>
          <w:lang w:val="ar_AE" w:bidi="ar_AE"/>
        </w:rPr>
      </w:r>
      <w:hyperlink r:id="rId45">
        <w:r>
          <w:rPr>
            <w:lang w:val="ar_AE" w:bidi="ar_AE"/>
          </w:rPr>
          <w:rPr>
            <w:color w:val="0000EE"/>
            <w:u w:val="single"/>
          </w:rPr>
          <w:t>راعوث 3:1–2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H0212, H4173, H1637, H1758, H1786, H1869, H2251, G02480</w:t>
      </w:r>
      <w:r>
        <w:rPr>
          <w:lang w:val="ar_AE" w:bidi="ar_AE"/>
        </w:rPr>
      </w:r>
      <w:r>
        <w:rPr>
          <w:lang w:val="ar_AE" w:bidi="ar_AE"/>
        </w:rPr>
      </w:r>
    </w:p>
    <w:p>
      <w:pPr>
        <w:bidi/>
      </w:pPr>
      <w:r>
        <w:rPr>
          <w:lang w:val="ar_AE" w:bidi="ar_AE"/>
        </w:rPr>
      </w:r>
    </w:p>
    <w:p>
      <w:pPr>
        <w:pStyle w:val="Heading2"/>
        <w:bidi/>
      </w:pPr>
      <w:r>
        <w:rPr>
          <w:lang w:val="ar_AE" w:bidi="ar_AE"/>
        </w:rPr>
        <w:t>درع الصدر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lang w:val="ar_AE" w:bidi="ar_AE"/>
        </w:rPr>
      </w:r>
      <w:r>
        <w:rPr>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lang w:val="ar_AE" w:bidi="ar_AE"/>
        </w:rPr>
      </w:r>
      <w:r>
        <w:rPr>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lang w:val="ar_AE" w:bidi="ar_AE"/>
        </w:rPr>
      </w:r>
      <w:r>
        <w:rPr>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lang w:val="ar_AE" w:bidi="ar_AE"/>
        </w:rPr>
      </w:r>
      <w:r>
        <w:rPr>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رئيس الكهنة</w:t>
      </w:r>
      <w:r>
        <w:rPr>
          <w:lang w:val="ar_AE" w:bidi="ar_AE"/>
        </w:rPr>
        <w:t xml:space="preserve">, </w:t>
      </w:r>
      <w:r>
        <w:rPr>
          <w:lang w:val="ar_AE" w:bidi="ar_AE"/>
        </w:rPr>
        <w:t>يخترق</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 xml:space="preserve">, </w:t>
      </w:r>
      <w:r>
        <w:rPr>
          <w:lang w:val="ar_AE" w:bidi="ar_AE"/>
        </w:rPr>
        <w:t>محارب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تسالونيكي 5: 8</w:t>
        </w:r>
      </w:hyperlink>
    </w:p>
    <w:p>
      <w:pPr>
        <w:pStyle w:val="ListBullet"/>
        <w:bidi/>
        <w:spacing w:line="240" w:lineRule="auto"/>
        <w:ind w:left="720"/>
      </w:pPr>
      <w:r>
        <w:rPr>
          <w:lang w:val="ar_AE" w:bidi="ar_AE"/>
        </w:rPr>
      </w:r>
      <w:hyperlink r:id="rId47">
        <w:r>
          <w:rPr>
            <w:lang w:val="ar_AE" w:bidi="ar_AE"/>
          </w:rPr>
          <w:rPr>
            <w:color w:val="0000EE"/>
            <w:u w:val="single"/>
          </w:rPr>
          <w:t>خروج 39: 14–16</w:t>
        </w:r>
      </w:hyperlink>
    </w:p>
    <w:p>
      <w:pPr>
        <w:pStyle w:val="ListBullet"/>
        <w:bidi/>
        <w:spacing w:line="240" w:lineRule="auto"/>
        <w:ind w:left="720"/>
      </w:pPr>
      <w:r>
        <w:rPr>
          <w:lang w:val="ar_AE" w:bidi="ar_AE"/>
        </w:rPr>
      </w:r>
      <w:hyperlink r:id="rId48">
        <w:r>
          <w:rPr>
            <w:lang w:val="ar_AE" w:bidi="ar_AE"/>
          </w:rPr>
          <w:rPr>
            <w:color w:val="0000EE"/>
            <w:u w:val="single"/>
          </w:rPr>
          <w:t>إشعياء 59: 17</w:t>
        </w:r>
      </w:hyperlink>
    </w:p>
    <w:p>
      <w:pPr>
        <w:pStyle w:val="ListBullet"/>
        <w:bidi/>
        <w:spacing w:line="240" w:lineRule="auto"/>
        <w:ind w:left="720"/>
      </w:pPr>
      <w:r>
        <w:rPr>
          <w:lang w:val="ar_AE" w:bidi="ar_AE"/>
        </w:rPr>
      </w:r>
      <w:hyperlink r:id="rId49">
        <w:r>
          <w:rPr>
            <w:lang w:val="ar_AE" w:bidi="ar_AE"/>
          </w:rPr>
          <w:rPr>
            <w:color w:val="0000EE"/>
            <w:u w:val="single"/>
          </w:rPr>
          <w:t>رؤيا 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H2833, H8302, G23820</w:t>
      </w:r>
      <w:r>
        <w:rPr>
          <w:lang w:val="ar_AE" w:bidi="ar_AE"/>
        </w:rPr>
      </w:r>
      <w:r>
        <w:rPr>
          <w:lang w:val="ar_AE" w:bidi="ar_AE"/>
        </w:rPr>
      </w:r>
    </w:p>
    <w:p>
      <w:pPr>
        <w:bidi/>
      </w:pPr>
      <w:r>
        <w:rPr>
          <w:lang w:val="ar_AE" w:bidi="ar_AE"/>
        </w:rPr>
      </w:r>
    </w:p>
    <w:p>
      <w:pPr>
        <w:pStyle w:val="Heading2"/>
        <w:bidi/>
      </w:pPr>
      <w:r>
        <w:rPr>
          <w:lang w:val="ar_AE" w:bidi="ar_AE"/>
        </w:rPr>
        <w:t>دَقِيق ٱلتَّقْدِمَة</w:t>
      </w:r>
      <w:r>
        <w:rPr>
          <w:lang w:val="ar_AE" w:bidi="ar_AE"/>
        </w:rPr>
      </w:r>
    </w:p>
    <w:p>
      <w:pPr>
        <w:pStyle w:val="Heading2"/>
        <w:bidi/>
      </w:pPr>
      <w:r>
        <w:rPr>
          <w:lang w:val="ar_AE" w:bidi="ar_AE"/>
        </w:rPr>
        <w:t>دَقِيق ٱلتَّقْدِمَة</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دقِيق ٱلتَّقْدِمَةِ</w:t>
      </w:r>
      <w:r>
        <w:rPr>
          <w:lang w:val="ar_AE" w:bidi="ar_AE"/>
        </w:rPr>
        <w:t xml:space="preserve"> عطية من دقيق القمح أو الشعير تٌقدَّم لله، غالبًا بعد </w:t>
      </w:r>
      <w:r>
        <w:rPr>
          <w:lang w:val="ar_AE" w:bidi="ar_AE"/>
        </w:rPr>
        <w:t>ذبيحة</w:t>
      </w:r>
      <w:r>
        <w:rPr>
          <w:lang w:val="ar_AE" w:bidi="ar_AE"/>
        </w:rPr>
        <w:t xml:space="preserve"> ال</w:t>
      </w:r>
      <w:r>
        <w:rPr>
          <w:lang w:val="ar_AE" w:bidi="ar_AE"/>
        </w:rPr>
        <w:t>مُحْرَقَة</w:t>
      </w:r>
      <w:r>
        <w:rPr>
          <w:lang w:val="ar_AE" w:bidi="ar_AE"/>
        </w:rPr>
        <w:t>.</w:t>
      </w:r>
    </w:p>
    <w:p>
      <w:pPr>
        <w:pStyle w:val="ListBullet"/>
        <w:bidi/>
        <w:spacing w:line="240" w:lineRule="auto"/>
        <w:ind w:left="720"/>
      </w:pPr>
      <w:r>
        <w:rPr>
          <w:lang w:val="ar_AE" w:bidi="ar_AE"/>
        </w:rPr>
      </w:r>
      <w:r>
        <w:rPr>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lang w:val="ar_AE" w:bidi="ar_AE"/>
        </w:rPr>
      </w:r>
      <w:r>
        <w:rPr>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lang w:val="ar_AE" w:bidi="ar_AE"/>
        </w:rPr>
      </w:r>
      <w:r>
        <w:rPr>
          <w:lang w:val="ar_AE" w:bidi="ar_AE"/>
        </w:rPr>
        <w:t>كان جزءٌ من دقِيقِ ٱلتَّقْدِمَةِ يُحرَق، وجزءٌ آخر يأكله الكهنة.</w:t>
      </w:r>
    </w:p>
    <w:p>
      <w:pPr>
        <w:bidi/>
      </w:pPr>
      <w:r>
        <w:rPr>
          <w:lang w:val="ar_AE" w:bidi="ar_AE"/>
        </w:rPr>
      </w:r>
      <w:r>
        <w:rPr>
          <w:lang w:val="ar_AE" w:bidi="ar_AE"/>
        </w:rPr>
        <w:t xml:space="preserve">(انظر أيضًا: ذبيحة المُحْرَقَة, ذبيحة الإثم, </w:t>
      </w:r>
      <w:r>
        <w:rPr>
          <w:lang w:val="ar_AE" w:bidi="ar_AE"/>
        </w:rPr>
        <w:t>الذبيحة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23: 27–29</w:t>
        </w:r>
      </w:hyperlink>
    </w:p>
    <w:p>
      <w:pPr>
        <w:pStyle w:val="ListBullet"/>
        <w:bidi/>
        <w:spacing w:line="240" w:lineRule="auto"/>
        <w:ind w:left="720"/>
      </w:pPr>
      <w:r>
        <w:rPr>
          <w:lang w:val="ar_AE" w:bidi="ar_AE"/>
        </w:rPr>
      </w:r>
      <w:hyperlink r:id="rId51">
        <w:r>
          <w:rPr>
            <w:lang w:val="ar_AE" w:bidi="ar_AE"/>
          </w:rPr>
          <w:rPr>
            <w:color w:val="0000EE"/>
            <w:u w:val="single"/>
          </w:rPr>
          <w:t>خروج 29: 41–42</w:t>
        </w:r>
      </w:hyperlink>
    </w:p>
    <w:p>
      <w:pPr>
        <w:pStyle w:val="ListBullet"/>
        <w:bidi/>
        <w:spacing w:line="240" w:lineRule="auto"/>
        <w:ind w:left="720"/>
      </w:pPr>
      <w:r>
        <w:rPr>
          <w:lang w:val="ar_AE" w:bidi="ar_AE"/>
        </w:rPr>
      </w:r>
      <w:hyperlink r:id="rId52">
        <w:r>
          <w:rPr>
            <w:lang w:val="ar_AE" w:bidi="ar_AE"/>
          </w:rPr>
          <w:rPr>
            <w:color w:val="0000EE"/>
            <w:u w:val="single"/>
          </w:rPr>
          <w:t>قضاة 13: 19</w:t>
        </w:r>
      </w:hyperlink>
    </w:p>
    <w:p>
      <w:pPr>
        <w:pStyle w:val="ListBullet"/>
        <w:bidi/>
        <w:spacing w:line="240" w:lineRule="auto"/>
        <w:ind w:left="720"/>
      </w:pPr>
      <w:r>
        <w:rPr>
          <w:lang w:val="ar_AE" w:bidi="ar_AE"/>
        </w:rPr>
      </w:r>
      <w:hyperlink r:id="rId53">
        <w:r>
          <w:rPr>
            <w:lang w:val="ar_AE" w:bidi="ar_AE"/>
          </w:rPr>
          <w:rPr>
            <w:color w:val="0000EE"/>
            <w:u w:val="single"/>
          </w:rPr>
          <w:t>لاويين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H4503, H8641</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pStyle w:val="Heading3"/>
        <w:bidi/>
      </w:pPr>
      <w:r>
        <w:rPr>
          <w:lang w:val="ar_AE" w:bidi="ar_AE"/>
        </w:rPr>
        <w:t>حقائق:</w:t>
      </w:r>
    </w:p>
    <w:p>
      <w:pPr>
        <w:bidi/>
      </w:pPr>
      <w:r>
        <w:rPr>
          <w:lang w:val="ar_AE" w:bidi="ar_AE"/>
        </w:rPr>
      </w:r>
      <w:r>
        <w:rPr>
          <w:lang w:val="ar_AE" w:bidi="ar_AE"/>
        </w:rPr>
        <w:t>كانت دليلة امرأة فلسطينية أحبها شمشون ولكنها لم تكن زوجته.</w:t>
      </w:r>
    </w:p>
    <w:p>
      <w:pPr>
        <w:pStyle w:val="ListBullet"/>
        <w:bidi/>
        <w:spacing w:line="240" w:lineRule="auto"/>
        <w:ind w:left="720"/>
      </w:pPr>
      <w:r>
        <w:rPr>
          <w:lang w:val="ar_AE" w:bidi="ar_AE"/>
        </w:rPr>
      </w:r>
      <w:r>
        <w:rPr>
          <w:lang w:val="ar_AE" w:bidi="ar_AE"/>
        </w:rPr>
        <w:t>أحبت دليلة المال أكثر من حبها لشمشون.</w:t>
      </w:r>
    </w:p>
    <w:p>
      <w:pPr>
        <w:pStyle w:val="ListBullet"/>
        <w:bidi/>
        <w:spacing w:line="240" w:lineRule="auto"/>
        <w:ind w:left="720"/>
      </w:pPr>
      <w:r>
        <w:rPr>
          <w:lang w:val="ar_AE" w:bidi="ar_AE"/>
        </w:rPr>
      </w:r>
      <w:r>
        <w:rPr>
          <w:lang w:val="ar_AE" w:bidi="ar_AE"/>
        </w:rPr>
        <w:t>رَشا الفلسطينيون دليلة لخداع شمشون ليخبرها كيف يمكن أن يصبح ضعيفًا. وعندما خارت قوته، أسره الفلسطينيون.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رشوة</w:t>
      </w:r>
      <w:r>
        <w:rPr>
          <w:lang w:val="ar_AE" w:bidi="ar_AE"/>
        </w:rPr>
        <w:t xml:space="preserve">, </w:t>
      </w:r>
      <w:r>
        <w:rPr>
          <w:lang w:val="ar_AE" w:bidi="ar_AE"/>
        </w:rPr>
        <w:t>الفلسطينيين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قضاة 16: 4–5</w:t>
        </w:r>
      </w:hyperlink>
    </w:p>
    <w:p>
      <w:pPr>
        <w:pStyle w:val="ListBullet"/>
        <w:bidi/>
        <w:spacing w:line="240" w:lineRule="auto"/>
        <w:ind w:left="720"/>
      </w:pPr>
      <w:r>
        <w:rPr>
          <w:lang w:val="ar_AE" w:bidi="ar_AE"/>
        </w:rPr>
      </w:r>
      <w:hyperlink r:id="rId55">
        <w:r>
          <w:rPr>
            <w:lang w:val="ar_AE" w:bidi="ar_AE"/>
          </w:rPr>
          <w:rPr>
            <w:color w:val="0000EE"/>
            <w:u w:val="single"/>
          </w:rPr>
          <w:t>قضاة 16: 6–7</w:t>
        </w:r>
      </w:hyperlink>
    </w:p>
    <w:p>
      <w:pPr>
        <w:pStyle w:val="ListBullet"/>
        <w:bidi/>
        <w:spacing w:line="240" w:lineRule="auto"/>
        <w:ind w:left="720"/>
      </w:pPr>
      <w:r>
        <w:rPr>
          <w:lang w:val="ar_AE" w:bidi="ar_AE"/>
        </w:rPr>
      </w:r>
      <w:hyperlink r:id="rId56">
        <w:r>
          <w:rPr>
            <w:lang w:val="ar_AE" w:bidi="ar_AE"/>
          </w:rPr>
          <w:rPr>
            <w:color w:val="0000EE"/>
            <w:u w:val="single"/>
          </w:rPr>
          <w:t>قضاة 16: 10</w:t>
        </w:r>
      </w:hyperlink>
    </w:p>
    <w:p>
      <w:pPr>
        <w:pStyle w:val="ListBullet"/>
        <w:bidi/>
        <w:spacing w:line="240" w:lineRule="auto"/>
        <w:ind w:left="720"/>
      </w:pPr>
      <w:r>
        <w:rPr>
          <w:lang w:val="ar_AE" w:bidi="ar_AE"/>
        </w:rPr>
      </w:r>
      <w:hyperlink r:id="rId57">
        <w:r>
          <w:rPr>
            <w:lang w:val="ar_AE" w:bidi="ar_AE"/>
          </w:rPr>
          <w:rPr>
            <w:color w:val="0000EE"/>
            <w:u w:val="single"/>
          </w:rPr>
          <w:t>قضاة 16: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H1807</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pStyle w:val="Heading3"/>
        <w:bidi/>
      </w:pPr>
      <w:r>
        <w:rPr>
          <w:lang w:val="ar_AE" w:bidi="ar_AE"/>
        </w:rPr>
        <w:t>حقائق:</w:t>
      </w:r>
    </w:p>
    <w:p>
      <w:pPr>
        <w:bidi/>
      </w:pPr>
      <w:r>
        <w:rPr>
          <w:lang w:val="ar_AE" w:bidi="ar_AE"/>
        </w:rPr>
      </w:r>
      <w:r>
        <w:rPr>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lang w:val="ar_AE" w:bidi="ar_AE"/>
        </w:rPr>
      </w:r>
      <w:r>
        <w:rPr>
          <w:lang w:val="ar_AE" w:bidi="ar_AE"/>
        </w:rPr>
        <w:t>دمشق هي واحدة من أقدم المدن المأهولة دائمًا بالسكان في العالم.</w:t>
      </w:r>
    </w:p>
    <w:p>
      <w:pPr>
        <w:pStyle w:val="ListBullet"/>
        <w:bidi/>
        <w:spacing w:line="240" w:lineRule="auto"/>
        <w:ind w:left="720"/>
      </w:pPr>
      <w:r>
        <w:rPr>
          <w:lang w:val="ar_AE" w:bidi="ar_AE"/>
        </w:rPr>
      </w:r>
      <w:r>
        <w:rPr>
          <w:lang w:val="ar_AE" w:bidi="ar_AE"/>
        </w:rPr>
        <w:t>في زمن إبراهيم، كانت دمشق عاصمة مملكة آرام (الواقعة في ما يعرف الآن بسوريا).</w:t>
      </w:r>
    </w:p>
    <w:p>
      <w:pPr>
        <w:pStyle w:val="ListBullet"/>
        <w:bidi/>
        <w:spacing w:line="240" w:lineRule="auto"/>
        <w:ind w:left="720"/>
      </w:pPr>
      <w:r>
        <w:rPr>
          <w:lang w:val="ar_AE" w:bidi="ar_AE"/>
        </w:rPr>
      </w:r>
      <w:r>
        <w:rPr>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lang w:val="ar_AE" w:bidi="ar_AE"/>
        </w:rPr>
      </w:r>
      <w:r>
        <w:rPr>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lang w:val="ar_AE" w:bidi="ar_AE"/>
        </w:rPr>
      </w:r>
      <w:r>
        <w:rPr>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آشور</w:t>
      </w:r>
      <w:r>
        <w:rPr>
          <w:lang w:val="ar_AE" w:bidi="ar_AE"/>
        </w:rPr>
        <w:t xml:space="preserve">, </w:t>
      </w:r>
      <w:r>
        <w:rPr>
          <w:lang w:val="ar_AE" w:bidi="ar_AE"/>
        </w:rPr>
        <w:t>يؤمن</w:t>
      </w:r>
      <w:r>
        <w:rPr>
          <w:lang w:val="ar_AE" w:bidi="ar_AE"/>
        </w:rPr>
        <w:t xml:space="preserve">, </w:t>
      </w:r>
      <w:r>
        <w:rPr>
          <w:lang w:val="ar_AE" w:bidi="ar_AE"/>
        </w:rPr>
        <w:t>سوريا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أخبار الأيام الثاني24: 23–24</w:t>
        </w:r>
      </w:hyperlink>
    </w:p>
    <w:p>
      <w:pPr>
        <w:pStyle w:val="ListBullet"/>
        <w:bidi/>
        <w:spacing w:line="240" w:lineRule="auto"/>
        <w:ind w:left="720"/>
      </w:pPr>
      <w:r>
        <w:rPr>
          <w:lang w:val="ar_AE" w:bidi="ar_AE"/>
        </w:rPr>
      </w:r>
      <w:hyperlink r:id="rId59">
        <w:r>
          <w:rPr>
            <w:lang w:val="ar_AE" w:bidi="ar_AE"/>
          </w:rPr>
          <w:rPr>
            <w:color w:val="0000EE"/>
            <w:u w:val="single"/>
          </w:rPr>
          <w:t>أعمال الرسل 9:1–2</w:t>
        </w:r>
      </w:hyperlink>
    </w:p>
    <w:p>
      <w:pPr>
        <w:pStyle w:val="ListBullet"/>
        <w:bidi/>
        <w:spacing w:line="240" w:lineRule="auto"/>
        <w:ind w:left="720"/>
      </w:pPr>
      <w:r>
        <w:rPr>
          <w:lang w:val="ar_AE" w:bidi="ar_AE"/>
        </w:rPr>
      </w:r>
      <w:hyperlink r:id="rId60">
        <w:r>
          <w:rPr>
            <w:lang w:val="ar_AE" w:bidi="ar_AE"/>
          </w:rPr>
          <w:rPr>
            <w:color w:val="0000EE"/>
            <w:u w:val="single"/>
          </w:rPr>
          <w:t>أعمال الرسل 9:3</w:t>
        </w:r>
      </w:hyperlink>
    </w:p>
    <w:p>
      <w:pPr>
        <w:pStyle w:val="ListBullet"/>
        <w:bidi/>
        <w:spacing w:line="240" w:lineRule="auto"/>
        <w:ind w:left="720"/>
      </w:pPr>
      <w:r>
        <w:rPr>
          <w:lang w:val="ar_AE" w:bidi="ar_AE"/>
        </w:rPr>
      </w:r>
      <w:hyperlink r:id="rId61">
        <w:r>
          <w:rPr>
            <w:lang w:val="ar_AE" w:bidi="ar_AE"/>
          </w:rPr>
          <w:rPr>
            <w:color w:val="0000EE"/>
            <w:u w:val="single"/>
          </w:rPr>
          <w:t>أعمال الرسل 26:12</w:t>
        </w:r>
      </w:hyperlink>
    </w:p>
    <w:p>
      <w:pPr>
        <w:pStyle w:val="ListBullet"/>
        <w:bidi/>
        <w:spacing w:line="240" w:lineRule="auto"/>
        <w:ind w:left="720"/>
      </w:pPr>
      <w:r>
        <w:rPr>
          <w:lang w:val="ar_AE" w:bidi="ar_AE"/>
        </w:rPr>
      </w:r>
      <w:hyperlink r:id="rId62">
        <w:r>
          <w:rPr>
            <w:lang w:val="ar_AE" w:bidi="ar_AE"/>
          </w:rPr>
          <w:rPr>
            <w:color w:val="0000EE"/>
            <w:u w:val="single"/>
          </w:rPr>
          <w:t>غلاطية 1:15–17</w:t>
        </w:r>
      </w:hyperlink>
    </w:p>
    <w:p>
      <w:pPr>
        <w:pStyle w:val="ListBullet"/>
        <w:bidi/>
        <w:spacing w:line="240" w:lineRule="auto"/>
        <w:ind w:left="720"/>
      </w:pPr>
      <w:r>
        <w:rPr>
          <w:lang w:val="ar_AE" w:bidi="ar_AE"/>
        </w:rPr>
      </w:r>
      <w:hyperlink r:id="rId63">
        <w:r>
          <w:rPr>
            <w:lang w:val="ar_AE" w:bidi="ar_AE"/>
          </w:rPr>
          <w:rPr>
            <w:color w:val="0000EE"/>
            <w:u w:val="single"/>
          </w:rPr>
          <w:t>تكوين 14:15–16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H1834, G11540</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lang w:val="ar_AE" w:bidi="ar_AE"/>
        </w:rPr>
      </w:r>
      <w:r>
        <w:rPr>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lang w:val="ar_AE" w:bidi="ar_AE"/>
        </w:rPr>
      </w:r>
      <w:r>
        <w:rPr>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lang w:val="ar_AE" w:bidi="ar_AE"/>
        </w:rPr>
      </w:r>
      <w:r>
        <w:rPr>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lang w:val="ar_AE" w:bidi="ar_AE"/>
        </w:rPr>
      </w:r>
      <w:r>
        <w:rPr>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lang w:val="ar_AE" w:bidi="ar_AE"/>
        </w:rPr>
      </w:r>
      <w:r>
        <w:rPr>
          <w:lang w:val="ar_AE" w:bidi="ar_AE"/>
        </w:rPr>
        <w:t>في العهد الجديد، علم المسيح أن الأفكار والأفعال الآثمة هي ما يدنس الإنسان بالفعل.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lang w:val="ar_AE" w:bidi="ar_AE"/>
        </w:rPr>
      </w:r>
      <w:r>
        <w:rPr>
          <w:lang w:val="ar_AE" w:bidi="ar_AE"/>
        </w:rPr>
        <w:t>و يمكن ترجمة مصطلح "يتدنس" إلى "يصبح غير طاهر" أو "يُعتبر غير مقبول معنوياً (أمام الله)" أو "يصبح غير مقبول طقسياً."</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الملوك الثاني23 :8</w:t>
        </w:r>
      </w:hyperlink>
    </w:p>
    <w:p>
      <w:pPr>
        <w:pStyle w:val="ListBullet"/>
        <w:bidi/>
        <w:spacing w:line="240" w:lineRule="auto"/>
        <w:ind w:left="720"/>
      </w:pPr>
      <w:r>
        <w:rPr>
          <w:lang w:val="ar_AE" w:bidi="ar_AE"/>
        </w:rPr>
      </w:r>
      <w:hyperlink r:id="rId65">
        <w:r>
          <w:rPr>
            <w:lang w:val="ar_AE" w:bidi="ar_AE"/>
          </w:rPr>
          <w:rPr>
            <w:color w:val="0000EE"/>
            <w:u w:val="single"/>
          </w:rPr>
          <w:t>خروج20 :24–26</w:t>
        </w:r>
      </w:hyperlink>
    </w:p>
    <w:p>
      <w:pPr>
        <w:pStyle w:val="ListBullet"/>
        <w:bidi/>
        <w:spacing w:line="240" w:lineRule="auto"/>
        <w:ind w:left="720"/>
      </w:pPr>
      <w:r>
        <w:rPr>
          <w:lang w:val="ar_AE" w:bidi="ar_AE"/>
        </w:rPr>
      </w:r>
      <w:hyperlink r:id="rId66">
        <w:r>
          <w:rPr>
            <w:lang w:val="ar_AE" w:bidi="ar_AE"/>
          </w:rPr>
          <w:rPr>
            <w:color w:val="0000EE"/>
            <w:u w:val="single"/>
          </w:rPr>
          <w:t>تكوين34 :27</w:t>
        </w:r>
      </w:hyperlink>
    </w:p>
    <w:p>
      <w:pPr>
        <w:pStyle w:val="ListBullet"/>
        <w:bidi/>
        <w:spacing w:line="240" w:lineRule="auto"/>
        <w:ind w:left="720"/>
      </w:pPr>
      <w:r>
        <w:rPr>
          <w:lang w:val="ar_AE" w:bidi="ar_AE"/>
        </w:rPr>
      </w:r>
      <w:hyperlink r:id="rId67">
        <w:r>
          <w:rPr>
            <w:lang w:val="ar_AE" w:bidi="ar_AE"/>
          </w:rPr>
          <w:rPr>
            <w:color w:val="0000EE"/>
            <w:u w:val="single"/>
          </w:rPr>
          <w:t>تكوين49 :4</w:t>
        </w:r>
      </w:hyperlink>
    </w:p>
    <w:p>
      <w:pPr>
        <w:pStyle w:val="ListBullet"/>
        <w:bidi/>
        <w:spacing w:line="240" w:lineRule="auto"/>
        <w:ind w:left="720"/>
      </w:pPr>
      <w:r>
        <w:rPr>
          <w:lang w:val="ar_AE" w:bidi="ar_AE"/>
        </w:rPr>
      </w:r>
      <w:hyperlink r:id="rId68">
        <w:r>
          <w:rPr>
            <w:lang w:val="ar_AE" w:bidi="ar_AE"/>
          </w:rPr>
          <w:rPr>
            <w:color w:val="0000EE"/>
            <w:u w:val="single"/>
          </w:rPr>
          <w:t>إشعياء43 :27–28</w:t>
        </w:r>
      </w:hyperlink>
    </w:p>
    <w:p>
      <w:pPr>
        <w:pStyle w:val="ListBullet"/>
        <w:bidi/>
        <w:spacing w:line="240" w:lineRule="auto"/>
        <w:ind w:left="720"/>
      </w:pPr>
      <w:r>
        <w:rPr>
          <w:lang w:val="ar_AE" w:bidi="ar_AE"/>
        </w:rPr>
      </w:r>
      <w:hyperlink r:id="rId69">
        <w:r>
          <w:rPr>
            <w:lang w:val="ar_AE" w:bidi="ar_AE"/>
          </w:rPr>
          <w:rPr>
            <w:color w:val="0000EE"/>
            <w:u w:val="single"/>
          </w:rPr>
          <w:t>اللاويين11 :43–45</w:t>
        </w:r>
      </w:hyperlink>
    </w:p>
    <w:p>
      <w:pPr>
        <w:pStyle w:val="ListBullet"/>
        <w:bidi/>
        <w:spacing w:line="240" w:lineRule="auto"/>
        <w:ind w:left="720"/>
      </w:pPr>
      <w:r>
        <w:rPr>
          <w:lang w:val="ar_AE" w:bidi="ar_AE"/>
        </w:rPr>
      </w:r>
      <w:hyperlink r:id="rId70">
        <w:r>
          <w:rPr>
            <w:lang w:val="ar_AE" w:bidi="ar_AE"/>
          </w:rPr>
          <w:rPr>
            <w:color w:val="0000EE"/>
            <w:u w:val="single"/>
          </w:rPr>
          <w:t>مرقس7 :14–16</w:t>
        </w:r>
      </w:hyperlink>
    </w:p>
    <w:p>
      <w:pPr>
        <w:pStyle w:val="ListBullet"/>
        <w:bidi/>
        <w:spacing w:line="240" w:lineRule="auto"/>
        <w:ind w:left="720"/>
      </w:pPr>
      <w:r>
        <w:rPr>
          <w:lang w:val="ar_AE" w:bidi="ar_AE"/>
        </w:rPr>
      </w:r>
      <w:hyperlink r:id="rId71">
        <w:r>
          <w:rPr>
            <w:lang w:val="ar_AE" w:bidi="ar_AE"/>
          </w:rPr>
          <w:rPr>
            <w:color w:val="0000EE"/>
            <w:u w:val="single"/>
          </w:rPr>
          <w:t>متى15 :10</w:t>
        </w:r>
      </w:hyperlink>
    </w:p>
    <w:p>
      <w:pPr>
        <w:pStyle w:val="Heading3"/>
        <w:bidi/>
      </w:pPr>
      <w:r>
        <w:rPr>
          <w:lang w:val="ar_AE" w:bidi="ar_AE"/>
        </w:rPr>
        <w:t>بيانات الكلمة:</w:t>
      </w:r>
    </w:p>
    <w:p>
      <w:pPr>
        <w:bidi/>
      </w:pPr>
      <w:r>
        <w:rPr>
          <w:lang w:val="ar_AE" w:bidi="ar_AE"/>
        </w:rPr>
      </w:r>
      <w:r>
        <w:rPr>
          <w:lang w:val="ar_AE" w:bidi="ar_AE"/>
        </w:rPr>
        <w:t>سترونج: H1351، H1352، H1602، H2490، H2491، H2610، H2930، H2931، G28390، G28400، G33920، G34350</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"الدينونة" و"يدين" إلى الحكم على شخص ما لقيامه بعمل شيء خاطئ.</w:t>
      </w:r>
    </w:p>
    <w:p>
      <w:pPr>
        <w:pStyle w:val="ListBullet"/>
        <w:bidi/>
        <w:spacing w:line="240" w:lineRule="auto"/>
        <w:ind w:left="720"/>
      </w:pPr>
      <w:r>
        <w:rPr>
          <w:lang w:val="ar_AE" w:bidi="ar_AE"/>
        </w:rPr>
      </w:r>
      <w:r>
        <w:rPr>
          <w:lang w:val="ar_AE" w:bidi="ar_AE"/>
        </w:rPr>
        <w:t>في الغالب تتضمن كلمة "يدين" على معاقبة ذلك الشخص لأجل الخطأ الذي اقترفه.</w:t>
      </w:r>
    </w:p>
    <w:p>
      <w:pPr>
        <w:pStyle w:val="ListBullet"/>
        <w:bidi/>
        <w:spacing w:line="240" w:lineRule="auto"/>
        <w:ind w:left="720"/>
      </w:pPr>
      <w:r>
        <w:rPr>
          <w:lang w:val="ar_AE" w:bidi="ar_AE"/>
        </w:rPr>
      </w:r>
      <w:r>
        <w:rPr>
          <w:lang w:val="ar_AE" w:bidi="ar_AE"/>
        </w:rPr>
        <w:t>أحيانًا تعني كلمة "يدين" اتهام شخص ما زورًا أو الحكم عليه بقسوة.</w:t>
      </w:r>
    </w:p>
    <w:p>
      <w:pPr>
        <w:pStyle w:val="ListBullet"/>
        <w:bidi/>
        <w:spacing w:line="240" w:lineRule="auto"/>
        <w:ind w:left="720"/>
      </w:pPr>
      <w:r>
        <w:rPr>
          <w:lang w:val="ar_AE" w:bidi="ar_AE"/>
        </w:rPr>
      </w:r>
      <w:r>
        <w:rPr>
          <w:lang w:val="ar_AE" w:bidi="ar_AE"/>
        </w:rPr>
        <w:t>يشير مصطلح "الدينونة" إلى فعل الإدانة أو اتهام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كـ "الحكم بقسوة" أو "النقد الخاطيء".</w:t>
      </w:r>
    </w:p>
    <w:p>
      <w:pPr>
        <w:pStyle w:val="ListBullet"/>
        <w:bidi/>
        <w:spacing w:line="240" w:lineRule="auto"/>
        <w:ind w:left="720"/>
      </w:pPr>
      <w:r>
        <w:rPr>
          <w:lang w:val="ar_AE" w:bidi="ar_AE"/>
        </w:rPr>
      </w:r>
      <w:r>
        <w:rPr>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lang w:val="ar_AE" w:bidi="ar_AE"/>
        </w:rPr>
      </w:r>
      <w:r>
        <w:rPr>
          <w:lang w:val="ar_AE" w:bidi="ar_AE"/>
        </w:rPr>
        <w:t>يمكن ترجمة مصطلح "دينونة" بأنه "الحكم القاسي" أو "إعلان الذنب" أو "معاقبة الذنب".</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يعاقب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2">
        <w:r>
          <w:rPr>
            <w:lang w:val="ar_AE" w:bidi="ar_AE"/>
          </w:rPr>
          <w:rPr>
            <w:color w:val="0000EE"/>
            <w:u w:val="single"/>
          </w:rPr>
          <w:t>1 يوحنا 3: 20</w:t>
        </w:r>
      </w:hyperlink>
    </w:p>
    <w:p>
      <w:pPr>
        <w:pStyle w:val="ListBullet"/>
        <w:bidi/>
        <w:spacing w:line="240" w:lineRule="auto"/>
        <w:ind w:left="720"/>
      </w:pPr>
      <w:r>
        <w:rPr>
          <w:lang w:val="ar_AE" w:bidi="ar_AE"/>
        </w:rPr>
      </w:r>
      <w:hyperlink r:id="rId73">
        <w:r>
          <w:rPr>
            <w:lang w:val="ar_AE" w:bidi="ar_AE"/>
          </w:rPr>
          <w:rPr>
            <w:color w:val="0000EE"/>
            <w:u w:val="single"/>
          </w:rPr>
          <w:t>أيوب 9: 29</w:t>
        </w:r>
      </w:hyperlink>
    </w:p>
    <w:p>
      <w:pPr>
        <w:pStyle w:val="ListBullet"/>
        <w:bidi/>
        <w:spacing w:line="240" w:lineRule="auto"/>
        <w:ind w:left="720"/>
      </w:pPr>
      <w:r>
        <w:rPr>
          <w:lang w:val="ar_AE" w:bidi="ar_AE"/>
        </w:rPr>
      </w:r>
      <w:hyperlink r:id="rId74">
        <w:r>
          <w:rPr>
            <w:lang w:val="ar_AE" w:bidi="ar_AE"/>
          </w:rPr>
          <w:rPr>
            <w:color w:val="0000EE"/>
            <w:u w:val="single"/>
          </w:rPr>
          <w:t>يوحنا 5: 24</w:t>
        </w:r>
      </w:hyperlink>
    </w:p>
    <w:p>
      <w:pPr>
        <w:pStyle w:val="ListBullet"/>
        <w:bidi/>
        <w:spacing w:line="240" w:lineRule="auto"/>
        <w:ind w:left="720"/>
      </w:pPr>
      <w:r>
        <w:rPr>
          <w:lang w:val="ar_AE" w:bidi="ar_AE"/>
        </w:rPr>
      </w:r>
      <w:hyperlink r:id="rId75">
        <w:r>
          <w:rPr>
            <w:lang w:val="ar_AE" w:bidi="ar_AE"/>
          </w:rPr>
          <w:rPr>
            <w:color w:val="0000EE"/>
            <w:u w:val="single"/>
          </w:rPr>
          <w:t>لوقا 6: 37</w:t>
        </w:r>
      </w:hyperlink>
    </w:p>
    <w:p>
      <w:pPr>
        <w:pStyle w:val="ListBullet"/>
        <w:bidi/>
        <w:spacing w:line="240" w:lineRule="auto"/>
        <w:ind w:left="720"/>
      </w:pPr>
      <w:r>
        <w:rPr>
          <w:lang w:val="ar_AE" w:bidi="ar_AE"/>
        </w:rPr>
      </w:r>
      <w:hyperlink r:id="rId76">
        <w:r>
          <w:rPr>
            <w:lang w:val="ar_AE" w:bidi="ar_AE"/>
          </w:rPr>
          <w:rPr>
            <w:color w:val="0000EE"/>
            <w:u w:val="single"/>
          </w:rPr>
          <w:t>متى 12: 7</w:t>
        </w:r>
      </w:hyperlink>
    </w:p>
    <w:p>
      <w:pPr>
        <w:pStyle w:val="ListBullet"/>
        <w:bidi/>
        <w:spacing w:line="240" w:lineRule="auto"/>
        <w:ind w:left="720"/>
      </w:pPr>
      <w:r>
        <w:rPr>
          <w:lang w:val="ar_AE" w:bidi="ar_AE"/>
        </w:rPr>
      </w:r>
      <w:hyperlink r:id="rId77">
        <w:r>
          <w:rPr>
            <w:lang w:val="ar_AE" w:bidi="ar_AE"/>
          </w:rPr>
          <w:rPr>
            <w:color w:val="0000EE"/>
            <w:u w:val="single"/>
          </w:rPr>
          <w:t>أمثال 17: 15–16</w:t>
        </w:r>
      </w:hyperlink>
    </w:p>
    <w:p>
      <w:pPr>
        <w:pStyle w:val="ListBullet"/>
        <w:bidi/>
        <w:spacing w:line="240" w:lineRule="auto"/>
        <w:ind w:left="720"/>
      </w:pPr>
      <w:r>
        <w:rPr>
          <w:lang w:val="ar_AE" w:bidi="ar_AE"/>
        </w:rPr>
      </w:r>
      <w:hyperlink r:id="rId78">
        <w:r>
          <w:rPr>
            <w:lang w:val="ar_AE" w:bidi="ar_AE"/>
          </w:rPr>
          <w:rPr>
            <w:color w:val="0000EE"/>
            <w:u w:val="single"/>
          </w:rPr>
          <w:t>مزامير 34: 22</w:t>
        </w:r>
      </w:hyperlink>
    </w:p>
    <w:p>
      <w:pPr>
        <w:pStyle w:val="ListBullet"/>
        <w:bidi/>
        <w:spacing w:line="240" w:lineRule="auto"/>
        <w:ind w:left="720"/>
      </w:pPr>
      <w:r>
        <w:rPr>
          <w:lang w:val="ar_AE" w:bidi="ar_AE"/>
        </w:rPr>
      </w:r>
      <w:hyperlink r:id="rId79">
        <w:r>
          <w:rPr>
            <w:lang w:val="ar_AE" w:bidi="ar_AE"/>
          </w:rPr>
          <w:rPr>
            <w:color w:val="0000EE"/>
            <w:u w:val="single"/>
          </w:rPr>
          <w:t>رومية 5: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H6064, H7034, H7561, H8199, G01760, G08430, G26070, G26130, G26310, G26320, G26330, G29170, G29190, G29200, G52720, G60480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Ezra4:4-Ezra4:6" TargetMode="External"/><Relationship Id="rId18" Type="http://schemas.openxmlformats.org/officeDocument/2006/relationships/hyperlink" Target="https://ref.ly/Hag1:1" TargetMode="External"/><Relationship Id="rId19" Type="http://schemas.openxmlformats.org/officeDocument/2006/relationships/hyperlink" Target="https://ref.ly/Neh12:22" TargetMode="External"/><Relationship Id="rId20" Type="http://schemas.openxmlformats.org/officeDocument/2006/relationships/hyperlink" Target="https://ref.ly/Zech1:1"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1Sam17:12-1Sam17:13" TargetMode="External"/><Relationship Id="rId32" Type="http://schemas.openxmlformats.org/officeDocument/2006/relationships/hyperlink" Target="https://ref.ly/1Sam20:34" TargetMode="External"/><Relationship Id="rId33" Type="http://schemas.openxmlformats.org/officeDocument/2006/relationships/hyperlink" Target="https://ref.ly/2Sam5:2" TargetMode="External"/><Relationship Id="rId34" Type="http://schemas.openxmlformats.org/officeDocument/2006/relationships/hyperlink" Target="https://ref.ly/2Tim2:8" TargetMode="External"/><Relationship Id="rId35" Type="http://schemas.openxmlformats.org/officeDocument/2006/relationships/hyperlink" Target="https://ref.ly/Acts2:25" TargetMode="External"/><Relationship Id="rId36" Type="http://schemas.openxmlformats.org/officeDocument/2006/relationships/hyperlink" Target="https://ref.ly/Acts13:22" TargetMode="External"/><Relationship Id="rId37" Type="http://schemas.openxmlformats.org/officeDocument/2006/relationships/hyperlink" Target="https://ref.ly/Luke1:32" TargetMode="External"/><Relationship Id="rId38" Type="http://schemas.openxmlformats.org/officeDocument/2006/relationships/hyperlink" Target="https://ref.ly/Mark2:26" TargetMode="External"/><Relationship Id="rId39" Type="http://schemas.openxmlformats.org/officeDocument/2006/relationships/hyperlink" Target="https://ref.ly/2Chr3:1-2Chr3:3" TargetMode="External"/><Relationship Id="rId40" Type="http://schemas.openxmlformats.org/officeDocument/2006/relationships/hyperlink" Target="https://ref.ly/2Kgs13:7" TargetMode="External"/><Relationship Id="rId41" Type="http://schemas.openxmlformats.org/officeDocument/2006/relationships/hyperlink" Target="https://ref.ly/2Sam24:16" TargetMode="External"/><Relationship Id="rId42" Type="http://schemas.openxmlformats.org/officeDocument/2006/relationships/hyperlink" Target="https://ref.ly/Dan2:35" TargetMode="External"/><Relationship Id="rId43" Type="http://schemas.openxmlformats.org/officeDocument/2006/relationships/hyperlink" Target="https://ref.ly/Luke3:17" TargetMode="External"/><Relationship Id="rId44" Type="http://schemas.openxmlformats.org/officeDocument/2006/relationships/hyperlink" Target="https://ref.ly/Matt3:12" TargetMode="External"/><Relationship Id="rId45" Type="http://schemas.openxmlformats.org/officeDocument/2006/relationships/hyperlink" Target="https://ref.ly/Ruth3:1-Ruth3:2" TargetMode="External"/><Relationship Id="rId46" Type="http://schemas.openxmlformats.org/officeDocument/2006/relationships/hyperlink" Target="https://ref.ly/1Thess5:8"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1Chr23:27-1Chr23:29" TargetMode="External"/><Relationship Id="rId51" Type="http://schemas.openxmlformats.org/officeDocument/2006/relationships/hyperlink" Target="https://ref.ly/Exod29:41-Exod29:42" TargetMode="External"/><Relationship Id="rId52" Type="http://schemas.openxmlformats.org/officeDocument/2006/relationships/hyperlink" Target="https://ref.ly/Judg13:19" TargetMode="External"/><Relationship Id="rId53" Type="http://schemas.openxmlformats.org/officeDocument/2006/relationships/hyperlink" Target="https://ref.ly/Lev2:2" TargetMode="External"/><Relationship Id="rId54" Type="http://schemas.openxmlformats.org/officeDocument/2006/relationships/hyperlink" Target="https://ref.ly/Judg16:4-Judg16:5" TargetMode="External"/><Relationship Id="rId55" Type="http://schemas.openxmlformats.org/officeDocument/2006/relationships/hyperlink" Target="https://ref.ly/Judg16:6-Judg16:7" TargetMode="External"/><Relationship Id="rId56" Type="http://schemas.openxmlformats.org/officeDocument/2006/relationships/hyperlink" Target="https://ref.ly/Judg16:10" TargetMode="External"/><Relationship Id="rId57" Type="http://schemas.openxmlformats.org/officeDocument/2006/relationships/hyperlink" Target="https://ref.ly/Judg16:18" TargetMode="External"/><Relationship Id="rId58" Type="http://schemas.openxmlformats.org/officeDocument/2006/relationships/hyperlink" Target="https://ref.ly/2Chr24:23-2Chr24:24" TargetMode="External"/><Relationship Id="rId59" Type="http://schemas.openxmlformats.org/officeDocument/2006/relationships/hyperlink" Target="https://ref.ly/Acts9:1-Acts9:2" TargetMode="External"/><Relationship Id="rId60" Type="http://schemas.openxmlformats.org/officeDocument/2006/relationships/hyperlink" Target="https://ref.ly/Acts9:3" TargetMode="External"/><Relationship Id="rId61" Type="http://schemas.openxmlformats.org/officeDocument/2006/relationships/hyperlink" Target="https://ref.ly/Acts26:12" TargetMode="External"/><Relationship Id="rId62" Type="http://schemas.openxmlformats.org/officeDocument/2006/relationships/hyperlink" Target="https://ref.ly/Gal1:15-Gal1:17" TargetMode="External"/><Relationship Id="rId63" Type="http://schemas.openxmlformats.org/officeDocument/2006/relationships/hyperlink" Target="https://ref.ly/Gen14:15-Gen14:16" TargetMode="External"/><Relationship Id="rId64" Type="http://schemas.openxmlformats.org/officeDocument/2006/relationships/hyperlink" Target="https://ref.ly/2Kgs23:8" TargetMode="External"/><Relationship Id="rId65" Type="http://schemas.openxmlformats.org/officeDocument/2006/relationships/hyperlink" Target="https://ref.ly/Exod20:24-Exod20:26" TargetMode="External"/><Relationship Id="rId66" Type="http://schemas.openxmlformats.org/officeDocument/2006/relationships/hyperlink" Target="https://ref.ly/Gen34:27" TargetMode="External"/><Relationship Id="rId67" Type="http://schemas.openxmlformats.org/officeDocument/2006/relationships/hyperlink" Target="https://ref.ly/Gen49:4" TargetMode="External"/><Relationship Id="rId68" Type="http://schemas.openxmlformats.org/officeDocument/2006/relationships/hyperlink" Target="https://ref.ly/Isa43:27-Isa43:28" TargetMode="External"/><Relationship Id="rId69" Type="http://schemas.openxmlformats.org/officeDocument/2006/relationships/hyperlink" Target="https://ref.ly/Lev11:43-Lev11:45" TargetMode="External"/><Relationship Id="rId70" Type="http://schemas.openxmlformats.org/officeDocument/2006/relationships/hyperlink" Target="https://ref.ly/Mark7:14-Mark7:16" TargetMode="External"/><Relationship Id="rId71" Type="http://schemas.openxmlformats.org/officeDocument/2006/relationships/hyperlink" Target="https://ref.ly/Matt15:10" TargetMode="External"/><Relationship Id="rId72" Type="http://schemas.openxmlformats.org/officeDocument/2006/relationships/hyperlink" Target="https://ref.ly/1John3:20" TargetMode="External"/><Relationship Id="rId73" Type="http://schemas.openxmlformats.org/officeDocument/2006/relationships/hyperlink" Target="https://ref.ly/Job9:29" TargetMode="External"/><Relationship Id="rId74" Type="http://schemas.openxmlformats.org/officeDocument/2006/relationships/hyperlink" Target="https://ref.ly/John5:24" TargetMode="External"/><Relationship Id="rId75" Type="http://schemas.openxmlformats.org/officeDocument/2006/relationships/hyperlink" Target="https://ref.ly/Luke6:37" TargetMode="External"/><Relationship Id="rId76" Type="http://schemas.openxmlformats.org/officeDocument/2006/relationships/hyperlink" Target="https://ref.ly/Matt12:7" TargetMode="External"/><Relationship Id="rId77" Type="http://schemas.openxmlformats.org/officeDocument/2006/relationships/hyperlink" Target="https://ref.ly/Prov17:15-Prov17:16" TargetMode="External"/><Relationship Id="rId78" Type="http://schemas.openxmlformats.org/officeDocument/2006/relationships/hyperlink" Target="https://ref.ly/Ps34:22" TargetMode="External"/><Relationship Id="rId79"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