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Wadi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El término "uadi" se refiere a un arroyo estacional, un río estacional o un valle que es un lecho de arroyo durante parte del año.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 "uadi" tiene agua en parte del año y está seco en parte del año.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una "uadi" tiene agua, la cantidad de agua que tiene depende de la época del año, de cuánta lluvia ha recibido el área y de qué tan grande es el uadi.</w:t>
      </w:r>
    </w:p>
    <w:p>
      <w:pPr>
        <w:pStyle w:val="Heading3"/>
      </w:pPr>
      <w:r>
        <w:rPr>
          <w:lang w:val="es_ES" w:bidi="es_ES"/>
        </w:rPr>
        <w:t>Sugerencias de Traducción: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Formas de traducir "uadi" podrían incluir "arroyo estacional" o "cauce de arroyo estacional" o "cuenca de río" o "cauce de río".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