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Corinthiens 1.12</w:t>
        </w:r>
      </w:hyperlink>
    </w:p>
    <w:p>
      <w:pPr>
        <w:pStyle w:val="ListBullet"/>
        <w:spacing w:line="240" w:lineRule="auto"/>
        <w:ind w:left="720"/>
      </w:pPr>
      <w:r>
        <w:rPr>
          <w:lang w:val="fr_FR" w:bidi="fr_FR"/>
        </w:rPr>
      </w:r>
      <w:hyperlink r:id="rId14">
        <w:r>
          <w:rPr>
            <w:lang w:val="fr_FR" w:bidi="fr_FR"/>
          </w:rPr>
          <w:rPr>
            <w:color w:val="0000EE"/>
            <w:u w:val="single"/>
          </w:rPr>
          <w:t>1 Corinthiens 16.12</w:t>
        </w:r>
      </w:hyperlink>
    </w:p>
    <w:p>
      <w:pPr>
        <w:pStyle w:val="ListBullet"/>
        <w:spacing w:line="240" w:lineRule="auto"/>
        <w:ind w:left="720"/>
      </w:pPr>
      <w:r>
        <w:rPr>
          <w:lang w:val="fr_FR" w:bidi="fr_FR"/>
        </w:rPr>
      </w:r>
      <w:hyperlink r:id="rId15">
        <w:r>
          <w:rPr>
            <w:lang w:val="fr_FR" w:bidi="fr_FR"/>
          </w:rPr>
          <w:rPr>
            <w:color w:val="0000EE"/>
            <w:u w:val="single"/>
          </w:rPr>
          <w:t>Actes 18.25</w:t>
        </w:r>
      </w:hyperlink>
    </w:p>
    <w:p>
      <w:pPr>
        <w:pStyle w:val="ListBullet"/>
        <w:spacing w:line="240" w:lineRule="auto"/>
        <w:ind w:left="720"/>
      </w:pPr>
      <w:r>
        <w:rPr>
          <w:lang w:val="fr_FR" w:bidi="fr_FR"/>
        </w:rPr>
      </w:r>
      <w:hyperlink r:id="rId16">
        <w:r>
          <w:rPr>
            <w:lang w:val="fr_FR" w:bidi="fr_FR"/>
          </w:rPr>
          <w:rPr>
            <w:color w:val="0000EE"/>
            <w:u w:val="single"/>
          </w:rPr>
          <w:t>Tite 3.13</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7">
        <w:r>
          <w:rPr>
            <w:lang w:val="fr_FR" w:bidi="fr_FR"/>
          </w:rPr>
          <w:rPr>
            <w:color w:val="0000EE"/>
            <w:u w:val="single"/>
          </w:rPr>
          <w:t>Daniel 9.1</w:t>
        </w:r>
      </w:hyperlink>
    </w:p>
    <w:p>
      <w:pPr>
        <w:pStyle w:val="ListBullet"/>
        <w:spacing w:line="240" w:lineRule="auto"/>
        <w:ind w:left="720"/>
      </w:pPr>
      <w:r>
        <w:rPr>
          <w:lang w:val="fr_FR" w:bidi="fr_FR"/>
        </w:rPr>
      </w:r>
      <w:hyperlink r:id="rId18">
        <w:r>
          <w:rPr>
            <w:lang w:val="fr_FR" w:bidi="fr_FR"/>
          </w:rPr>
          <w:rPr>
            <w:color w:val="0000EE"/>
            <w:u w:val="single"/>
          </w:rPr>
          <w:t>Esther 10.1–2</w:t>
        </w:r>
      </w:hyperlink>
    </w:p>
    <w:p>
      <w:pPr>
        <w:pStyle w:val="ListBullet"/>
        <w:spacing w:line="240" w:lineRule="auto"/>
        <w:ind w:left="720"/>
      </w:pPr>
      <w:r>
        <w:rPr>
          <w:lang w:val="fr_FR" w:bidi="fr_FR"/>
        </w:rPr>
      </w:r>
      <w:hyperlink r:id="rId19">
        <w:r>
          <w:rPr>
            <w:lang w:val="fr_FR" w:bidi="fr_FR"/>
          </w:rPr>
          <w:rPr>
            <w:color w:val="0000EE"/>
            <w:u w:val="single"/>
          </w:rPr>
          <w:t>Esdras 4.7–8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0">
        <w:r>
          <w:rPr>
            <w:lang w:val="fr_FR" w:bidi="fr_FR"/>
          </w:rPr>
          <w:rPr>
            <w:color w:val="0000EE"/>
            <w:u w:val="single"/>
          </w:rPr>
          <w:t>Colossiens 2.10</w:t>
        </w:r>
      </w:hyperlink>
    </w:p>
    <w:p>
      <w:pPr>
        <w:pStyle w:val="ListBullet"/>
        <w:spacing w:line="240" w:lineRule="auto"/>
        <w:ind w:left="720"/>
      </w:pPr>
      <w:r>
        <w:rPr>
          <w:lang w:val="fr_FR" w:bidi="fr_FR"/>
        </w:rPr>
      </w:r>
      <w:hyperlink r:id="rId21">
        <w:r>
          <w:rPr>
            <w:lang w:val="fr_FR" w:bidi="fr_FR"/>
          </w:rPr>
          <w:rPr>
            <w:color w:val="0000EE"/>
            <w:u w:val="single"/>
          </w:rPr>
          <w:t>Esther 9.29</w:t>
        </w:r>
      </w:hyperlink>
    </w:p>
    <w:p>
      <w:pPr>
        <w:pStyle w:val="ListBullet"/>
        <w:spacing w:line="240" w:lineRule="auto"/>
        <w:ind w:left="720"/>
      </w:pPr>
      <w:r>
        <w:rPr>
          <w:lang w:val="fr_FR" w:bidi="fr_FR"/>
        </w:rPr>
      </w:r>
      <w:hyperlink r:id="rId22">
        <w:r>
          <w:rPr>
            <w:lang w:val="fr_FR" w:bidi="fr_FR"/>
          </w:rPr>
          <w:rPr>
            <w:color w:val="0000EE"/>
            <w:u w:val="single"/>
          </w:rPr>
          <w:t>Genèse 41.35</w:t>
        </w:r>
      </w:hyperlink>
    </w:p>
    <w:p>
      <w:pPr>
        <w:pStyle w:val="ListBullet"/>
        <w:spacing w:line="240" w:lineRule="auto"/>
        <w:ind w:left="720"/>
      </w:pPr>
      <w:r>
        <w:rPr>
          <w:lang w:val="fr_FR" w:bidi="fr_FR"/>
        </w:rPr>
      </w:r>
      <w:hyperlink r:id="rId23">
        <w:r>
          <w:rPr>
            <w:lang w:val="fr_FR" w:bidi="fr_FR"/>
          </w:rPr>
          <w:rPr>
            <w:color w:val="0000EE"/>
            <w:u w:val="single"/>
          </w:rPr>
          <w:t>Jonas 3.6–7</w:t>
        </w:r>
      </w:hyperlink>
    </w:p>
    <w:p>
      <w:pPr>
        <w:pStyle w:val="ListBullet"/>
        <w:spacing w:line="240" w:lineRule="auto"/>
        <w:ind w:left="720"/>
      </w:pPr>
      <w:r>
        <w:rPr>
          <w:lang w:val="fr_FR" w:bidi="fr_FR"/>
        </w:rPr>
      </w:r>
      <w:hyperlink r:id="rId24">
        <w:r>
          <w:rPr>
            <w:lang w:val="fr_FR" w:bidi="fr_FR"/>
          </w:rPr>
          <w:rPr>
            <w:color w:val="0000EE"/>
            <w:u w:val="single"/>
          </w:rPr>
          <w:t>Luc 12.5</w:t>
        </w:r>
      </w:hyperlink>
    </w:p>
    <w:p>
      <w:pPr>
        <w:pStyle w:val="ListBullet"/>
        <w:spacing w:line="240" w:lineRule="auto"/>
        <w:ind w:left="720"/>
      </w:pPr>
      <w:r>
        <w:rPr>
          <w:lang w:val="fr_FR" w:bidi="fr_FR"/>
        </w:rPr>
      </w:r>
      <w:hyperlink r:id="rId25">
        <w:r>
          <w:rPr>
            <w:lang w:val="fr_FR" w:bidi="fr_FR"/>
          </w:rPr>
          <w:rPr>
            <w:color w:val="0000EE"/>
            <w:u w:val="single"/>
          </w:rPr>
          <w:t>Luc 20.1–2</w:t>
        </w:r>
      </w:hyperlink>
    </w:p>
    <w:p>
      <w:pPr>
        <w:pStyle w:val="ListBullet"/>
        <w:spacing w:line="240" w:lineRule="auto"/>
        <w:ind w:left="720"/>
      </w:pPr>
      <w:r>
        <w:rPr>
          <w:lang w:val="fr_FR" w:bidi="fr_FR"/>
        </w:rPr>
      </w:r>
      <w:hyperlink r:id="rId26">
        <w:r>
          <w:rPr>
            <w:lang w:val="fr_FR" w:bidi="fr_FR"/>
          </w:rPr>
          <w:rPr>
            <w:color w:val="0000EE"/>
            <w:u w:val="single"/>
          </w:rPr>
          <w:t>Marc 1.22</w:t>
        </w:r>
      </w:hyperlink>
    </w:p>
    <w:p>
      <w:pPr>
        <w:pStyle w:val="ListBullet"/>
        <w:spacing w:line="240" w:lineRule="auto"/>
        <w:ind w:left="720"/>
      </w:pPr>
      <w:r>
        <w:rPr>
          <w:lang w:val="fr_FR" w:bidi="fr_FR"/>
        </w:rPr>
      </w:r>
      <w:hyperlink r:id="rId27">
        <w:r>
          <w:rPr>
            <w:lang w:val="fr_FR" w:bidi="fr_FR"/>
          </w:rPr>
          <w:rPr>
            <w:color w:val="0000EE"/>
            <w:u w:val="single"/>
          </w:rPr>
          <w:t>Matthieu 8.9</w:t>
        </w:r>
      </w:hyperlink>
    </w:p>
    <w:p>
      <w:pPr>
        <w:pStyle w:val="ListBullet"/>
        <w:spacing w:line="240" w:lineRule="auto"/>
        <w:ind w:left="720"/>
      </w:pPr>
      <w:r>
        <w:rPr>
          <w:lang w:val="fr_FR" w:bidi="fr_FR"/>
        </w:rPr>
      </w:r>
      <w:hyperlink r:id="rId28">
        <w:r>
          <w:rPr>
            <w:lang w:val="fr_FR" w:bidi="fr_FR"/>
          </w:rPr>
          <w:rPr>
            <w:color w:val="0000EE"/>
            <w:u w:val="single"/>
          </w:rPr>
          <w:t>Matthieu 28.18</w:t>
        </w:r>
      </w:hyperlink>
    </w:p>
    <w:p>
      <w:pPr>
        <w:pStyle w:val="ListBullet"/>
        <w:spacing w:line="240" w:lineRule="auto"/>
        <w:ind w:left="720"/>
      </w:pPr>
      <w:r>
        <w:rPr>
          <w:lang w:val="fr_FR" w:bidi="fr_FR"/>
        </w:rPr>
      </w:r>
      <w:hyperlink r:id="rId29">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 TargetMode="External"/><Relationship Id="rId14" Type="http://schemas.openxmlformats.org/officeDocument/2006/relationships/hyperlink" Target="https://ref.ly/1Cor16:12" TargetMode="External"/><Relationship Id="rId15" Type="http://schemas.openxmlformats.org/officeDocument/2006/relationships/hyperlink" Target="https://ref.ly/Acts18:25" TargetMode="External"/><Relationship Id="rId16" Type="http://schemas.openxmlformats.org/officeDocument/2006/relationships/hyperlink" Target="https://ref.ly/Titus3:13" TargetMode="External"/><Relationship Id="rId17" Type="http://schemas.openxmlformats.org/officeDocument/2006/relationships/hyperlink" Target="https://ref.ly/Dan9:1" TargetMode="External"/><Relationship Id="rId18" Type="http://schemas.openxmlformats.org/officeDocument/2006/relationships/hyperlink" Target="https://ref.ly/Esth10:1-Esth10:2" TargetMode="External"/><Relationship Id="rId19" Type="http://schemas.openxmlformats.org/officeDocument/2006/relationships/hyperlink" Target="https://ref.ly/Ezra4:7-Ezra4:8" TargetMode="External"/><Relationship Id="rId20" Type="http://schemas.openxmlformats.org/officeDocument/2006/relationships/hyperlink" Target="https://ref.ly/Col2:10" TargetMode="External"/><Relationship Id="rId21" Type="http://schemas.openxmlformats.org/officeDocument/2006/relationships/hyperlink" Target="https://ref.ly/Esth9:29" TargetMode="External"/><Relationship Id="rId22" Type="http://schemas.openxmlformats.org/officeDocument/2006/relationships/hyperlink" Target="https://ref.ly/Gen41:35" TargetMode="External"/><Relationship Id="rId23" Type="http://schemas.openxmlformats.org/officeDocument/2006/relationships/hyperlink" Target="https://ref.ly/Jonah3:6-Jonah3:7" TargetMode="External"/><Relationship Id="rId24" Type="http://schemas.openxmlformats.org/officeDocument/2006/relationships/hyperlink" Target="https://ref.ly/Luke12:5" TargetMode="External"/><Relationship Id="rId25" Type="http://schemas.openxmlformats.org/officeDocument/2006/relationships/hyperlink" Target="https://ref.ly/Luke20:1-Luke20:2" TargetMode="External"/><Relationship Id="rId26" Type="http://schemas.openxmlformats.org/officeDocument/2006/relationships/hyperlink" Target="https://ref.ly/Mark1:22" TargetMode="External"/><Relationship Id="rId27" Type="http://schemas.openxmlformats.org/officeDocument/2006/relationships/hyperlink" Target="https://ref.ly/Matt8:9" TargetMode="External"/><Relationship Id="rId28" Type="http://schemas.openxmlformats.org/officeDocument/2006/relationships/hyperlink" Target="https://ref.ly/Matt28:18" TargetMode="External"/><Relationship Id="rId29"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