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05:8–10</w:t>
        </w:r>
      </w:hyperlink>
    </w:p>
    <w:p>
      <w:pPr>
        <w:pStyle w:val="ListBullet"/>
        <w:spacing w:line="240" w:lineRule="auto"/>
        <w:ind w:left="720"/>
      </w:pPr>
      <w:r>
        <w:rPr>
          <w:lang w:val="hi_IN" w:bidi="hi_IN"/>
        </w:rPr>
      </w:r>
      <w:hyperlink r:id="rId14">
        <w:r>
          <w:rPr>
            <w:lang w:val="hi_IN" w:bidi="hi_IN"/>
          </w:rPr>
          <w:rPr>
            <w:color w:val="0000EE"/>
            <w:u w:val="single"/>
          </w:rPr>
          <w:t>प्रे.का. 03:21–23</w:t>
        </w:r>
      </w:hyperlink>
    </w:p>
    <w:p>
      <w:pPr>
        <w:pStyle w:val="ListBullet"/>
        <w:spacing w:line="240" w:lineRule="auto"/>
        <w:ind w:left="720"/>
      </w:pPr>
      <w:r>
        <w:rPr>
          <w:lang w:val="hi_IN" w:bidi="hi_IN"/>
        </w:rPr>
      </w:r>
      <w:hyperlink r:id="rId15">
        <w:r>
          <w:rPr>
            <w:lang w:val="hi_IN" w:bidi="hi_IN"/>
          </w:rPr>
          <w:rPr>
            <w:color w:val="0000EE"/>
            <w:u w:val="single"/>
          </w:rPr>
          <w:t>प्रे.का. 15:15–18</w:t>
        </w:r>
      </w:hyperlink>
    </w:p>
    <w:p>
      <w:pPr>
        <w:pStyle w:val="ListBullet"/>
        <w:spacing w:line="240" w:lineRule="auto"/>
        <w:ind w:left="720"/>
      </w:pPr>
      <w:r>
        <w:rPr>
          <w:lang w:val="hi_IN" w:bidi="hi_IN"/>
        </w:rPr>
      </w:r>
      <w:hyperlink r:id="rId16">
        <w:r>
          <w:rPr>
            <w:lang w:val="hi_IN" w:bidi="hi_IN"/>
          </w:rPr>
          <w:rPr>
            <w:color w:val="0000EE"/>
            <w:u w:val="single"/>
          </w:rPr>
          <w:t>यशायाह 49:5–6</w:t>
        </w:r>
      </w:hyperlink>
    </w:p>
    <w:p>
      <w:pPr>
        <w:pStyle w:val="ListBullet"/>
        <w:spacing w:line="240" w:lineRule="auto"/>
        <w:ind w:left="720"/>
      </w:pPr>
      <w:r>
        <w:rPr>
          <w:lang w:val="hi_IN" w:bidi="hi_IN"/>
        </w:rPr>
      </w:r>
      <w:hyperlink r:id="rId17">
        <w:r>
          <w:rPr>
            <w:lang w:val="hi_IN" w:bidi="hi_IN"/>
          </w:rPr>
          <w:rPr>
            <w:color w:val="0000EE"/>
            <w:u w:val="single"/>
          </w:rPr>
          <w:t>यिर्मयाह 15:19–21</w:t>
        </w:r>
      </w:hyperlink>
    </w:p>
    <w:p>
      <w:pPr>
        <w:pStyle w:val="ListBullet"/>
        <w:spacing w:line="240" w:lineRule="auto"/>
        <w:ind w:left="720"/>
      </w:pPr>
      <w:r>
        <w:rPr>
          <w:lang w:val="hi_IN" w:bidi="hi_IN"/>
        </w:rPr>
      </w:r>
      <w:hyperlink r:id="rId18">
        <w:r>
          <w:rPr>
            <w:lang w:val="hi_IN" w:bidi="hi_IN"/>
          </w:rPr>
          <w:rPr>
            <w:color w:val="0000EE"/>
            <w:u w:val="single"/>
          </w:rPr>
          <w:t>विलापगीत 05:19–22</w:t>
        </w:r>
      </w:hyperlink>
    </w:p>
    <w:p>
      <w:pPr>
        <w:pStyle w:val="ListBullet"/>
        <w:spacing w:line="240" w:lineRule="auto"/>
        <w:ind w:left="720"/>
      </w:pPr>
      <w:r>
        <w:rPr>
          <w:lang w:val="hi_IN" w:bidi="hi_IN"/>
        </w:rPr>
      </w:r>
      <w:hyperlink r:id="rId19">
        <w:r>
          <w:rPr>
            <w:lang w:val="hi_IN" w:bidi="hi_IN"/>
          </w:rPr>
          <w:rPr>
            <w:color w:val="0000EE"/>
            <w:u w:val="single"/>
          </w:rPr>
          <w:t>लैव्यव्यवस्था 06:5–7</w:t>
        </w:r>
      </w:hyperlink>
    </w:p>
    <w:p>
      <w:pPr>
        <w:pStyle w:val="ListBullet"/>
        <w:spacing w:line="240" w:lineRule="auto"/>
        <w:ind w:left="720"/>
      </w:pPr>
      <w:r>
        <w:rPr>
          <w:lang w:val="hi_IN" w:bidi="hi_IN"/>
        </w:rPr>
      </w:r>
      <w:hyperlink r:id="rId20">
        <w:r>
          <w:rPr>
            <w:lang w:val="hi_IN" w:bidi="hi_IN"/>
          </w:rPr>
          <w:rPr>
            <w:color w:val="0000EE"/>
            <w:u w:val="single"/>
          </w:rPr>
          <w:t>लूका 19:8–10</w:t>
        </w:r>
      </w:hyperlink>
    </w:p>
    <w:p>
      <w:pPr>
        <w:pStyle w:val="ListBullet"/>
        <w:spacing w:line="240" w:lineRule="auto"/>
        <w:ind w:left="720"/>
      </w:pPr>
      <w:r>
        <w:rPr>
          <w:lang w:val="hi_IN" w:bidi="hi_IN"/>
        </w:rPr>
      </w:r>
      <w:hyperlink r:id="rId21">
        <w:r>
          <w:rPr>
            <w:lang w:val="hi_IN" w:bidi="hi_IN"/>
          </w:rPr>
          <w:rPr>
            <w:color w:val="0000EE"/>
            <w:u w:val="single"/>
          </w:rPr>
          <w:t>मत्ती 12:13–14</w:t>
        </w:r>
      </w:hyperlink>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दानिय्येल 02:27–28</w:t>
        </w:r>
      </w:hyperlink>
    </w:p>
    <w:p>
      <w:pPr>
        <w:pStyle w:val="ListBullet"/>
        <w:spacing w:line="240" w:lineRule="auto"/>
        <w:ind w:left="720"/>
      </w:pPr>
      <w:r>
        <w:rPr>
          <w:lang w:val="hi_IN" w:bidi="hi_IN"/>
        </w:rPr>
      </w:r>
      <w:hyperlink r:id="rId23">
        <w:r>
          <w:rPr>
            <w:lang w:val="hi_IN" w:bidi="hi_IN"/>
          </w:rPr>
          <w:rPr>
            <w:color w:val="0000EE"/>
            <w:u w:val="single"/>
          </w:rPr>
          <w:t>दानिय्येल 05:7</w:t>
        </w:r>
      </w:hyperlink>
    </w:p>
    <w:p>
      <w:pPr>
        <w:pStyle w:val="ListBullet"/>
        <w:spacing w:line="240" w:lineRule="auto"/>
        <w:ind w:left="720"/>
      </w:pPr>
      <w:r>
        <w:rPr>
          <w:lang w:val="hi_IN" w:bidi="hi_IN"/>
        </w:rPr>
      </w:r>
      <w:hyperlink r:id="rId24">
        <w:r>
          <w:rPr>
            <w:lang w:val="hi_IN" w:bidi="hi_IN"/>
          </w:rPr>
          <w:rPr>
            <w:color w:val="0000EE"/>
            <w:u w:val="single"/>
          </w:rPr>
          <w:t>मत्ती 02:1–3</w:t>
        </w:r>
      </w:hyperlink>
    </w:p>
    <w:p>
      <w:pPr>
        <w:pStyle w:val="ListBullet"/>
        <w:spacing w:line="240" w:lineRule="auto"/>
        <w:ind w:left="720"/>
      </w:pPr>
      <w:r>
        <w:rPr>
          <w:lang w:val="hi_IN" w:bidi="hi_IN"/>
        </w:rPr>
      </w:r>
      <w:hyperlink r:id="rId25">
        <w:r>
          <w:rPr>
            <w:lang w:val="hi_IN" w:bidi="hi_IN"/>
          </w:rPr>
          <w:rPr>
            <w:color w:val="0000EE"/>
            <w:u w:val="single"/>
          </w:rPr>
          <w:t>मत्ती 02:7–8</w:t>
        </w:r>
      </w:hyperlink>
    </w:p>
    <w:p>
      <w:pPr>
        <w:pStyle w:val="ListBullet"/>
        <w:spacing w:line="240" w:lineRule="auto"/>
        <w:ind w:left="720"/>
      </w:pPr>
      <w:r>
        <w:rPr>
          <w:lang w:val="hi_IN" w:bidi="hi_IN"/>
        </w:rPr>
      </w:r>
      <w:hyperlink r:id="rId26">
        <w:r>
          <w:rPr>
            <w:lang w:val="hi_IN" w:bidi="hi_IN"/>
          </w:rPr>
          <w:rPr>
            <w:color w:val="0000EE"/>
            <w:u w:val="single"/>
          </w:rPr>
          <w:t>मत्ती 02:16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Acts3:21-Acts3:23" TargetMode="External"/><Relationship Id="rId15" Type="http://schemas.openxmlformats.org/officeDocument/2006/relationships/hyperlink" Target="https://ref.ly/Acts15:15-Acts15:18" TargetMode="External"/><Relationship Id="rId16" Type="http://schemas.openxmlformats.org/officeDocument/2006/relationships/hyperlink" Target="https://ref.ly/Isa49:5-Isa49:6" TargetMode="External"/><Relationship Id="rId17" Type="http://schemas.openxmlformats.org/officeDocument/2006/relationships/hyperlink" Target="https://ref.ly/Jer15:19-Jer15:21" TargetMode="External"/><Relationship Id="rId18" Type="http://schemas.openxmlformats.org/officeDocument/2006/relationships/hyperlink" Target="https://ref.ly/Lam5:19-Lam5:22" TargetMode="External"/><Relationship Id="rId19" Type="http://schemas.openxmlformats.org/officeDocument/2006/relationships/hyperlink" Target="https://ref.ly/Lev6:5-Lev6:7" TargetMode="External"/><Relationship Id="rId20" Type="http://schemas.openxmlformats.org/officeDocument/2006/relationships/hyperlink" Target="https://ref.ly/Luke19:8-Luke19:10" TargetMode="External"/><Relationship Id="rId21" Type="http://schemas.openxmlformats.org/officeDocument/2006/relationships/hyperlink" Target="https://ref.ly/Matt12:13-Matt12:14" TargetMode="External"/><Relationship Id="rId22" Type="http://schemas.openxmlformats.org/officeDocument/2006/relationships/hyperlink" Target="https://ref.ly/Dan2:27-Dan2:28" TargetMode="External"/><Relationship Id="rId23" Type="http://schemas.openxmlformats.org/officeDocument/2006/relationships/hyperlink" Target="https://ref.ly/Dan5:7" TargetMode="External"/><Relationship Id="rId24" Type="http://schemas.openxmlformats.org/officeDocument/2006/relationships/hyperlink" Target="https://ref.ly/Matt2:1-Matt2:3" TargetMode="External"/><Relationship Id="rId25" Type="http://schemas.openxmlformats.org/officeDocument/2006/relationships/hyperlink" Target="https://ref.ly/Matt2:7-Matt2:8" TargetMode="External"/><Relationship Id="rId26"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