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zao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皂莢木</w:t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</w:t>
      </w:r>
      <w:r>
        <w:rPr>
          <w:lang w:val="zh_TW" w:bidi="zh_TW"/>
        </w:rPr>
        <w:t>皂莢木（</w:t>
      </w:r>
      <w:r>
        <w:rPr>
          <w:lang w:val="zh_TW" w:bidi="zh_TW"/>
        </w:rPr>
        <w:t>acacia</w:t>
      </w:r>
      <w:r>
        <w:rPr>
          <w:lang w:val="zh_TW" w:bidi="zh_TW"/>
        </w:rPr>
        <w:t>）</w:t>
      </w:r>
      <w:r>
        <w:rPr>
          <w:lang w:val="zh_TW" w:bidi="zh_TW"/>
        </w:rPr>
        <w:t>」是古代迦南地區常見的一種灌木或樹木；今天在該地區仍然很常見。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皂莢樹的木料為橙棕色，非常堅硬耐用，是打造物品的好材料。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這種木材非常耐腐蝕，因為它非常密實，可以防止水分滲入，並且含有天然防腐劑，可以防止被昆蟲破壞。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在聖經中，皂莢木被用來建造會幕和約櫃。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如何翻譯未知內容</w:t>
      </w:r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申命記10:3–4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出埃及記25:3–7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出埃及記38:6–7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以賽亞書41:19–20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史特朗號：H7848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Deut10:3-Deut10:4" TargetMode="External"/><Relationship Id="rId14" Type="http://schemas.openxmlformats.org/officeDocument/2006/relationships/hyperlink" Target="https://ref.ly/Exod25:3-Exod25:7" TargetMode="External"/><Relationship Id="rId15" Type="http://schemas.openxmlformats.org/officeDocument/2006/relationships/hyperlink" Target="https://ref.ly/Exod38:6-Exod38:7" TargetMode="External"/><Relationship Id="rId16" Type="http://schemas.openxmlformats.org/officeDocument/2006/relationships/hyperlink" Target="https://ref.ly/Isa41:19-Isa41:2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