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2.6</w:t>
        </w:r>
      </w:hyperlink>
    </w:p>
    <w:p>
      <w:pPr>
        <w:pStyle w:val="ListBullet"/>
        <w:spacing w:line="240" w:lineRule="auto"/>
        <w:ind w:left="720"/>
      </w:pPr>
      <w:r>
        <w:rPr>
          <w:lang w:val="fr_FR" w:bidi="fr_FR"/>
        </w:rPr>
      </w:r>
      <w:hyperlink r:id="rId14">
        <w:r>
          <w:rPr>
            <w:lang w:val="fr_FR" w:bidi="fr_FR"/>
          </w:rPr>
          <w:rPr>
            <w:color w:val="0000EE"/>
            <w:u w:val="single"/>
          </w:rPr>
          <w:t>Esther 2.21–23</w:t>
        </w:r>
      </w:hyperlink>
    </w:p>
    <w:p>
      <w:pPr>
        <w:pStyle w:val="ListBullet"/>
        <w:spacing w:line="240" w:lineRule="auto"/>
        <w:ind w:left="720"/>
      </w:pPr>
      <w:r>
        <w:rPr>
          <w:lang w:val="fr_FR" w:bidi="fr_FR"/>
        </w:rPr>
      </w:r>
      <w:hyperlink r:id="rId15">
        <w:r>
          <w:rPr>
            <w:lang w:val="fr_FR" w:bidi="fr_FR"/>
          </w:rPr>
          <w:rPr>
            <w:color w:val="0000EE"/>
            <w:u w:val="single"/>
          </w:rPr>
          <w:t>Esther 3.6</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ListBullet"/>
        <w:spacing w:line="240" w:lineRule="auto"/>
        <w:ind w:left="720"/>
      </w:pPr>
      <w:r>
        <w:rPr>
          <w:lang w:val="fr_FR" w:bidi="fr_FR"/>
        </w:rPr>
      </w:r>
      <w:hyperlink r:id="rId17">
        <w:r>
          <w:rPr>
            <w:lang w:val="fr_FR" w:bidi="fr_FR"/>
          </w:rPr>
          <w:rPr>
            <w:color w:val="0000EE"/>
            <w:u w:val="single"/>
          </w:rPr>
          <w:t>Esther 10.2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2 Rois 17.6</w:t>
        </w:r>
      </w:hyperlink>
    </w:p>
    <w:p>
      <w:pPr>
        <w:pStyle w:val="ListBullet"/>
        <w:spacing w:line="240" w:lineRule="auto"/>
        <w:ind w:left="720"/>
      </w:pPr>
      <w:r>
        <w:rPr>
          <w:lang w:val="fr_FR" w:bidi="fr_FR"/>
        </w:rPr>
      </w:r>
      <w:hyperlink r:id="rId19">
        <w:r>
          <w:rPr>
            <w:lang w:val="fr_FR" w:bidi="fr_FR"/>
          </w:rPr>
          <w:rPr>
            <w:color w:val="0000EE"/>
            <w:u w:val="single"/>
          </w:rPr>
          <w:t>Actes 2.9</w:t>
        </w:r>
      </w:hyperlink>
    </w:p>
    <w:p>
      <w:pPr>
        <w:pStyle w:val="ListBullet"/>
        <w:spacing w:line="240" w:lineRule="auto"/>
        <w:ind w:left="720"/>
      </w:pPr>
      <w:r>
        <w:rPr>
          <w:lang w:val="fr_FR" w:bidi="fr_FR"/>
        </w:rPr>
      </w:r>
      <w:hyperlink r:id="rId20">
        <w:r>
          <w:rPr>
            <w:lang w:val="fr_FR" w:bidi="fr_FR"/>
          </w:rPr>
          <w:rPr>
            <w:color w:val="0000EE"/>
            <w:u w:val="single"/>
          </w:rPr>
          <w:t>Daniel 5.28</w:t>
        </w:r>
      </w:hyperlink>
    </w:p>
    <w:p>
      <w:pPr>
        <w:pStyle w:val="ListBullet"/>
        <w:spacing w:line="240" w:lineRule="auto"/>
        <w:ind w:left="720"/>
      </w:pPr>
      <w:r>
        <w:rPr>
          <w:lang w:val="fr_FR" w:bidi="fr_FR"/>
        </w:rPr>
      </w:r>
      <w:hyperlink r:id="rId21">
        <w:r>
          <w:rPr>
            <w:lang w:val="fr_FR" w:bidi="fr_FR"/>
          </w:rPr>
          <w:rPr>
            <w:color w:val="0000EE"/>
            <w:u w:val="single"/>
          </w:rPr>
          <w:t>Esther 1.3–4</w:t>
        </w:r>
      </w:hyperlink>
    </w:p>
    <w:p>
      <w:pPr>
        <w:pStyle w:val="ListBullet"/>
        <w:spacing w:line="240" w:lineRule="auto"/>
        <w:ind w:left="720"/>
      </w:pPr>
      <w:r>
        <w:rPr>
          <w:lang w:val="fr_FR" w:bidi="fr_FR"/>
        </w:rPr>
      </w:r>
      <w:hyperlink r:id="rId22">
        <w:r>
          <w:rPr>
            <w:lang w:val="fr_FR" w:bidi="fr_FR"/>
          </w:rPr>
          <w:rPr>
            <w:color w:val="0000EE"/>
            <w:u w:val="single"/>
          </w:rPr>
          <w:t>Esdras 6.1–2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6" TargetMode="External"/><Relationship Id="rId14" Type="http://schemas.openxmlformats.org/officeDocument/2006/relationships/hyperlink" Target="https://ref.ly/Esth2:21-Esth2:23" TargetMode="External"/><Relationship Id="rId15" Type="http://schemas.openxmlformats.org/officeDocument/2006/relationships/hyperlink" Target="https://ref.ly/Esth3:6" TargetMode="External"/><Relationship Id="rId16" Type="http://schemas.openxmlformats.org/officeDocument/2006/relationships/hyperlink" Target="https://ref.ly/Esth8:2" TargetMode="External"/><Relationship Id="rId17" Type="http://schemas.openxmlformats.org/officeDocument/2006/relationships/hyperlink" Target="https://ref.ly/Esth10:2" TargetMode="External"/><Relationship Id="rId18" Type="http://schemas.openxmlformats.org/officeDocument/2006/relationships/hyperlink" Target="https://ref.ly/2Kgs17:6" TargetMode="External"/><Relationship Id="rId19" Type="http://schemas.openxmlformats.org/officeDocument/2006/relationships/hyperlink" Target="https://ref.ly/Acts2:9" TargetMode="External"/><Relationship Id="rId20" Type="http://schemas.openxmlformats.org/officeDocument/2006/relationships/hyperlink" Target="https://ref.ly/Dan5:28" TargetMode="External"/><Relationship Id="rId21" Type="http://schemas.openxmlformats.org/officeDocument/2006/relationships/hyperlink" Target="https://ref.ly/Esth1:3-Esth1:4" TargetMode="External"/><Relationship Id="rId22"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