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「初熟的果子」一詞指的是在每個收穫季節中收割的第一批水果和蔬菜的一部分。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以色列人將這些初熟的果子獻給神作為祭祀的供物。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這個詞在聖經中也被比喻用來指代長子，將他比喻為家庭的初熟果子。也就是說，因為他是這個家庭中出生的第一個兒子，所以他是承載家族名字和榮譽的人。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因為耶穌從死裡復活，祂被稱為所有信徒的「初熟的果子」，這些信徒雖然已經死去，但有一天將會復活。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信耶穌的人也被稱為「初熟的果子」，代表那些被耶穌救贖並呼召為祂子民的人的特權和地位。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這個詞語的字面意思可以翻譯為初產的部分（的農作物）」或「收成的初期部分」。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如果可能，這個詞的比喻用法應該盡量字面翻譯，以便在不同上下文中呈現不同的意義。這樣也可以顯示出字面意義與比喻用法之間的關聯。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歷代志下31:4–5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出埃及記23:16–17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詩篇105:36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史特朗號：H1061，H6529，H7225，G05360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