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زبدي</w:t>
      </w:r>
      <w:r>
        <w:rPr>
          <w:lang w:val="ar_AE" w:bidi="ar_AE"/>
        </w:rPr>
      </w:r>
    </w:p>
    <w:p>
      <w:pPr>
        <w:pStyle w:val="Heading2"/>
        <w:bidi/>
      </w:pPr>
      <w:r>
        <w:rPr>
          <w:b/>
          <w:lang w:val="ar_AE" w:bidi="ar_AE"/>
        </w:rPr>
        <w:t>زبدي</w:t>
      </w:r>
    </w:p>
    <w:p>
      <w:pPr>
        <w:pStyle w:val="Heading3"/>
        <w:bidi/>
      </w:pPr>
      <w:r>
        <w:rPr>
          <w:b/>
          <w:lang w:val="ar_AE" w:bidi="ar_AE"/>
        </w:rPr>
        <w:t>حقائق:</w:t>
      </w:r>
    </w:p>
    <w:p>
      <w:pPr>
        <w:bidi/>
      </w:pPr>
      <w:r>
        <w:rPr>
          <w:lang w:val="ar_AE" w:bidi="ar_AE"/>
        </w:rPr>
      </w:r>
      <w:r>
        <w:rPr>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lang w:val="ar_AE" w:bidi="ar_AE"/>
        </w:rPr>
      </w:r>
      <w:r>
        <w:rPr>
          <w:lang w:val="ar_AE" w:bidi="ar_AE"/>
        </w:rPr>
        <w:t>كان ابنا زبدي أيضًا صيادَين و كانا يعملان معه في صيد السمك.</w:t>
      </w:r>
    </w:p>
    <w:p>
      <w:pPr>
        <w:pStyle w:val="ListBullet"/>
        <w:bidi/>
        <w:spacing w:line="240" w:lineRule="auto"/>
        <w:ind w:left="720"/>
      </w:pPr>
      <w:r>
        <w:rPr>
          <w:lang w:val="ar_AE" w:bidi="ar_AE"/>
        </w:rPr>
      </w:r>
      <w:r>
        <w:rPr>
          <w:lang w:val="ar_AE" w:bidi="ar_AE"/>
        </w:rPr>
        <w:t>ترك يعقوب ويوحنا عملهما في الصيد مع والدهما زبدي، وذهبا ليتبعا يسوع.</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(انظر أيضًا: ال</w:t>
      </w:r>
      <w:r>
        <w:rPr>
          <w:lang w:val="ar_AE" w:bidi="ar_AE"/>
        </w:rPr>
        <w:t>تلميذ</w:t>
      </w:r>
      <w:r>
        <w:rPr>
          <w:lang w:val="ar_AE" w:bidi="ar_AE"/>
        </w:rPr>
        <w:t>، ال</w:t>
      </w:r>
      <w:r>
        <w:rPr>
          <w:lang w:val="ar_AE" w:bidi="ar_AE"/>
        </w:rPr>
        <w:t>صيادين</w:t>
      </w:r>
      <w:r>
        <w:rPr>
          <w:lang w:val="ar_AE" w:bidi="ar_AE"/>
        </w:rPr>
        <w:t xml:space="preserve">، </w:t>
      </w:r>
      <w:r>
        <w:rPr>
          <w:lang w:val="ar_AE" w:bidi="ar_AE"/>
        </w:rPr>
        <w:t>يعقوب (ابن زبدي)</w:t>
      </w:r>
      <w:r>
        <w:rPr>
          <w:lang w:val="ar_AE" w:bidi="ar_AE"/>
        </w:rPr>
        <w:t xml:space="preserve">، </w:t>
      </w:r>
      <w:r>
        <w:rPr>
          <w:lang w:val="ar_AE" w:bidi="ar_AE"/>
        </w:rPr>
        <w:t>يوحنا (الرسول)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يوحنا 21: 1–3</w:t>
        </w:r>
      </w:hyperlink>
    </w:p>
    <w:p>
      <w:pPr>
        <w:pStyle w:val="ListBullet"/>
        <w:bidi/>
        <w:spacing w:line="240" w:lineRule="auto"/>
        <w:ind w:left="720"/>
      </w:pPr>
      <w:r>
        <w:rPr>
          <w:lang w:val="ar_AE" w:bidi="ar_AE"/>
        </w:rPr>
      </w:r>
      <w:hyperlink r:id="rId14">
        <w:r>
          <w:rPr>
            <w:lang w:val="ar_AE" w:bidi="ar_AE"/>
          </w:rPr>
          <w:rPr>
            <w:color w:val="0000EE"/>
            <w:u w:val="single"/>
          </w:rPr>
          <w:t>لوقا 5: 8–11</w:t>
        </w:r>
      </w:hyperlink>
    </w:p>
    <w:p>
      <w:pPr>
        <w:pStyle w:val="ListBullet"/>
        <w:bidi/>
        <w:spacing w:line="240" w:lineRule="auto"/>
        <w:ind w:left="720"/>
      </w:pPr>
      <w:r>
        <w:rPr>
          <w:lang w:val="ar_AE" w:bidi="ar_AE"/>
        </w:rPr>
      </w:r>
      <w:hyperlink r:id="rId15">
        <w:r>
          <w:rPr>
            <w:lang w:val="ar_AE" w:bidi="ar_AE"/>
          </w:rPr>
          <w:rPr>
            <w:color w:val="0000EE"/>
            <w:u w:val="single"/>
          </w:rPr>
          <w:t>مرقس 1: 19–20</w:t>
        </w:r>
      </w:hyperlink>
    </w:p>
    <w:p>
      <w:pPr>
        <w:pStyle w:val="ListBullet"/>
        <w:bidi/>
        <w:spacing w:line="240" w:lineRule="auto"/>
        <w:ind w:left="720"/>
      </w:pPr>
      <w:r>
        <w:rPr>
          <w:lang w:val="ar_AE" w:bidi="ar_AE"/>
        </w:rPr>
      </w:r>
      <w:hyperlink r:id="rId16">
        <w:r>
          <w:rPr>
            <w:lang w:val="ar_AE" w:bidi="ar_AE"/>
          </w:rPr>
          <w:rPr>
            <w:color w:val="0000EE"/>
            <w:u w:val="single"/>
          </w:rPr>
          <w:t>متى 4: 21–22</w:t>
        </w:r>
      </w:hyperlink>
    </w:p>
    <w:p>
      <w:pPr>
        <w:pStyle w:val="ListBullet"/>
        <w:bidi/>
        <w:spacing w:line="240" w:lineRule="auto"/>
        <w:ind w:left="720"/>
      </w:pPr>
      <w:r>
        <w:rPr>
          <w:lang w:val="ar_AE" w:bidi="ar_AE"/>
        </w:rPr>
      </w:r>
      <w:hyperlink r:id="rId17">
        <w:r>
          <w:rPr>
            <w:lang w:val="ar_AE" w:bidi="ar_AE"/>
          </w:rPr>
          <w:rPr>
            <w:color w:val="0000EE"/>
            <w:u w:val="single"/>
          </w:rPr>
          <w:t>متى 20: 20</w:t>
        </w:r>
      </w:hyperlink>
    </w:p>
    <w:p>
      <w:pPr>
        <w:pStyle w:val="ListBullet"/>
        <w:bidi/>
        <w:spacing w:line="240" w:lineRule="auto"/>
        <w:ind w:left="720"/>
      </w:pPr>
      <w:r>
        <w:rPr>
          <w:lang w:val="ar_AE" w:bidi="ar_AE"/>
        </w:rPr>
      </w:r>
      <w:hyperlink r:id="rId18">
        <w:r>
          <w:rPr>
            <w:lang w:val="ar_AE" w:bidi="ar_AE"/>
          </w:rPr>
          <w:rPr>
            <w:color w:val="0000EE"/>
            <w:u w:val="single"/>
          </w:rPr>
          <w:t>متى 26: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G21990 : سترونج </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pStyle w:val="Heading2"/>
        <w:bidi/>
      </w:pPr>
      <w:r>
        <w:rPr>
          <w:lang w:val="ar_AE" w:bidi="ar_AE"/>
        </w:rPr>
        <w:t>زَبُولُون</w:t>
      </w:r>
    </w:p>
    <w:p>
      <w:pPr>
        <w:pStyle w:val="Heading3"/>
        <w:bidi/>
      </w:pPr>
      <w:r>
        <w:rPr>
          <w:lang w:val="ar_AE" w:bidi="ar_AE"/>
        </w:rPr>
        <w:t>حقائق:</w:t>
      </w:r>
    </w:p>
    <w:p>
      <w:pPr>
        <w:bidi/>
      </w:pPr>
      <w:r>
        <w:rPr>
          <w:lang w:val="ar_AE" w:bidi="ar_AE"/>
        </w:rPr>
      </w:r>
      <w:r>
        <w:rPr>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lang w:val="ar_AE" w:bidi="ar_AE"/>
        </w:rPr>
      </w:r>
      <w:r>
        <w:rPr>
          <w:lang w:val="ar_AE" w:bidi="ar_AE"/>
        </w:rPr>
        <w:t>السبط الذي انحدر منه كان يُعرف باسم "سبط زَبُولُون" أو "زَبُولُون".</w:t>
      </w:r>
    </w:p>
    <w:p>
      <w:pPr>
        <w:pStyle w:val="ListBullet"/>
        <w:bidi/>
        <w:spacing w:line="240" w:lineRule="auto"/>
        <w:ind w:left="720"/>
      </w:pPr>
      <w:r>
        <w:rPr>
          <w:lang w:val="ar_AE" w:bidi="ar_AE"/>
        </w:rPr>
      </w:r>
      <w:r>
        <w:rPr>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lang w:val="ar_AE" w:bidi="ar_AE"/>
        </w:rPr>
      </w:r>
      <w:r>
        <w:rPr>
          <w:lang w:val="ar_AE" w:bidi="ar_AE"/>
        </w:rPr>
        <w:t xml:space="preserve">استقر سبط زَبُولُون في شمال غرب كَنْعان، وكانت حدود أرضه، أراضي </w:t>
      </w:r>
      <w:r>
        <w:rPr>
          <w:lang w:val="ar_AE" w:bidi="ar_AE"/>
        </w:rPr>
        <w:t>نَفْتَالِي</w:t>
      </w:r>
      <w:r>
        <w:rPr>
          <w:lang w:val="ar_AE" w:bidi="ar_AE"/>
        </w:rPr>
        <w:t xml:space="preserve">، </w:t>
      </w:r>
      <w:r>
        <w:rPr>
          <w:lang w:val="ar_AE" w:bidi="ar_AE"/>
        </w:rPr>
        <w:t>وَيَسَّاكَر</w:t>
      </w:r>
      <w:r>
        <w:rPr>
          <w:lang w:val="ar_AE" w:bidi="ar_AE"/>
        </w:rPr>
        <w:t xml:space="preserve">، ومَنَسَّى، </w:t>
      </w:r>
      <w:r>
        <w:rPr>
          <w:lang w:val="ar_AE" w:bidi="ar_AE"/>
        </w:rPr>
        <w:t>وَأَشِير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خروج 1: 1–5</w:t>
        </w:r>
      </w:hyperlink>
    </w:p>
    <w:p>
      <w:pPr>
        <w:pStyle w:val="ListBullet"/>
        <w:bidi/>
        <w:spacing w:line="240" w:lineRule="auto"/>
        <w:ind w:left="720"/>
      </w:pPr>
      <w:r>
        <w:rPr>
          <w:lang w:val="ar_AE" w:bidi="ar_AE"/>
        </w:rPr>
      </w:r>
      <w:hyperlink r:id="rId20">
        <w:r>
          <w:rPr>
            <w:lang w:val="ar_AE" w:bidi="ar_AE"/>
          </w:rPr>
          <w:rPr>
            <w:color w:val="0000EE"/>
            <w:u w:val="single"/>
          </w:rPr>
          <w:t>تكوين 30: 20</w:t>
        </w:r>
      </w:hyperlink>
    </w:p>
    <w:p>
      <w:pPr>
        <w:pStyle w:val="ListBullet"/>
        <w:bidi/>
        <w:spacing w:line="240" w:lineRule="auto"/>
        <w:ind w:left="720"/>
      </w:pPr>
      <w:r>
        <w:rPr>
          <w:lang w:val="ar_AE" w:bidi="ar_AE"/>
        </w:rPr>
      </w:r>
      <w:hyperlink r:id="rId21">
        <w:r>
          <w:rPr>
            <w:lang w:val="ar_AE" w:bidi="ar_AE"/>
          </w:rPr>
          <w:rPr>
            <w:color w:val="0000EE"/>
            <w:u w:val="single"/>
          </w:rPr>
          <w:t>إشعياء 9: 1</w:t>
        </w:r>
      </w:hyperlink>
    </w:p>
    <w:p>
      <w:pPr>
        <w:pStyle w:val="ListBullet"/>
        <w:bidi/>
        <w:spacing w:line="240" w:lineRule="auto"/>
        <w:ind w:left="720"/>
      </w:pPr>
      <w:r>
        <w:rPr>
          <w:lang w:val="ar_AE" w:bidi="ar_AE"/>
        </w:rPr>
      </w:r>
      <w:hyperlink r:id="rId22">
        <w:r>
          <w:rPr>
            <w:lang w:val="ar_AE" w:bidi="ar_AE"/>
          </w:rPr>
          <w:rPr>
            <w:color w:val="0000EE"/>
            <w:u w:val="single"/>
          </w:rPr>
          <w:t>قضاة 4: 10</w:t>
        </w:r>
      </w:hyperlink>
    </w:p>
    <w:p>
      <w:pPr>
        <w:pStyle w:val="ListBullet"/>
        <w:bidi/>
        <w:spacing w:line="240" w:lineRule="auto"/>
        <w:ind w:left="720"/>
      </w:pPr>
      <w:r>
        <w:rPr>
          <w:lang w:val="ar_AE" w:bidi="ar_AE"/>
        </w:rPr>
      </w:r>
      <w:hyperlink r:id="rId23">
        <w:r>
          <w:rPr>
            <w:lang w:val="ar_AE" w:bidi="ar_AE"/>
          </w:rPr>
          <w:rPr>
            <w:color w:val="0000EE"/>
            <w:u w:val="single"/>
          </w:rPr>
          <w:t>متى 4: 13</w:t>
        </w:r>
      </w:hyperlink>
    </w:p>
    <w:p>
      <w:pPr>
        <w:pStyle w:val="ListBullet"/>
        <w:bidi/>
        <w:spacing w:line="240" w:lineRule="auto"/>
        <w:ind w:left="720"/>
      </w:pPr>
      <w:r>
        <w:rPr>
          <w:lang w:val="ar_AE" w:bidi="ar_AE"/>
        </w:rPr>
      </w:r>
      <w:hyperlink r:id="rId24">
        <w:r>
          <w:rPr>
            <w:lang w:val="ar_AE" w:bidi="ar_AE"/>
          </w:rPr>
          <w:rPr>
            <w:color w:val="0000EE"/>
            <w:u w:val="single"/>
          </w:rPr>
          <w:t>متى 4: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H2074, H2075, G21940</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pStyle w:val="Heading2"/>
        <w:bidi/>
      </w:pPr>
      <w:r>
        <w:rPr>
          <w:lang w:val="ar_AE" w:bidi="ar_AE"/>
        </w:rPr>
        <w:t>زَرُبَّابِل</w:t>
      </w:r>
    </w:p>
    <w:p>
      <w:pPr>
        <w:pStyle w:val="Heading3"/>
        <w:bidi/>
      </w:pPr>
      <w:r>
        <w:rPr>
          <w:lang w:val="ar_AE" w:bidi="ar_AE"/>
        </w:rPr>
        <w:t>حقائق:</w:t>
      </w:r>
    </w:p>
    <w:p>
      <w:pPr>
        <w:bidi/>
      </w:pPr>
      <w:r>
        <w:rPr>
          <w:lang w:val="ar_AE" w:bidi="ar_AE"/>
        </w:rPr>
      </w:r>
      <w:r>
        <w:rPr>
          <w:lang w:val="ar_AE" w:bidi="ar_AE"/>
        </w:rPr>
        <w:t>كان زَرُبَّابِل اسمًا لرجلين إسرائيليين في العهد القديم.</w:t>
      </w:r>
    </w:p>
    <w:p>
      <w:pPr>
        <w:pStyle w:val="ListBullet"/>
        <w:bidi/>
        <w:spacing w:line="240" w:lineRule="auto"/>
        <w:ind w:left="720"/>
      </w:pPr>
      <w:r>
        <w:rPr>
          <w:lang w:val="ar_AE" w:bidi="ar_AE"/>
        </w:rPr>
      </w:r>
      <w:r>
        <w:rPr>
          <w:lang w:val="ar_AE" w:bidi="ar_AE"/>
        </w:rPr>
        <w:t>كان أحدهما من نسل يهويَاقيم و</w:t>
      </w:r>
      <w:r>
        <w:rPr>
          <w:lang w:val="ar_AE" w:bidi="ar_AE"/>
        </w:rPr>
        <w:t>صِدْقِيَّا</w:t>
      </w:r>
      <w:r>
        <w:rPr>
          <w:lang w:val="ar_AE" w:bidi="ar_AE"/>
        </w:rPr>
        <w:t>.</w:t>
      </w:r>
    </w:p>
    <w:p>
      <w:pPr>
        <w:pStyle w:val="ListBullet"/>
        <w:bidi/>
        <w:spacing w:line="240" w:lineRule="auto"/>
        <w:ind w:left="720"/>
      </w:pPr>
      <w:r>
        <w:rPr>
          <w:lang w:val="ar_AE" w:bidi="ar_AE"/>
        </w:rPr>
      </w:r>
      <w:r>
        <w:rPr>
          <w:lang w:val="ar_AE" w:bidi="ar_AE"/>
        </w:rPr>
        <w:t xml:space="preserve">زَرُبَّابِل الآخر، هو </w:t>
      </w:r>
      <w:r>
        <w:rPr>
          <w:lang w:val="ar_AE" w:bidi="ar_AE"/>
        </w:rPr>
        <w:t>بْن شَأَلْتِئِيل</w:t>
      </w:r>
      <w:r>
        <w:rPr>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lang w:val="ar_AE" w:bidi="ar_AE"/>
        </w:rPr>
      </w:r>
      <w:r>
        <w:rPr>
          <w:lang w:val="ar_AE" w:bidi="ar_AE"/>
        </w:rPr>
        <w:t>زَرُبَّابِل والكاهن العظيم يشوع كانا من بين الذين ساعدوا في إعادة بناء الهيكل ومذبح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كورش،</w:t>
      </w:r>
      <w:r>
        <w:rPr>
          <w:lang w:val="ar_AE" w:bidi="ar_AE"/>
        </w:rPr>
        <w:t xml:space="preserve"> </w:t>
      </w:r>
      <w:r>
        <w:rPr>
          <w:lang w:val="ar_AE" w:bidi="ar_AE"/>
        </w:rPr>
        <w:t xml:space="preserve">عزرا، </w:t>
      </w:r>
      <w:r>
        <w:rPr>
          <w:lang w:val="ar_AE" w:bidi="ar_AE"/>
        </w:rPr>
        <w:t>الكاهن العظيم،</w:t>
      </w:r>
      <w:r>
        <w:rPr>
          <w:lang w:val="ar_AE" w:bidi="ar_AE"/>
        </w:rPr>
        <w:t xml:space="preserve"> </w:t>
      </w:r>
      <w:r>
        <w:rPr>
          <w:lang w:val="ar_AE" w:bidi="ar_AE"/>
        </w:rPr>
        <w:t>يهوياقيم،</w:t>
      </w:r>
      <w:r>
        <w:rPr>
          <w:lang w:val="ar_AE" w:bidi="ar_AE"/>
        </w:rPr>
        <w:t xml:space="preserve"> </w:t>
      </w:r>
      <w:r>
        <w:rPr>
          <w:lang w:val="ar_AE" w:bidi="ar_AE"/>
        </w:rPr>
        <w:t>يشوع،</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1 أخبار الأيام 3: 19–21</w:t>
        </w:r>
      </w:hyperlink>
    </w:p>
    <w:p>
      <w:pPr>
        <w:pStyle w:val="ListBullet"/>
        <w:bidi/>
        <w:spacing w:line="240" w:lineRule="auto"/>
        <w:ind w:left="720"/>
      </w:pPr>
      <w:r>
        <w:rPr>
          <w:lang w:val="ar_AE" w:bidi="ar_AE"/>
        </w:rPr>
      </w:r>
      <w:hyperlink r:id="rId26">
        <w:r>
          <w:rPr>
            <w:lang w:val="ar_AE" w:bidi="ar_AE"/>
          </w:rPr>
          <w:rPr>
            <w:color w:val="0000EE"/>
            <w:u w:val="single"/>
          </w:rPr>
          <w:t>عزرا 2: 1–2</w:t>
        </w:r>
      </w:hyperlink>
    </w:p>
    <w:p>
      <w:pPr>
        <w:pStyle w:val="ListBullet"/>
        <w:bidi/>
        <w:spacing w:line="240" w:lineRule="auto"/>
        <w:ind w:left="720"/>
      </w:pPr>
      <w:r>
        <w:rPr>
          <w:lang w:val="ar_AE" w:bidi="ar_AE"/>
        </w:rPr>
      </w:r>
      <w:hyperlink r:id="rId27">
        <w:r>
          <w:rPr>
            <w:lang w:val="ar_AE" w:bidi="ar_AE"/>
          </w:rPr>
          <w:rPr>
            <w:color w:val="0000EE"/>
            <w:u w:val="single"/>
          </w:rPr>
          <w:t>عزرا 3: 8–9</w:t>
        </w:r>
      </w:hyperlink>
    </w:p>
    <w:p>
      <w:pPr>
        <w:pStyle w:val="ListBullet"/>
        <w:bidi/>
        <w:spacing w:line="240" w:lineRule="auto"/>
        <w:ind w:left="720"/>
      </w:pPr>
      <w:r>
        <w:rPr>
          <w:lang w:val="ar_AE" w:bidi="ar_AE"/>
        </w:rPr>
      </w:r>
      <w:hyperlink r:id="rId28">
        <w:r>
          <w:rPr>
            <w:lang w:val="ar_AE" w:bidi="ar_AE"/>
          </w:rPr>
          <w:rPr>
            <w:color w:val="0000EE"/>
            <w:u w:val="single"/>
          </w:rPr>
          <w:t>لوقا 3: 27–29</w:t>
        </w:r>
      </w:hyperlink>
    </w:p>
    <w:p>
      <w:pPr>
        <w:pStyle w:val="ListBullet"/>
        <w:bidi/>
        <w:spacing w:line="240" w:lineRule="auto"/>
        <w:ind w:left="720"/>
      </w:pPr>
      <w:r>
        <w:rPr>
          <w:lang w:val="ar_AE" w:bidi="ar_AE"/>
        </w:rPr>
      </w:r>
      <w:hyperlink r:id="rId29">
        <w:r>
          <w:rPr>
            <w:lang w:val="ar_AE" w:bidi="ar_AE"/>
          </w:rPr>
          <w:rPr>
            <w:color w:val="0000EE"/>
            <w:u w:val="single"/>
          </w:rPr>
          <w:t>متى 1: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H2216, H2217, G22160</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pStyle w:val="Heading2"/>
        <w:bidi/>
      </w:pPr>
      <w:r>
        <w:rPr>
          <w:lang w:val="ar_AE" w:bidi="ar_AE"/>
        </w:rPr>
        <w:t>زَكَّا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زَكَّا</w:t>
      </w:r>
      <w:r>
        <w:rPr>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lang w:val="ar_AE" w:bidi="ar_AE"/>
        </w:rPr>
      </w:r>
      <w:r>
        <w:rPr>
          <w:lang w:val="ar_AE" w:bidi="ar_AE"/>
        </w:rPr>
        <w:t>تغيَّر زكا تمامًا عندما آمن بيسوع.</w:t>
      </w:r>
    </w:p>
    <w:p>
      <w:pPr>
        <w:pStyle w:val="ListBullet"/>
        <w:bidi/>
        <w:spacing w:line="240" w:lineRule="auto"/>
        <w:ind w:left="720"/>
      </w:pPr>
      <w:r>
        <w:rPr>
          <w:lang w:val="ar_AE" w:bidi="ar_AE"/>
        </w:rPr>
      </w:r>
      <w:r>
        <w:rPr>
          <w:lang w:val="ar_AE" w:bidi="ar_AE"/>
        </w:rPr>
        <w:t>تاب عن خطيته في خداع الناس، ووعد بأن يعطي نصف ما يملك للفقراء.</w:t>
      </w:r>
    </w:p>
    <w:p>
      <w:pPr>
        <w:pStyle w:val="ListBullet"/>
        <w:bidi/>
        <w:spacing w:line="240" w:lineRule="auto"/>
        <w:ind w:left="720"/>
      </w:pPr>
      <w:r>
        <w:rPr>
          <w:lang w:val="ar_AE" w:bidi="ar_AE"/>
        </w:rPr>
      </w:r>
      <w:r>
        <w:rPr>
          <w:lang w:val="ar_AE" w:bidi="ar_AE"/>
        </w:rPr>
        <w:t xml:space="preserve">كما وَعَدَ بأنه سيرُّد للناس أربعة أضعاف المبلغ الذي فرضه عليهم من ضرائب مبالغ في تقديرها.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 وَعْد، يتوب، خطيئة</w:t>
      </w:r>
      <w:r>
        <w:rPr>
          <w:lang w:val="ar_AE" w:bidi="ar_AE"/>
        </w:rPr>
        <w:t xml:space="preserve">، ضريبة، </w:t>
      </w:r>
      <w:r>
        <w:rPr>
          <w:lang w:val="ar_AE" w:bidi="ar_AE"/>
        </w:rPr>
        <w:t>جابي ضرائب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لوقا 19: 2</w:t>
        </w:r>
      </w:hyperlink>
    </w:p>
    <w:p>
      <w:pPr>
        <w:pStyle w:val="ListBullet"/>
        <w:bidi/>
        <w:spacing w:line="240" w:lineRule="auto"/>
        <w:ind w:left="720"/>
      </w:pPr>
      <w:r>
        <w:rPr>
          <w:lang w:val="ar_AE" w:bidi="ar_AE"/>
        </w:rPr>
      </w:r>
      <w:hyperlink r:id="rId31">
        <w:r>
          <w:rPr>
            <w:lang w:val="ar_AE" w:bidi="ar_AE"/>
          </w:rPr>
          <w:rPr>
            <w:color w:val="0000EE"/>
            <w:u w:val="single"/>
          </w:rPr>
          <w:t>لوقا 19: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G21950</w:t>
      </w:r>
      <w:r>
        <w:rPr>
          <w:lang w:val="ar_AE" w:bidi="ar_AE"/>
        </w:rPr>
      </w:r>
      <w:r>
        <w:rPr>
          <w:lang w:val="ar_AE" w:bidi="ar_AE"/>
        </w:rPr>
      </w:r>
    </w:p>
    <w:p>
      <w:pPr>
        <w:bidi/>
      </w:pPr>
      <w:r>
        <w:rPr>
          <w:lang w:val="ar_AE" w:bidi="ar_AE"/>
        </w:rPr>
      </w:r>
    </w:p>
    <w:p>
      <w:pPr>
        <w:pStyle w:val="Heading2"/>
        <w:bidi/>
      </w:pPr>
      <w:r>
        <w:rPr>
          <w:lang w:val="ar_AE" w:bidi="ar_AE"/>
        </w:rPr>
        <w:t>زكريا (العهد الجديد)</w:t>
      </w:r>
      <w:r>
        <w:rPr>
          <w:lang w:val="ar_AE" w:bidi="ar_AE"/>
        </w:rPr>
      </w:r>
    </w:p>
    <w:p>
      <w:pPr>
        <w:pStyle w:val="Heading3"/>
        <w:bidi/>
      </w:pPr>
      <w:r>
        <w:rPr>
          <w:lang w:val="ar_AE" w:bidi="ar_AE"/>
        </w:rPr>
        <w:t>حقائق:</w:t>
      </w:r>
    </w:p>
    <w:p>
      <w:pPr>
        <w:bidi/>
      </w:pPr>
      <w:r>
        <w:rPr>
          <w:lang w:val="ar_AE" w:bidi="ar_AE"/>
        </w:rPr>
      </w:r>
      <w:r>
        <w:rPr>
          <w:lang w:val="ar_AE" w:bidi="ar_AE"/>
        </w:rPr>
        <w:t>في العهد الجديد، كان زكريا كاهنًا يهوديًا أصبح والد يوحنا المعمدان.</w:t>
      </w:r>
    </w:p>
    <w:p>
      <w:pPr>
        <w:pStyle w:val="ListBullet"/>
        <w:bidi/>
        <w:spacing w:line="240" w:lineRule="auto"/>
        <w:ind w:left="720"/>
      </w:pPr>
      <w:r>
        <w:rPr>
          <w:lang w:val="ar_AE" w:bidi="ar_AE"/>
        </w:rPr>
      </w:r>
      <w:r>
        <w:rPr>
          <w:lang w:val="ar_AE" w:bidi="ar_AE"/>
        </w:rPr>
        <w:t>كان زكريا يحب الله ويطيعه.</w:t>
      </w:r>
    </w:p>
    <w:p>
      <w:pPr>
        <w:pStyle w:val="ListBullet"/>
        <w:bidi/>
        <w:spacing w:line="240" w:lineRule="auto"/>
        <w:ind w:left="720"/>
      </w:pPr>
      <w:r>
        <w:rPr>
          <w:lang w:val="ar_AE" w:bidi="ar_AE"/>
        </w:rPr>
      </w:r>
      <w:r>
        <w:rPr>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lang w:val="ar_AE" w:bidi="ar_AE"/>
        </w:rPr>
      </w:r>
      <w:r>
        <w:rPr>
          <w:lang w:val="ar_AE" w:bidi="ar_AE"/>
        </w:rPr>
        <w:t>تنبأ زكريا بأن ابنه يوحنا سيكون هو النبي الذي سيعلن عن مجيء المسيح ويعد الطريق 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إليصابات</w:t>
      </w:r>
      <w:r>
        <w:rPr>
          <w:lang w:val="ar_AE" w:bidi="ar_AE"/>
        </w:rPr>
        <w:t xml:space="preserve">، </w:t>
      </w:r>
      <w:r>
        <w:rPr>
          <w:lang w:val="ar_AE" w:bidi="ar_AE"/>
        </w:rPr>
        <w:t>النبي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لوقا 1:5–7</w:t>
        </w:r>
      </w:hyperlink>
    </w:p>
    <w:p>
      <w:pPr>
        <w:pStyle w:val="ListBullet"/>
        <w:bidi/>
        <w:spacing w:line="240" w:lineRule="auto"/>
        <w:ind w:left="720"/>
      </w:pPr>
      <w:r>
        <w:rPr>
          <w:lang w:val="ar_AE" w:bidi="ar_AE"/>
        </w:rPr>
      </w:r>
      <w:hyperlink r:id="rId33">
        <w:r>
          <w:rPr>
            <w:lang w:val="ar_AE" w:bidi="ar_AE"/>
          </w:rPr>
          <w:rPr>
            <w:color w:val="0000EE"/>
            <w:u w:val="single"/>
          </w:rPr>
          <w:t>لوقا 1:21–23</w:t>
        </w:r>
      </w:hyperlink>
    </w:p>
    <w:p>
      <w:pPr>
        <w:pStyle w:val="ListBullet"/>
        <w:bidi/>
        <w:spacing w:line="240" w:lineRule="auto"/>
        <w:ind w:left="720"/>
      </w:pPr>
      <w:r>
        <w:rPr>
          <w:lang w:val="ar_AE" w:bidi="ar_AE"/>
        </w:rPr>
      </w:r>
      <w:hyperlink r:id="rId34">
        <w:r>
          <w:rPr>
            <w:lang w:val="ar_AE" w:bidi="ar_AE"/>
          </w:rPr>
          <w:rPr>
            <w:color w:val="0000EE"/>
            <w:u w:val="single"/>
          </w:rPr>
          <w:t>لوقا 1:39–41</w:t>
        </w:r>
      </w:hyperlink>
    </w:p>
    <w:p>
      <w:pPr>
        <w:pStyle w:val="ListBullet"/>
        <w:bidi/>
        <w:spacing w:line="240" w:lineRule="auto"/>
        <w:ind w:left="720"/>
      </w:pPr>
      <w:r>
        <w:rPr>
          <w:lang w:val="ar_AE" w:bidi="ar_AE"/>
        </w:rPr>
      </w:r>
      <w:hyperlink r:id="rId35">
        <w:r>
          <w:rPr>
            <w:lang w:val="ar_AE" w:bidi="ar_AE"/>
          </w:rPr>
          <w:rPr>
            <w:color w:val="0000EE"/>
            <w:u w:val="single"/>
          </w:rPr>
          <w:t>لوقا 3:1–2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22:1</w:t>
      </w:r>
      <w:r>
        <w:rPr>
          <w:lang w:val="ar_AE" w:bidi="ar_AE"/>
        </w:rPr>
        <w:t xml:space="preserve"> فجأة جاء الملاك برسالة من الله إلى كاهن عجوز يدعى </w:t>
      </w:r>
      <w:r>
        <w:rPr>
          <w:b/>
          <w:lang w:val="ar_AE" w:bidi="ar_AE"/>
        </w:rPr>
        <w:t>زكريا</w:t>
      </w:r>
      <w:r>
        <w:rPr>
          <w:lang w:val="ar_AE" w:bidi="ar_AE"/>
        </w:rPr>
        <w:t xml:space="preserve">. كان </w:t>
      </w:r>
      <w:r>
        <w:rPr>
          <w:b/>
          <w:lang w:val="ar_AE" w:bidi="ar_AE"/>
        </w:rPr>
        <w:t>زكريا</w:t>
      </w:r>
      <w:r>
        <w:rPr>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lang w:val="ar_AE" w:bidi="ar_AE"/>
        </w:rPr>
      </w:r>
      <w:r>
        <w:rPr>
          <w:b/>
          <w:lang w:val="ar_AE" w:bidi="ar_AE"/>
        </w:rPr>
        <w:t>22:2</w:t>
      </w:r>
      <w:r>
        <w:rPr>
          <w:lang w:val="ar_AE" w:bidi="ar_AE"/>
        </w:rPr>
        <w:t xml:space="preserve"> قال الملاك لـ</w:t>
      </w:r>
      <w:r>
        <w:rPr>
          <w:b/>
          <w:lang w:val="ar_AE" w:bidi="ar_AE"/>
        </w:rPr>
        <w:t>زكريا</w:t>
      </w:r>
      <w:r>
        <w:rPr>
          <w:lang w:val="ar_AE" w:bidi="ar_AE"/>
        </w:rPr>
        <w:t>، "</w:t>
      </w:r>
      <w:r>
        <w:rPr>
          <w:lang w:val="ar_AE" w:bidi="ar_AE"/>
        </w:rPr>
        <w:t>ٱمْرَأَتُكَ أَلِيصَابَاتُ سَتَلِدُ لَكَ ٱبْنًا وَتُسَمِّيهِ يُوحَنَّا</w:t>
      </w:r>
      <w:r>
        <w:rPr>
          <w:lang w:val="ar_AE" w:bidi="ar_AE"/>
        </w:rPr>
        <w:t>."</w:t>
      </w:r>
    </w:p>
    <w:p>
      <w:pPr>
        <w:pStyle w:val="ListBullet"/>
        <w:bidi/>
        <w:spacing w:line="240" w:lineRule="auto"/>
        <w:ind w:left="720"/>
      </w:pPr>
      <w:r>
        <w:rPr>
          <w:lang w:val="ar_AE" w:bidi="ar_AE"/>
        </w:rPr>
      </w:r>
      <w:r>
        <w:rPr>
          <w:b/>
          <w:lang w:val="ar_AE" w:bidi="ar_AE"/>
        </w:rPr>
        <w:t>22:3</w:t>
      </w:r>
      <w:r>
        <w:rPr>
          <w:lang w:val="ar_AE" w:bidi="ar_AE"/>
        </w:rPr>
        <w:t xml:space="preserve"> وللحال، لم يستطع </w:t>
      </w:r>
      <w:r>
        <w:rPr>
          <w:b/>
          <w:lang w:val="ar_AE" w:bidi="ar_AE"/>
        </w:rPr>
        <w:t>زكريا</w:t>
      </w:r>
      <w:r>
        <w:rPr>
          <w:lang w:val="ar_AE" w:bidi="ar_AE"/>
        </w:rPr>
        <w:t xml:space="preserve"> التكلم.</w:t>
      </w:r>
    </w:p>
    <w:p>
      <w:pPr>
        <w:pStyle w:val="ListBullet"/>
        <w:bidi/>
        <w:spacing w:line="240" w:lineRule="auto"/>
        <w:ind w:left="720"/>
      </w:pPr>
      <w:r>
        <w:rPr>
          <w:lang w:val="ar_AE" w:bidi="ar_AE"/>
        </w:rPr>
      </w:r>
      <w:r>
        <w:rPr>
          <w:b/>
          <w:lang w:val="ar_AE" w:bidi="ar_AE"/>
        </w:rPr>
        <w:t>22:7</w:t>
      </w:r>
      <w:r>
        <w:rPr>
          <w:lang w:val="ar_AE" w:bidi="ar_AE"/>
        </w:rPr>
        <w:t xml:space="preserve"> ثم سمح الله لـ</w:t>
      </w:r>
      <w:r>
        <w:rPr>
          <w:b/>
          <w:lang w:val="ar_AE" w:bidi="ar_AE"/>
        </w:rPr>
        <w:t>زكريا</w:t>
      </w:r>
      <w:r>
        <w:rPr>
          <w:lang w:val="ar_AE" w:bidi="ar_AE"/>
        </w:rPr>
        <w:t xml:space="preserve"> بالتكلم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G21970</w:t>
      </w:r>
      <w:r>
        <w:rPr>
          <w:lang w:val="ar_AE" w:bidi="ar_AE"/>
        </w:rPr>
      </w:r>
      <w:r>
        <w:rPr>
          <w:lang w:val="ar_AE" w:bidi="ar_AE"/>
        </w:rPr>
      </w:r>
    </w:p>
    <w:p>
      <w:pPr>
        <w:bidi/>
      </w:pPr>
      <w:r>
        <w:rPr>
          <w:lang w:val="ar_AE" w:bidi="ar_AE"/>
        </w:rPr>
      </w:r>
    </w:p>
    <w:p>
      <w:pPr>
        <w:pStyle w:val="Heading2"/>
        <w:bidi/>
      </w:pPr>
      <w:r>
        <w:rPr>
          <w:lang w:val="ar_AE" w:bidi="ar_AE"/>
        </w:rPr>
        <w:t>زكريا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lang w:val="ar_AE" w:bidi="ar_AE"/>
        </w:rPr>
      </w:r>
      <w:r>
        <w:rPr>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lang w:val="ar_AE" w:bidi="ar_AE"/>
        </w:rPr>
      </w:r>
      <w:r>
        <w:rPr>
          <w:lang w:val="ar_AE" w:bidi="ar_AE"/>
        </w:rPr>
        <w:t>هناك شخص آخر يدعى زكريا كان حارسًا عند باب خيمة الاجتماع في عهد داود.</w:t>
      </w:r>
    </w:p>
    <w:p>
      <w:pPr>
        <w:pStyle w:val="ListBullet"/>
        <w:bidi/>
        <w:spacing w:line="240" w:lineRule="auto"/>
        <w:ind w:left="720"/>
      </w:pPr>
      <w:r>
        <w:rPr>
          <w:lang w:val="ar_AE" w:bidi="ar_AE"/>
        </w:rPr>
      </w:r>
      <w:r>
        <w:rPr>
          <w:lang w:val="ar_AE" w:bidi="ar_AE"/>
        </w:rPr>
        <w:t>كان أحد أبناء الملك يهوشافاط يُدعى زكريا، وقد قُتل على يد أخيه يهورام.</w:t>
      </w:r>
    </w:p>
    <w:p>
      <w:pPr>
        <w:pStyle w:val="ListBullet"/>
        <w:bidi/>
        <w:spacing w:line="240" w:lineRule="auto"/>
        <w:ind w:left="720"/>
      </w:pPr>
      <w:r>
        <w:rPr>
          <w:lang w:val="ar_AE" w:bidi="ar_AE"/>
        </w:rPr>
      </w:r>
      <w:r>
        <w:rPr>
          <w:lang w:val="ar_AE" w:bidi="ar_AE"/>
        </w:rPr>
        <w:t>زكريا هو اسم الكاهن الذي رجمه بنو إسرائيل عندما وبخهم على عبادتهم للأصنام.</w:t>
      </w:r>
    </w:p>
    <w:p>
      <w:pPr>
        <w:pStyle w:val="ListBullet"/>
        <w:bidi/>
        <w:spacing w:line="240" w:lineRule="auto"/>
        <w:ind w:left="720"/>
      </w:pPr>
      <w:r>
        <w:rPr>
          <w:lang w:val="ar_AE" w:bidi="ar_AE"/>
        </w:rPr>
      </w:r>
      <w:r>
        <w:rPr>
          <w:lang w:val="ar_AE" w:bidi="ar_AE"/>
        </w:rPr>
        <w:t>الملك زكريا هو ابن يربعام وقد حكم إسرائيل لمدة ستة أشهر فقط قبل أن يُقتل.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يهوشافاط</w:t>
      </w:r>
      <w:r>
        <w:rPr>
          <w:lang w:val="ar_AE" w:bidi="ar_AE"/>
        </w:rPr>
        <w:t xml:space="preserve">, </w:t>
      </w:r>
      <w:r>
        <w:rPr>
          <w:lang w:val="ar_AE" w:bidi="ar_AE"/>
        </w:rPr>
        <w:t>يربعام</w:t>
      </w:r>
      <w:r>
        <w:rPr>
          <w:lang w:val="ar_AE" w:bidi="ar_AE"/>
        </w:rPr>
        <w:t xml:space="preserve">, </w:t>
      </w:r>
      <w:r>
        <w:rPr>
          <w:lang w:val="ar_AE" w:bidi="ar_AE"/>
        </w:rPr>
        <w:t>نحميا</w:t>
      </w:r>
      <w:r>
        <w:rPr>
          <w:lang w:val="ar_AE" w:bidi="ar_AE"/>
        </w:rPr>
        <w:t xml:space="preserve">, </w:t>
      </w:r>
      <w:r>
        <w:rPr>
          <w:lang w:val="ar_AE" w:bidi="ar_AE"/>
        </w:rPr>
        <w:t>زربابل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6">
        <w:r>
          <w:rPr>
            <w:lang w:val="ar_AE" w:bidi="ar_AE"/>
          </w:rPr>
          <w:rPr>
            <w:color w:val="0000EE"/>
            <w:u w:val="single"/>
          </w:rPr>
          <w:t>عزرا 5:1–2</w:t>
        </w:r>
      </w:hyperlink>
    </w:p>
    <w:p>
      <w:pPr>
        <w:pStyle w:val="ListBullet"/>
        <w:bidi/>
        <w:spacing w:line="240" w:lineRule="auto"/>
        <w:ind w:left="720"/>
      </w:pPr>
      <w:r>
        <w:rPr>
          <w:lang w:val="ar_AE" w:bidi="ar_AE"/>
        </w:rPr>
      </w:r>
      <w:hyperlink r:id="rId37">
        <w:r>
          <w:rPr>
            <w:lang w:val="ar_AE" w:bidi="ar_AE"/>
          </w:rPr>
          <w:rPr>
            <w:color w:val="0000EE"/>
            <w:u w:val="single"/>
          </w:rPr>
          <w:t>متى 23:34–36</w:t>
        </w:r>
      </w:hyperlink>
    </w:p>
    <w:p>
      <w:pPr>
        <w:pStyle w:val="ListBullet"/>
        <w:bidi/>
        <w:spacing w:line="240" w:lineRule="auto"/>
        <w:ind w:left="720"/>
      </w:pPr>
      <w:r>
        <w:rPr>
          <w:lang w:val="ar_AE" w:bidi="ar_AE"/>
        </w:rPr>
      </w:r>
      <w:hyperlink r:id="rId38">
        <w:r>
          <w:rPr>
            <w:lang w:val="ar_AE" w:bidi="ar_AE"/>
          </w:rPr>
          <w:rPr>
            <w:color w:val="0000EE"/>
            <w:u w:val="single"/>
          </w:rPr>
          <w:t>زكريا 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H2148</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3"/>
        <w:bidi/>
      </w:pPr>
      <w:r>
        <w:rPr>
          <w:lang w:val="ar_AE" w:bidi="ar_AE"/>
        </w:rPr>
        <w:t>حقائق:</w:t>
      </w:r>
    </w:p>
    <w:p>
      <w:pPr>
        <w:bidi/>
      </w:pPr>
      <w:r>
        <w:rPr>
          <w:lang w:val="ar_AE" w:bidi="ar_AE"/>
        </w:rPr>
      </w:r>
      <w:r>
        <w:rPr>
          <w:lang w:val="ar_AE" w:bidi="ar_AE"/>
        </w:rPr>
        <w:t>كانت زِلْفَة إحدى زوجات يعقوب. وكانت أم ابني يعقوب، جاد وأشير.</w:t>
      </w:r>
    </w:p>
    <w:p>
      <w:pPr>
        <w:pStyle w:val="ListBullet"/>
        <w:bidi/>
        <w:spacing w:line="240" w:lineRule="auto"/>
        <w:ind w:left="720"/>
      </w:pPr>
      <w:r>
        <w:rPr>
          <w:lang w:val="ar_AE" w:bidi="ar_AE"/>
        </w:rPr>
      </w:r>
      <w:r>
        <w:rPr>
          <w:lang w:val="ar_AE" w:bidi="ar_AE"/>
        </w:rPr>
        <w:t>أعطى لابان زِلْفَة لليئة كجارية عندما تزوجت ليئة من يعقوب.</w:t>
      </w:r>
    </w:p>
    <w:p>
      <w:pPr>
        <w:pStyle w:val="ListBullet"/>
        <w:bidi/>
        <w:spacing w:line="240" w:lineRule="auto"/>
        <w:ind w:left="720"/>
      </w:pPr>
      <w:r>
        <w:rPr>
          <w:lang w:val="ar_AE" w:bidi="ar_AE"/>
        </w:rPr>
      </w:r>
      <w:r>
        <w:rPr>
          <w:lang w:val="ar_AE" w:bidi="ar_AE"/>
        </w:rPr>
        <w:t>عندما توقفت ليئة عن الإنجاب، أعطت زِلْفَة ليعقوب كزوجة لتنجب لها المزيد من الأطفال.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تكوين 29: 23</w:t>
        </w:r>
      </w:hyperlink>
    </w:p>
    <w:p>
      <w:pPr>
        <w:pStyle w:val="ListBullet"/>
        <w:bidi/>
        <w:spacing w:line="240" w:lineRule="auto"/>
        <w:ind w:left="720"/>
      </w:pPr>
      <w:r>
        <w:rPr>
          <w:lang w:val="ar_AE" w:bidi="ar_AE"/>
        </w:rPr>
      </w:r>
      <w:hyperlink r:id="rId40">
        <w:r>
          <w:rPr>
            <w:lang w:val="ar_AE" w:bidi="ar_AE"/>
          </w:rPr>
          <w:rPr>
            <w:color w:val="0000EE"/>
            <w:u w:val="single"/>
          </w:rPr>
          <w:t>تكوين 30: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H2153</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lang w:val="ar_AE" w:bidi="ar_AE"/>
        </w:rPr>
      </w:r>
      <w:r>
        <w:rPr>
          <w:lang w:val="ar_AE" w:bidi="ar_AE"/>
        </w:rPr>
        <w:t>مصطلح "الزاني" يشير عمومًا إلى أي شخص يرتكب الزنا.</w:t>
      </w:r>
    </w:p>
    <w:p>
      <w:pPr>
        <w:pStyle w:val="ListBullet"/>
        <w:bidi/>
        <w:spacing w:line="240" w:lineRule="auto"/>
        <w:ind w:left="720"/>
      </w:pPr>
      <w:r>
        <w:rPr>
          <w:lang w:val="ar_AE" w:bidi="ar_AE"/>
        </w:rPr>
      </w:r>
      <w:r>
        <w:rPr>
          <w:lang w:val="ar_AE" w:bidi="ar_AE"/>
        </w:rPr>
        <w:t>أحيانًا يُستخدم مصطلح "الزانية" لتحديد أن المرأة هي التي ارتكبت الزنا.</w:t>
      </w:r>
    </w:p>
    <w:p>
      <w:pPr>
        <w:pStyle w:val="ListBullet"/>
        <w:bidi/>
        <w:spacing w:line="240" w:lineRule="auto"/>
        <w:ind w:left="720"/>
      </w:pPr>
      <w:r>
        <w:rPr>
          <w:lang w:val="ar_AE" w:bidi="ar_AE"/>
        </w:rPr>
      </w:r>
      <w:r>
        <w:rPr>
          <w:lang w:val="ar_AE" w:bidi="ar_AE"/>
        </w:rPr>
        <w:t>إن الزنا يكسر الوعود التي قطعها الزوج والزوجة لبعضهما في عهد الزواج.</w:t>
      </w:r>
    </w:p>
    <w:p>
      <w:pPr>
        <w:pStyle w:val="ListBullet"/>
        <w:bidi/>
        <w:spacing w:line="240" w:lineRule="auto"/>
        <w:ind w:left="720"/>
      </w:pPr>
      <w:r>
        <w:rPr>
          <w:lang w:val="ar_AE" w:bidi="ar_AE"/>
        </w:rPr>
      </w:r>
      <w:r>
        <w:rPr>
          <w:lang w:val="ar_AE" w:bidi="ar_AE"/>
        </w:rPr>
        <w:t>أمر الله بني إسرائيل بعدم ارتكاب الزنا.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lang w:val="ar_AE" w:bidi="ar_AE"/>
        </w:rPr>
      </w:r>
      <w:r>
        <w:rPr>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lang w:val="ar_AE" w:bidi="ar_AE"/>
        </w:rPr>
      </w:r>
      <w:r>
        <w:rPr>
          <w:lang w:val="ar_AE" w:bidi="ar_AE"/>
        </w:rPr>
        <w:t xml:space="preserve">(انظر أيضًا: </w:t>
      </w:r>
      <w:r>
        <w:rPr>
          <w:lang w:val="ar_AE" w:bidi="ar_AE"/>
        </w:rPr>
        <w:t>ارتكاب</w:t>
      </w:r>
      <w:r>
        <w:rPr>
          <w:lang w:val="ar_AE" w:bidi="ar_AE"/>
        </w:rPr>
        <w:t xml:space="preserve">, </w:t>
      </w:r>
      <w:r>
        <w:rPr>
          <w:lang w:val="ar_AE" w:bidi="ar_AE"/>
        </w:rPr>
        <w:t>عهد</w:t>
      </w:r>
      <w:r>
        <w:rPr>
          <w:lang w:val="ar_AE" w:bidi="ar_AE"/>
        </w:rPr>
        <w:t xml:space="preserve">, </w:t>
      </w:r>
      <w:r>
        <w:rPr>
          <w:lang w:val="ar_AE" w:bidi="ar_AE"/>
        </w:rPr>
        <w:t>الفجور الجنسي</w:t>
      </w:r>
      <w:r>
        <w:rPr>
          <w:lang w:val="ar_AE" w:bidi="ar_AE"/>
        </w:rPr>
        <w:t xml:space="preserve">, </w:t>
      </w:r>
      <w:r>
        <w:rPr>
          <w:lang w:val="ar_AE" w:bidi="ar_AE"/>
        </w:rPr>
        <w:t>الوفاء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خروج 20: 14</w:t>
        </w:r>
      </w:hyperlink>
    </w:p>
    <w:p>
      <w:pPr>
        <w:pStyle w:val="ListBullet"/>
        <w:bidi/>
        <w:spacing w:line="240" w:lineRule="auto"/>
        <w:ind w:left="720"/>
      </w:pPr>
      <w:r>
        <w:rPr>
          <w:lang w:val="ar_AE" w:bidi="ar_AE"/>
        </w:rPr>
      </w:r>
      <w:hyperlink r:id="rId42">
        <w:r>
          <w:rPr>
            <w:lang w:val="ar_AE" w:bidi="ar_AE"/>
          </w:rPr>
          <w:rPr>
            <w:color w:val="0000EE"/>
            <w:u w:val="single"/>
          </w:rPr>
          <w:t>هوشع 4: 1–2</w:t>
        </w:r>
      </w:hyperlink>
    </w:p>
    <w:p>
      <w:pPr>
        <w:pStyle w:val="ListBullet"/>
        <w:bidi/>
        <w:spacing w:line="240" w:lineRule="auto"/>
        <w:ind w:left="720"/>
      </w:pPr>
      <w:r>
        <w:rPr>
          <w:lang w:val="ar_AE" w:bidi="ar_AE"/>
        </w:rPr>
      </w:r>
      <w:hyperlink r:id="rId43">
        <w:r>
          <w:rPr>
            <w:lang w:val="ar_AE" w:bidi="ar_AE"/>
          </w:rPr>
          <w:rPr>
            <w:color w:val="0000EE"/>
            <w:u w:val="single"/>
          </w:rPr>
          <w:t>لوقا 16: 18</w:t>
        </w:r>
      </w:hyperlink>
    </w:p>
    <w:p>
      <w:pPr>
        <w:pStyle w:val="ListBullet"/>
        <w:bidi/>
        <w:spacing w:line="240" w:lineRule="auto"/>
        <w:ind w:left="720"/>
      </w:pPr>
      <w:r>
        <w:rPr>
          <w:lang w:val="ar_AE" w:bidi="ar_AE"/>
        </w:rPr>
      </w:r>
      <w:hyperlink r:id="rId44">
        <w:r>
          <w:rPr>
            <w:lang w:val="ar_AE" w:bidi="ar_AE"/>
          </w:rPr>
          <w:rPr>
            <w:color w:val="0000EE"/>
            <w:u w:val="single"/>
          </w:rPr>
          <w:t>متى 5: 28</w:t>
        </w:r>
      </w:hyperlink>
    </w:p>
    <w:p>
      <w:pPr>
        <w:pStyle w:val="ListBullet"/>
        <w:bidi/>
        <w:spacing w:line="240" w:lineRule="auto"/>
        <w:ind w:left="720"/>
      </w:pPr>
      <w:r>
        <w:rPr>
          <w:lang w:val="ar_AE" w:bidi="ar_AE"/>
        </w:rPr>
      </w:r>
      <w:hyperlink r:id="rId45">
        <w:r>
          <w:rPr>
            <w:lang w:val="ar_AE" w:bidi="ar_AE"/>
          </w:rPr>
          <w:rPr>
            <w:color w:val="0000EE"/>
            <w:u w:val="single"/>
          </w:rPr>
          <w:t>متى 12: 39</w:t>
        </w:r>
      </w:hyperlink>
    </w:p>
    <w:p>
      <w:pPr>
        <w:pStyle w:val="ListBullet"/>
        <w:bidi/>
        <w:spacing w:line="240" w:lineRule="auto"/>
        <w:ind w:left="720"/>
      </w:pPr>
      <w:r>
        <w:rPr>
          <w:lang w:val="ar_AE" w:bidi="ar_AE"/>
        </w:rPr>
      </w:r>
      <w:hyperlink r:id="rId46">
        <w:r>
          <w:rPr>
            <w:lang w:val="ar_AE" w:bidi="ar_AE"/>
          </w:rPr>
          <w:rPr>
            <w:color w:val="0000EE"/>
            <w:u w:val="single"/>
          </w:rPr>
          <w:t>رؤيا 2: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:6</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28 :2</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34 :7</w:t>
      </w:r>
      <w:r>
        <w:rPr>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H5003, H5004, G34280, G34290, G34300, G34310, G34320</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lang w:val="ar_AE" w:bidi="ar_AE"/>
        </w:rPr>
      </w:r>
      <w:r>
        <w:rPr>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lang w:val="ar_AE" w:bidi="ar_AE"/>
        </w:rPr>
      </w:r>
      <w:r>
        <w:rPr>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lang w:val="ar_AE" w:bidi="ar_AE"/>
        </w:rPr>
      </w:r>
      <w:r>
        <w:rPr>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lang w:val="ar_AE" w:bidi="ar_AE"/>
        </w:rPr>
      </w:r>
      <w:r>
        <w:rPr>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lang w:val="ar_AE" w:bidi="ar_AE"/>
        </w:rPr>
      </w:r>
      <w:r>
        <w:rPr>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lang w:val="ar_AE" w:bidi="ar_AE"/>
        </w:rPr>
      </w:r>
      <w:r>
        <w:rPr>
          <w:lang w:val="ar_AE" w:bidi="ar_AE"/>
        </w:rPr>
        <w:t>كما يجب تَرْجَمَة هذا المصطلح بطريقة مختلفة عن مصطلح "العهارة".</w:t>
      </w:r>
    </w:p>
    <w:p>
      <w:pPr>
        <w:pStyle w:val="ListBullet"/>
        <w:bidi/>
        <w:spacing w:line="240" w:lineRule="auto"/>
        <w:ind w:left="720"/>
      </w:pPr>
      <w:r>
        <w:rPr>
          <w:lang w:val="ar_AE" w:bidi="ar_AE"/>
        </w:rPr>
      </w:r>
      <w:r>
        <w:rPr>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lang w:val="ar_AE" w:bidi="ar_AE"/>
        </w:rPr>
      </w:r>
      <w:r>
        <w:rPr>
          <w:lang w:val="ar_AE" w:bidi="ar_AE"/>
        </w:rPr>
        <w:t>(انظر أيضًا: ال</w:t>
      </w:r>
      <w:r>
        <w:rPr>
          <w:lang w:val="ar_AE" w:bidi="ar_AE"/>
        </w:rPr>
        <w:t>عهارة</w:t>
      </w:r>
      <w:r>
        <w:rPr>
          <w:lang w:val="ar_AE" w:bidi="ar_AE"/>
        </w:rPr>
        <w:t xml:space="preserve">, </w:t>
      </w:r>
      <w:r>
        <w:rPr>
          <w:lang w:val="ar_AE" w:bidi="ar_AE"/>
        </w:rPr>
        <w:t>إله كاذب (وثن)</w:t>
      </w:r>
      <w:r>
        <w:rPr>
          <w:lang w:val="ar_AE" w:bidi="ar_AE"/>
        </w:rPr>
        <w:t xml:space="preserve">, </w:t>
      </w:r>
      <w:r>
        <w:rPr>
          <w:lang w:val="ar_AE" w:bidi="ar_AE"/>
        </w:rPr>
        <w:t>عاهرة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أعمال 15: 20</w:t>
        </w:r>
      </w:hyperlink>
    </w:p>
    <w:p>
      <w:pPr>
        <w:pStyle w:val="ListBullet"/>
        <w:bidi/>
        <w:spacing w:line="240" w:lineRule="auto"/>
        <w:ind w:left="720"/>
      </w:pPr>
      <w:r>
        <w:rPr>
          <w:lang w:val="ar_AE" w:bidi="ar_AE"/>
        </w:rPr>
      </w:r>
      <w:hyperlink r:id="rId48">
        <w:r>
          <w:rPr>
            <w:lang w:val="ar_AE" w:bidi="ar_AE"/>
          </w:rPr>
          <w:rPr>
            <w:color w:val="0000EE"/>
            <w:u w:val="single"/>
          </w:rPr>
          <w:t>أعمال 21: 25–26</w:t>
        </w:r>
      </w:hyperlink>
    </w:p>
    <w:p>
      <w:pPr>
        <w:pStyle w:val="ListBullet"/>
        <w:bidi/>
        <w:spacing w:line="240" w:lineRule="auto"/>
        <w:ind w:left="720"/>
      </w:pPr>
      <w:r>
        <w:rPr>
          <w:lang w:val="ar_AE" w:bidi="ar_AE"/>
        </w:rPr>
      </w:r>
      <w:hyperlink r:id="rId49">
        <w:r>
          <w:rPr>
            <w:lang w:val="ar_AE" w:bidi="ar_AE"/>
          </w:rPr>
          <w:rPr>
            <w:color w:val="0000EE"/>
            <w:u w:val="single"/>
          </w:rPr>
          <w:t>كولوسي 3: 5–8</w:t>
        </w:r>
      </w:hyperlink>
    </w:p>
    <w:p>
      <w:pPr>
        <w:pStyle w:val="ListBullet"/>
        <w:bidi/>
        <w:spacing w:line="240" w:lineRule="auto"/>
        <w:ind w:left="720"/>
      </w:pPr>
      <w:r>
        <w:rPr>
          <w:lang w:val="ar_AE" w:bidi="ar_AE"/>
        </w:rPr>
      </w:r>
      <w:hyperlink r:id="rId50">
        <w:r>
          <w:rPr>
            <w:lang w:val="ar_AE" w:bidi="ar_AE"/>
          </w:rPr>
          <w:rPr>
            <w:color w:val="0000EE"/>
            <w:u w:val="single"/>
          </w:rPr>
          <w:t>أفسس 5: 3</w:t>
        </w:r>
      </w:hyperlink>
    </w:p>
    <w:p>
      <w:pPr>
        <w:pStyle w:val="ListBullet"/>
        <w:bidi/>
        <w:spacing w:line="240" w:lineRule="auto"/>
        <w:ind w:left="720"/>
      </w:pPr>
      <w:r>
        <w:rPr>
          <w:lang w:val="ar_AE" w:bidi="ar_AE"/>
        </w:rPr>
      </w:r>
      <w:hyperlink r:id="rId51">
        <w:r>
          <w:rPr>
            <w:lang w:val="ar_AE" w:bidi="ar_AE"/>
          </w:rPr>
          <w:rPr>
            <w:color w:val="0000EE"/>
            <w:u w:val="single"/>
          </w:rPr>
          <w:t>تكوين 38: 24–26</w:t>
        </w:r>
      </w:hyperlink>
    </w:p>
    <w:p>
      <w:pPr>
        <w:pStyle w:val="ListBullet"/>
        <w:bidi/>
        <w:spacing w:line="240" w:lineRule="auto"/>
        <w:ind w:left="720"/>
      </w:pPr>
      <w:r>
        <w:rPr>
          <w:lang w:val="ar_AE" w:bidi="ar_AE"/>
        </w:rPr>
      </w:r>
      <w:hyperlink r:id="rId52">
        <w:r>
          <w:rPr>
            <w:lang w:val="ar_AE" w:bidi="ar_AE"/>
          </w:rPr>
          <w:rPr>
            <w:color w:val="0000EE"/>
            <w:u w:val="single"/>
          </w:rPr>
          <w:t>هوشع 4: 13–14</w:t>
        </w:r>
      </w:hyperlink>
    </w:p>
    <w:p>
      <w:pPr>
        <w:pStyle w:val="ListBullet"/>
        <w:bidi/>
        <w:spacing w:line="240" w:lineRule="auto"/>
        <w:ind w:left="720"/>
      </w:pPr>
      <w:r>
        <w:rPr>
          <w:lang w:val="ar_AE" w:bidi="ar_AE"/>
        </w:rPr>
      </w:r>
      <w:hyperlink r:id="rId53">
        <w:r>
          <w:rPr>
            <w:lang w:val="ar_AE" w:bidi="ar_AE"/>
          </w:rPr>
          <w:rPr>
            <w:color w:val="0000EE"/>
            <w:u w:val="single"/>
          </w:rPr>
          <w:t>متى 5: 31–32</w:t>
        </w:r>
      </w:hyperlink>
    </w:p>
    <w:p>
      <w:pPr>
        <w:pStyle w:val="ListBullet"/>
        <w:bidi/>
        <w:spacing w:line="240" w:lineRule="auto"/>
        <w:ind w:left="720"/>
      </w:pPr>
      <w:r>
        <w:rPr>
          <w:lang w:val="ar_AE" w:bidi="ar_AE"/>
        </w:rPr>
      </w:r>
      <w:hyperlink r:id="rId54">
        <w:r>
          <w:rPr>
            <w:lang w:val="ar_AE" w:bidi="ar_AE"/>
          </w:rPr>
          <w:rPr>
            <w:color w:val="0000EE"/>
            <w:u w:val="single"/>
          </w:rPr>
          <w:t>متى 19: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H2181, H8457, G16080, G42020, G42030</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lang w:val="ar_AE" w:bidi="ar_AE"/>
        </w:rPr>
      </w:r>
      <w:r>
        <w:rPr>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lang w:val="ar_AE" w:bidi="ar_AE"/>
        </w:rPr>
      </w:r>
      <w:r>
        <w:rPr>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lang w:val="ar_AE" w:bidi="ar_AE"/>
        </w:rPr>
      </w:r>
      <w:r>
        <w:rPr>
          <w:lang w:val="ar_AE" w:bidi="ar_AE"/>
        </w:rPr>
        <w:t xml:space="preserve">في حفل الزواج (المسمى "عُرس")، يكون العريس هو </w:t>
      </w:r>
      <w:r>
        <w:rPr>
          <w:b/>
          <w:lang w:val="ar_AE" w:bidi="ar_AE"/>
        </w:rPr>
        <w:t>الرجل</w:t>
      </w:r>
      <w:r>
        <w:rPr>
          <w:lang w:val="ar_AE" w:bidi="ar_AE"/>
        </w:rPr>
        <w:t xml:space="preserve"> الذي سيتزوج العروس (</w:t>
      </w:r>
      <w:r>
        <w:rPr>
          <w:b/>
          <w:lang w:val="ar_AE" w:bidi="ar_AE"/>
        </w:rPr>
        <w:t>المرأة</w:t>
      </w:r>
      <w:r>
        <w:rPr>
          <w:lang w:val="ar_AE" w:bidi="ar_AE"/>
        </w:rPr>
        <w:t>).</w:t>
      </w:r>
    </w:p>
    <w:p>
      <w:pPr>
        <w:pStyle w:val="ListBullet"/>
        <w:bidi/>
        <w:spacing w:line="240" w:lineRule="auto"/>
        <w:ind w:left="720"/>
      </w:pPr>
      <w:r>
        <w:rPr>
          <w:lang w:val="ar_AE" w:bidi="ar_AE"/>
        </w:rPr>
      </w:r>
      <w:r>
        <w:rPr>
          <w:lang w:val="ar_AE" w:bidi="ar_AE"/>
        </w:rPr>
        <w:t>يُعَلِّمنا الكتاب المقدس أن الزواج لا ينبغي أن يُمنع.</w:t>
      </w:r>
    </w:p>
    <w:p>
      <w:pPr>
        <w:pStyle w:val="ListBullet"/>
        <w:bidi/>
        <w:spacing w:line="240" w:lineRule="auto"/>
        <w:ind w:left="720"/>
      </w:pPr>
      <w:r>
        <w:rPr>
          <w:lang w:val="ar_AE" w:bidi="ar_AE"/>
        </w:rPr>
      </w:r>
      <w:r>
        <w:rPr>
          <w:lang w:val="ar_AE" w:bidi="ar_AE"/>
        </w:rPr>
        <w:t>إن الله يُحرم الزنا بشدة في كل من العهد القديم والجديد.</w:t>
      </w:r>
    </w:p>
    <w:p>
      <w:pPr>
        <w:pStyle w:val="ListBullet"/>
        <w:bidi/>
        <w:spacing w:line="240" w:lineRule="auto"/>
        <w:ind w:left="720"/>
      </w:pPr>
      <w:r>
        <w:rPr>
          <w:lang w:val="ar_AE" w:bidi="ar_AE"/>
        </w:rPr>
      </w:r>
      <w:r>
        <w:rPr>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lang w:val="ar_AE" w:bidi="ar_AE"/>
        </w:rPr>
      </w:r>
      <w:r>
        <w:rPr>
          <w:lang w:val="ar_AE" w:bidi="ar_AE"/>
        </w:rPr>
        <w:t>كما أن يسوع كان قد عَلَّمَ أنه لن يكون هناك زواج في السماء.</w:t>
      </w:r>
    </w:p>
    <w:p>
      <w:pPr>
        <w:pStyle w:val="Heading3"/>
        <w:bidi/>
      </w:pPr>
      <w:r>
        <w:rPr>
          <w:lang w:val="ar_AE" w:bidi="ar_AE"/>
        </w:rPr>
        <w:t>اقتراحات الترجمة:</w:t>
      </w:r>
    </w:p>
    <w:p>
      <w:pPr>
        <w:bidi/>
      </w:pPr>
      <w:r>
        <w:rPr>
          <w:lang w:val="ar_AE" w:bidi="ar_AE"/>
        </w:rPr>
      </w:r>
      <w:r>
        <w:rPr>
          <w:lang w:val="ar_AE" w:bidi="ar_AE"/>
        </w:rPr>
        <w:t>استخدم المصطلح الذي تستخدمه لغتك للإشارة إلى علاقة الزواج بين رجل وامرأة.</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العروس</w:t>
      </w:r>
      <w:r>
        <w:rPr>
          <w:lang w:val="ar_AE" w:bidi="ar_AE"/>
        </w:rPr>
        <w:t xml:space="preserve">, </w:t>
      </w:r>
      <w:r>
        <w:rPr>
          <w:lang w:val="ar_AE" w:bidi="ar_AE"/>
        </w:rPr>
        <w:t>الزنا</w:t>
      </w:r>
      <w:r>
        <w:rPr>
          <w:lang w:val="ar_AE" w:bidi="ar_AE"/>
        </w:rPr>
        <w:t xml:space="preserve">, </w:t>
      </w:r>
      <w:r>
        <w:rPr>
          <w:lang w:val="ar_AE" w:bidi="ar_AE"/>
        </w:rPr>
        <w:t>حواء</w:t>
      </w:r>
      <w:r>
        <w:rPr>
          <w:lang w:val="ar_AE" w:bidi="ar_AE"/>
        </w:rPr>
        <w:t xml:space="preserve">, </w:t>
      </w:r>
      <w:r>
        <w:rPr>
          <w:lang w:val="ar_AE" w:bidi="ar_AE"/>
        </w:rPr>
        <w:t>آدم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زيت</w:t>
      </w:r>
      <w:r>
        <w:rPr>
          <w:lang w:val="ar_AE" w:bidi="ar_AE"/>
        </w:rPr>
      </w:r>
    </w:p>
    <w:p>
      <w:pPr>
        <w:pStyle w:val="Heading3"/>
        <w:bidi/>
      </w:pPr>
      <w:r>
        <w:rPr>
          <w:lang w:val="ar_AE" w:bidi="ar_AE"/>
        </w:rPr>
        <w:t>التعريف:</w:t>
      </w:r>
    </w:p>
    <w:p>
      <w:pPr>
        <w:bidi/>
      </w:pPr>
      <w:r>
        <w:rPr>
          <w:lang w:val="ar_AE" w:bidi="ar_AE"/>
        </w:rPr>
      </w:r>
      <w:r>
        <w:rPr>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lang w:val="ar_AE" w:bidi="ar_AE"/>
        </w:rPr>
      </w:r>
      <w:r>
        <w:rPr>
          <w:lang w:val="ar_AE" w:bidi="ar_AE"/>
        </w:rPr>
        <w:t>كان زيت الزيتون يُستخدم في الطهي، و المسحة، و الذبيحة، والمصابيح، والدواء.</w:t>
      </w:r>
    </w:p>
    <w:p>
      <w:pPr>
        <w:pStyle w:val="ListBullet"/>
        <w:bidi/>
        <w:spacing w:line="240" w:lineRule="auto"/>
        <w:ind w:left="720"/>
      </w:pPr>
      <w:r>
        <w:rPr>
          <w:lang w:val="ar_AE" w:bidi="ar_AE"/>
        </w:rPr>
      </w:r>
      <w:r>
        <w:rPr>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lang w:val="ar_AE" w:bidi="ar_AE"/>
        </w:rPr>
      </w:r>
      <w:r>
        <w:rPr>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صموئيل الثاني1 :21</w:t>
        </w:r>
      </w:hyperlink>
    </w:p>
    <w:p>
      <w:pPr>
        <w:pStyle w:val="ListBullet"/>
        <w:bidi/>
        <w:spacing w:line="240" w:lineRule="auto"/>
        <w:ind w:left="720"/>
      </w:pPr>
      <w:r>
        <w:rPr>
          <w:lang w:val="ar_AE" w:bidi="ar_AE"/>
        </w:rPr>
      </w:r>
      <w:hyperlink r:id="rId56">
        <w:r>
          <w:rPr>
            <w:lang w:val="ar_AE" w:bidi="ar_AE"/>
          </w:rPr>
          <w:rPr>
            <w:color w:val="0000EE"/>
            <w:u w:val="single"/>
          </w:rPr>
          <w:t>خروج29 :2</w:t>
        </w:r>
      </w:hyperlink>
    </w:p>
    <w:p>
      <w:pPr>
        <w:pStyle w:val="ListBullet"/>
        <w:bidi/>
        <w:spacing w:line="240" w:lineRule="auto"/>
        <w:ind w:left="720"/>
      </w:pPr>
      <w:r>
        <w:rPr>
          <w:lang w:val="ar_AE" w:bidi="ar_AE"/>
        </w:rPr>
      </w:r>
      <w:hyperlink r:id="rId57">
        <w:r>
          <w:rPr>
            <w:lang w:val="ar_AE" w:bidi="ar_AE"/>
          </w:rPr>
          <w:rPr>
            <w:color w:val="0000EE"/>
            <w:u w:val="single"/>
          </w:rPr>
          <w:t>اللاويين5 :11</w:t>
        </w:r>
      </w:hyperlink>
    </w:p>
    <w:p>
      <w:pPr>
        <w:pStyle w:val="ListBullet"/>
        <w:bidi/>
        <w:spacing w:line="240" w:lineRule="auto"/>
        <w:ind w:left="720"/>
      </w:pPr>
      <w:r>
        <w:rPr>
          <w:lang w:val="ar_AE" w:bidi="ar_AE"/>
        </w:rPr>
      </w:r>
      <w:hyperlink r:id="rId58">
        <w:r>
          <w:rPr>
            <w:lang w:val="ar_AE" w:bidi="ar_AE"/>
          </w:rPr>
          <w:rPr>
            <w:color w:val="0000EE"/>
            <w:u w:val="single"/>
          </w:rPr>
          <w:t>اللاويين8 :1–3</w:t>
        </w:r>
      </w:hyperlink>
    </w:p>
    <w:p>
      <w:pPr>
        <w:pStyle w:val="ListBullet"/>
        <w:bidi/>
        <w:spacing w:line="240" w:lineRule="auto"/>
        <w:ind w:left="720"/>
      </w:pPr>
      <w:r>
        <w:rPr>
          <w:lang w:val="ar_AE" w:bidi="ar_AE"/>
        </w:rPr>
      </w:r>
      <w:hyperlink r:id="rId59">
        <w:r>
          <w:rPr>
            <w:lang w:val="ar_AE" w:bidi="ar_AE"/>
          </w:rPr>
          <w:rPr>
            <w:color w:val="0000EE"/>
            <w:u w:val="single"/>
          </w:rPr>
          <w:t>مرقس6 :12–13</w:t>
        </w:r>
      </w:hyperlink>
    </w:p>
    <w:p>
      <w:pPr>
        <w:pStyle w:val="ListBullet"/>
        <w:bidi/>
        <w:spacing w:line="240" w:lineRule="auto"/>
        <w:ind w:left="720"/>
      </w:pPr>
      <w:r>
        <w:rPr>
          <w:lang w:val="ar_AE" w:bidi="ar_AE"/>
        </w:rPr>
      </w:r>
      <w:hyperlink r:id="rId60">
        <w:r>
          <w:rPr>
            <w:lang w:val="ar_AE" w:bidi="ar_AE"/>
          </w:rPr>
          <w:rPr>
            <w:color w:val="0000EE"/>
            <w:u w:val="single"/>
          </w:rPr>
          <w:t>متى25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H2091، H3323، H4887، H6671، H7246، H8081، G16370، G34640</w:t>
      </w:r>
      <w:r>
        <w:rPr>
          <w:lang w:val="ar_AE" w:bidi="ar_AE"/>
        </w:rPr>
      </w:r>
      <w:r>
        <w:rPr>
          <w:lang w:val="ar_AE" w:bidi="ar_AE"/>
        </w:rPr>
      </w:r>
    </w:p>
    <w:p>
      <w:pPr>
        <w:bidi/>
      </w:pPr>
      <w:r>
        <w:rPr>
          <w:lang w:val="ar_AE" w:bidi="ar_AE"/>
        </w:rPr>
      </w:r>
    </w:p>
    <w:p>
      <w:pPr>
        <w:pStyle w:val="Heading2"/>
        <w:bidi/>
      </w:pPr>
      <w:r>
        <w:rPr>
          <w:lang w:val="ar_AE" w:bidi="ar_AE"/>
        </w:rPr>
        <w:t>زيتون</w:t>
      </w:r>
      <w:r>
        <w:rPr>
          <w:lang w:val="ar_AE" w:bidi="ar_AE"/>
        </w:rPr>
      </w:r>
    </w:p>
    <w:p>
      <w:pPr>
        <w:pStyle w:val="Heading3"/>
        <w:bidi/>
      </w:pPr>
      <w:r>
        <w:rPr>
          <w:lang w:val="ar_AE" w:bidi="ar_AE"/>
        </w:rPr>
        <w:t>التعريف:</w:t>
      </w:r>
    </w:p>
    <w:p>
      <w:pPr>
        <w:bidi/>
      </w:pPr>
      <w:r>
        <w:rPr>
          <w:lang w:val="ar_AE" w:bidi="ar_AE"/>
        </w:rPr>
      </w:r>
      <w:r>
        <w:rPr>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lang w:val="ar_AE" w:bidi="ar_AE"/>
        </w:rPr>
      </w:r>
      <w:r>
        <w:rPr>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lang w:val="ar_AE" w:bidi="ar_AE"/>
        </w:rPr>
      </w:r>
      <w:r>
        <w:rPr>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lang w:val="ar_AE" w:bidi="ar_AE"/>
        </w:rPr>
      </w:r>
      <w:r>
        <w:rPr>
          <w:lang w:val="ar_AE" w:bidi="ar_AE"/>
        </w:rPr>
        <w:t xml:space="preserve"> يُستخدم زيت الزيتون في الطهي، وللمصابيح، وللطقوس الدينية.</w:t>
      </w:r>
    </w:p>
    <w:p>
      <w:pPr>
        <w:pStyle w:val="ListBullet"/>
        <w:bidi/>
        <w:spacing w:line="240" w:lineRule="auto"/>
        <w:ind w:left="720"/>
      </w:pPr>
      <w:r>
        <w:rPr>
          <w:lang w:val="ar_AE" w:bidi="ar_AE"/>
        </w:rPr>
      </w:r>
      <w:r>
        <w:rPr>
          <w:lang w:val="ar_AE" w:bidi="ar_AE"/>
        </w:rPr>
        <w:t>في الكتاب المقدس، تُستخدم أشجار الزيتون والأغصان أحيانًا بشكل مجازي للإشارة إلى الناس.</w:t>
      </w:r>
    </w:p>
    <w:p>
      <w:pPr>
        <w:bidi/>
      </w:pPr>
      <w:r>
        <w:rPr>
          <w:lang w:val="ar_AE" w:bidi="ar_AE"/>
        </w:rPr>
      </w:r>
      <w:r>
        <w:rPr>
          <w:lang w:val="ar_AE" w:bidi="ar_AE"/>
        </w:rPr>
        <w:t xml:space="preserve">(انظر أيضًا: </w:t>
      </w:r>
      <w:r>
        <w:rPr>
          <w:lang w:val="ar_AE" w:bidi="ar_AE"/>
        </w:rPr>
        <w:t>مصباح</w:t>
      </w:r>
      <w:r>
        <w:rPr>
          <w:lang w:val="ar_AE" w:bidi="ar_AE"/>
        </w:rPr>
        <w:t xml:space="preserve">, </w:t>
      </w:r>
      <w:r>
        <w:rPr>
          <w:lang w:val="ar_AE" w:bidi="ar_AE"/>
        </w:rPr>
        <w:t>البحر</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27:28–29</w:t>
        </w:r>
      </w:hyperlink>
    </w:p>
    <w:p>
      <w:pPr>
        <w:pStyle w:val="ListBullet"/>
        <w:bidi/>
        <w:spacing w:line="240" w:lineRule="auto"/>
        <w:ind w:left="720"/>
      </w:pPr>
      <w:r>
        <w:rPr>
          <w:lang w:val="ar_AE" w:bidi="ar_AE"/>
        </w:rPr>
      </w:r>
      <w:hyperlink r:id="rId62">
        <w:r>
          <w:rPr>
            <w:lang w:val="ar_AE" w:bidi="ar_AE"/>
          </w:rPr>
          <w:rPr>
            <w:color w:val="0000EE"/>
            <w:u w:val="single"/>
          </w:rPr>
          <w:t>تثنية 6:10–12</w:t>
        </w:r>
      </w:hyperlink>
    </w:p>
    <w:p>
      <w:pPr>
        <w:pStyle w:val="ListBullet"/>
        <w:bidi/>
        <w:spacing w:line="240" w:lineRule="auto"/>
        <w:ind w:left="720"/>
      </w:pPr>
      <w:r>
        <w:rPr>
          <w:lang w:val="ar_AE" w:bidi="ar_AE"/>
        </w:rPr>
      </w:r>
      <w:hyperlink r:id="rId63">
        <w:r>
          <w:rPr>
            <w:lang w:val="ar_AE" w:bidi="ar_AE"/>
          </w:rPr>
          <w:rPr>
            <w:color w:val="0000EE"/>
            <w:u w:val="single"/>
          </w:rPr>
          <w:t>خروج 23:10–11</w:t>
        </w:r>
      </w:hyperlink>
    </w:p>
    <w:p>
      <w:pPr>
        <w:pStyle w:val="ListBullet"/>
        <w:bidi/>
        <w:spacing w:line="240" w:lineRule="auto"/>
        <w:ind w:left="720"/>
      </w:pPr>
      <w:r>
        <w:rPr>
          <w:lang w:val="ar_AE" w:bidi="ar_AE"/>
        </w:rPr>
      </w:r>
      <w:hyperlink r:id="rId64">
        <w:r>
          <w:rPr>
            <w:lang w:val="ar_AE" w:bidi="ar_AE"/>
          </w:rPr>
          <w:rPr>
            <w:color w:val="0000EE"/>
            <w:u w:val="single"/>
          </w:rPr>
          <w:t>تكوين 8:11</w:t>
        </w:r>
      </w:hyperlink>
    </w:p>
    <w:p>
      <w:pPr>
        <w:pStyle w:val="ListBullet"/>
        <w:bidi/>
        <w:spacing w:line="240" w:lineRule="auto"/>
        <w:ind w:left="720"/>
      </w:pPr>
      <w:r>
        <w:rPr>
          <w:lang w:val="ar_AE" w:bidi="ar_AE"/>
        </w:rPr>
      </w:r>
      <w:hyperlink r:id="rId65">
        <w:r>
          <w:rPr>
            <w:lang w:val="ar_AE" w:bidi="ar_AE"/>
          </w:rPr>
          <w:rPr>
            <w:color w:val="0000EE"/>
            <w:u w:val="single"/>
          </w:rPr>
          <w:t>يعقوب 3:12</w:t>
        </w:r>
      </w:hyperlink>
    </w:p>
    <w:p>
      <w:pPr>
        <w:pStyle w:val="ListBullet"/>
        <w:bidi/>
        <w:spacing w:line="240" w:lineRule="auto"/>
        <w:ind w:left="720"/>
      </w:pPr>
      <w:r>
        <w:rPr>
          <w:lang w:val="ar_AE" w:bidi="ar_AE"/>
        </w:rPr>
      </w:r>
      <w:hyperlink r:id="rId66">
        <w:r>
          <w:rPr>
            <w:lang w:val="ar_AE" w:bidi="ar_AE"/>
          </w:rPr>
          <w:rPr>
            <w:color w:val="0000EE"/>
            <w:u w:val="single"/>
          </w:rPr>
          <w:t>لوقا 16:6</w:t>
        </w:r>
      </w:hyperlink>
    </w:p>
    <w:p>
      <w:pPr>
        <w:pStyle w:val="ListBullet"/>
        <w:bidi/>
        <w:spacing w:line="240" w:lineRule="auto"/>
        <w:ind w:left="720"/>
      </w:pPr>
      <w:r>
        <w:rPr>
          <w:lang w:val="ar_AE" w:bidi="ar_AE"/>
        </w:rPr>
      </w:r>
      <w:hyperlink r:id="rId67">
        <w:r>
          <w:rPr>
            <w:lang w:val="ar_AE" w:bidi="ar_AE"/>
          </w:rPr>
          <w:rPr>
            <w:color w:val="0000EE"/>
            <w:u w:val="single"/>
          </w:rPr>
          <w:t>مزامير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H2132, H3323, H8081, G00650, G16360, G16370, G25650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1Chr3:19-1Chr3:21" TargetMode="External"/><Relationship Id="rId26" Type="http://schemas.openxmlformats.org/officeDocument/2006/relationships/hyperlink" Target="https://ref.ly/Ezra2:1-Ezra2:2" TargetMode="External"/><Relationship Id="rId27" Type="http://schemas.openxmlformats.org/officeDocument/2006/relationships/hyperlink" Target="https://ref.ly/Ezra3:8-Ezra3:9" TargetMode="External"/><Relationship Id="rId28" Type="http://schemas.openxmlformats.org/officeDocument/2006/relationships/hyperlink" Target="https://ref.ly/Luke3:27-Luke3:29" TargetMode="External"/><Relationship Id="rId29" Type="http://schemas.openxmlformats.org/officeDocument/2006/relationships/hyperlink" Target="https://ref.ly/Matt1:12"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Luke1:5-Luke1:7" TargetMode="External"/><Relationship Id="rId33" Type="http://schemas.openxmlformats.org/officeDocument/2006/relationships/hyperlink" Target="https://ref.ly/Luke1:21-Luke1:23" TargetMode="External"/><Relationship Id="rId34" Type="http://schemas.openxmlformats.org/officeDocument/2006/relationships/hyperlink" Target="https://ref.ly/Luke1:39-Luke1:41" TargetMode="External"/><Relationship Id="rId35" Type="http://schemas.openxmlformats.org/officeDocument/2006/relationships/hyperlink" Target="https://ref.ly/Luke3:1-Luke3:2" TargetMode="External"/><Relationship Id="rId36" Type="http://schemas.openxmlformats.org/officeDocument/2006/relationships/hyperlink" Target="https://ref.ly/Ezra5:1-Ezra5:2" TargetMode="External"/><Relationship Id="rId37" Type="http://schemas.openxmlformats.org/officeDocument/2006/relationships/hyperlink" Target="https://ref.ly/Matt23:34-Matt23:36" TargetMode="External"/><Relationship Id="rId38" Type="http://schemas.openxmlformats.org/officeDocument/2006/relationships/hyperlink" Target="https://ref.ly/Zech1:1-Zech1:3" TargetMode="External"/><Relationship Id="rId39" Type="http://schemas.openxmlformats.org/officeDocument/2006/relationships/hyperlink" Target="https://ref.ly/Gen29:23" TargetMode="External"/><Relationship Id="rId40" Type="http://schemas.openxmlformats.org/officeDocument/2006/relationships/hyperlink" Target="https://ref.ly/Gen30:9" TargetMode="External"/><Relationship Id="rId41" Type="http://schemas.openxmlformats.org/officeDocument/2006/relationships/hyperlink" Target="https://ref.ly/Exod20:14" TargetMode="External"/><Relationship Id="rId42" Type="http://schemas.openxmlformats.org/officeDocument/2006/relationships/hyperlink" Target="https://ref.ly/Hos4:1-Hos4:2" TargetMode="External"/><Relationship Id="rId43" Type="http://schemas.openxmlformats.org/officeDocument/2006/relationships/hyperlink" Target="https://ref.ly/Luke16:18" TargetMode="External"/><Relationship Id="rId44" Type="http://schemas.openxmlformats.org/officeDocument/2006/relationships/hyperlink" Target="https://ref.ly/Matt5:28" TargetMode="External"/><Relationship Id="rId45" Type="http://schemas.openxmlformats.org/officeDocument/2006/relationships/hyperlink" Target="https://ref.ly/Matt12:39" TargetMode="External"/><Relationship Id="rId46" Type="http://schemas.openxmlformats.org/officeDocument/2006/relationships/hyperlink" Target="https://ref.ly/Rev2:22" TargetMode="External"/><Relationship Id="rId47" Type="http://schemas.openxmlformats.org/officeDocument/2006/relationships/hyperlink" Target="https://ref.ly/Acts15:20" TargetMode="External"/><Relationship Id="rId48" Type="http://schemas.openxmlformats.org/officeDocument/2006/relationships/hyperlink" Target="https://ref.ly/Acts21:25-Acts21:26" TargetMode="External"/><Relationship Id="rId49" Type="http://schemas.openxmlformats.org/officeDocument/2006/relationships/hyperlink" Target="https://ref.ly/Col3:5-Col3:8" TargetMode="External"/><Relationship Id="rId50" Type="http://schemas.openxmlformats.org/officeDocument/2006/relationships/hyperlink" Target="https://ref.ly/Eph5:3" TargetMode="External"/><Relationship Id="rId51" Type="http://schemas.openxmlformats.org/officeDocument/2006/relationships/hyperlink" Target="https://ref.ly/Gen38:24-Gen38:26" TargetMode="External"/><Relationship Id="rId52" Type="http://schemas.openxmlformats.org/officeDocument/2006/relationships/hyperlink" Target="https://ref.ly/Hos4:13-Hos4:14" TargetMode="External"/><Relationship Id="rId53" Type="http://schemas.openxmlformats.org/officeDocument/2006/relationships/hyperlink" Target="https://ref.ly/Matt5:31-Matt5:32" TargetMode="External"/><Relationship Id="rId54" Type="http://schemas.openxmlformats.org/officeDocument/2006/relationships/hyperlink" Target="https://ref.ly/Matt19:7-Matt19:9" TargetMode="External"/><Relationship Id="rId55" Type="http://schemas.openxmlformats.org/officeDocument/2006/relationships/hyperlink" Target="https://ref.ly/2Sam1:21" TargetMode="External"/><Relationship Id="rId56" Type="http://schemas.openxmlformats.org/officeDocument/2006/relationships/hyperlink" Target="https://ref.ly/Exod29:2" TargetMode="External"/><Relationship Id="rId57" Type="http://schemas.openxmlformats.org/officeDocument/2006/relationships/hyperlink" Target="https://ref.ly/Lev5:11" TargetMode="External"/><Relationship Id="rId58" Type="http://schemas.openxmlformats.org/officeDocument/2006/relationships/hyperlink" Target="https://ref.ly/Lev8:1-Lev8:3" TargetMode="External"/><Relationship Id="rId59" Type="http://schemas.openxmlformats.org/officeDocument/2006/relationships/hyperlink" Target="https://ref.ly/Mark6:12-Mark6:13" TargetMode="External"/><Relationship Id="rId60" Type="http://schemas.openxmlformats.org/officeDocument/2006/relationships/hyperlink" Target="https://ref.ly/Matt25:7-Matt25:9" TargetMode="External"/><Relationship Id="rId61" Type="http://schemas.openxmlformats.org/officeDocument/2006/relationships/hyperlink" Target="https://ref.ly/1Chr27:28-1Chr27:29" TargetMode="External"/><Relationship Id="rId62" Type="http://schemas.openxmlformats.org/officeDocument/2006/relationships/hyperlink" Target="https://ref.ly/Deut6:10-Deut6:12" TargetMode="External"/><Relationship Id="rId63" Type="http://schemas.openxmlformats.org/officeDocument/2006/relationships/hyperlink" Target="https://ref.ly/Exod23:10-Exod23:11" TargetMode="External"/><Relationship Id="rId64" Type="http://schemas.openxmlformats.org/officeDocument/2006/relationships/hyperlink" Target="https://ref.ly/Gen8:11" TargetMode="External"/><Relationship Id="rId65" Type="http://schemas.openxmlformats.org/officeDocument/2006/relationships/hyperlink" Target="https://ref.ly/Jas3:12" TargetMode="External"/><Relationship Id="rId66" Type="http://schemas.openxmlformats.org/officeDocument/2006/relationships/hyperlink" Target="https://ref.ly/Luke16:6" TargetMode="External"/><Relationship Id="rId67"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