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Istilah Kunci (unfoldingWord)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Words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Istilah Kunci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Dalam Alkitab, “Laut Besar” atau “laut barat” mengacu pada apa yang sekarang disebut “Laut Mediterania” atau "Laut Tengah," yang merupakan perairan terbesar yang dikenal orang-orang pada zaman Alkitab.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Mediterania berbatasan dengan: Israel (timur), Eropa (utara dan barat), dan Afrika (selatan).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pada zaman dahulu sangat penting untuk perdagangan dan perjalanan karena berbatasan dengan banyak negara. Kota-kota dan kelompok masyarakat yang terletak di pesisir laut ini sangat makmur karena mudahnya mengakses barang-barang dari negara lain dengan menggunakan kapal.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Laut Besar terletak di sebelah barat Israel, kadang-kadang disebut sebagai “laut barat”.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Israel</w:t>
      </w:r>
      <w:r>
        <w:rPr>
          <w:lang w:val="id_ID" w:bidi="id_ID"/>
        </w:rPr>
        <w:t xml:space="preserve">, </w:t>
      </w:r>
      <w:r>
        <w:rPr>
          <w:lang w:val="id_ID" w:bidi="id_ID"/>
        </w:rPr>
        <w:t>people group</w:t>
      </w:r>
      <w:r>
        <w:rPr>
          <w:lang w:val="id_ID" w:bidi="id_ID"/>
        </w:rPr>
        <w:t xml:space="preserve">, </w:t>
      </w:r>
      <w:r>
        <w:rPr>
          <w:lang w:val="id_ID" w:bidi="id_ID"/>
        </w:rPr>
        <w:t>prosper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3">
        <w:r>
          <w:rPr>
            <w:lang w:val="id_ID" w:bidi="id_ID"/>
          </w:rPr>
          <w:rPr>
            <w:color w:val="0000EE"/>
            <w:u w:val="single"/>
          </w:rPr>
          <w:t>Yehezkiel 47:15–17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4">
        <w:r>
          <w:rPr>
            <w:lang w:val="id_ID" w:bidi="id_ID"/>
          </w:rPr>
          <w:rPr>
            <w:color w:val="0000EE"/>
            <w:u w:val="single"/>
          </w:rPr>
          <w:t>Yehezkiel 47:18–20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5">
        <w:r>
          <w:rPr>
            <w:lang w:val="id_ID" w:bidi="id_ID"/>
          </w:rPr>
          <w:rPr>
            <w:color w:val="0000EE"/>
            <w:u w:val="single"/>
          </w:rPr>
          <w:t>Yosua 15:3–4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6">
        <w:r>
          <w:rPr>
            <w:lang w:val="id_ID" w:bidi="id_ID"/>
          </w:rPr>
          <w:rPr>
            <w:color w:val="0000EE"/>
            <w:u w:val="single"/>
          </w:rPr>
          <w:t>Bilangan 13:27–29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H0314, H1419, H3220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Laut Asin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Laut Asin (juga disebut Laut Mati) terletak di antara Israel bagian selatan di sebelah barat dan Moab di sebelah timur.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Sungai Yordan mengalir ke selatan menuju Laut Asin.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Karena ukurannya lebih kecil dari kebanyakan laut, laut ini bisa disebut "Danau Garam."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Laut ini memiliki konsentrasi mineral (atau "garam") yang tinggi sehingga tidak ada yang dapat hidup di perairannya. Tidak adanya tumbuhan dan hewan adalah penyebab dari nama "Laut Mati."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Perjanjian Lama, laut ini juga disebut "Laut Araba" dan "Laut Negeb" karena lokasinya yang berada di dekat daerah Araba dan Negeb.</w:t>
      </w:r>
    </w:p>
    <w:p>
      <w:pPr/>
      <w:r>
        <w:rPr>
          <w:lang w:val="id_ID" w:bidi="id_ID"/>
        </w:rPr>
      </w:r>
      <w:r>
        <w:rPr>
          <w:lang w:val="id_ID" w:bidi="id_ID"/>
        </w:rPr>
        <w:t>(Saran terjemahan: [Terjemahkan Nama] (rc://en/ta/man/translate/translate-names))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Arabah</w:t>
      </w:r>
      <w:r>
        <w:rPr>
          <w:lang w:val="id_ID" w:bidi="id_ID"/>
        </w:rPr>
        <w:t xml:space="preserve">, </w:t>
      </w:r>
      <w:r>
        <w:rPr>
          <w:lang w:val="id_ID" w:bidi="id_ID"/>
        </w:rPr>
        <w:t>Sungai Yordan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Negeb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[2 Tawarikh 20:1–2] (rc://en/tn/help/2ch/20/01)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7">
        <w:r>
          <w:rPr>
            <w:lang w:val="id_ID" w:bidi="id_ID"/>
          </w:rPr>
          <w:rPr>
            <w:color w:val="0000EE"/>
            <w:u w:val="single"/>
          </w:rPr>
          <w:t>Ulangan 3:17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8">
        <w:r>
          <w:rPr>
            <w:lang w:val="id_ID" w:bidi="id_ID"/>
          </w:rPr>
          <w:rPr>
            <w:color w:val="0000EE"/>
            <w:u w:val="single"/>
          </w:rPr>
          <w:t>Yosua 3:14–16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19">
        <w:r>
          <w:rPr>
            <w:lang w:val="id_ID" w:bidi="id_ID"/>
          </w:rPr>
          <w:rPr>
            <w:color w:val="0000EE"/>
            <w:u w:val="single"/>
          </w:rPr>
          <w:t>Bilangan 34:1–3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H3220, H4417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Lemah lembut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Definisi:</w:t>
      </w:r>
    </w:p>
    <w:p>
      <w:pPr/>
      <w:r>
        <w:rPr>
          <w:lang w:val="id_ID" w:bidi="id_ID"/>
        </w:rPr>
      </w:r>
      <w:r>
        <w:rPr>
          <w:lang w:val="id_ID" w:bidi="id_ID"/>
        </w:rPr>
        <w:t>Istilah “meek” menggambarkan seseorang yang lemah lembut, tunduk, dan rela menderita ketidakadilan. Kelemahlembutan adalah kemampuan untuk bersikap lembut bahkan ketika kekerasan atau paksaan mungkin tampak tepat.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Kelemahlembutan sering dikaitkan dengan kerendahan hati.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ini juga dapat diterjemahkan sebagai “lemah lembut” atau “berwatak halus” atau “berwatak manis”.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Istilah “meekness” dapat diterjemahkan sebagai “kelemahlembutan” atau “kerendahan hati.”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humble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0">
        <w:r>
          <w:rPr>
            <w:lang w:val="id_ID" w:bidi="id_ID"/>
          </w:rPr>
          <w:rPr>
            <w:color w:val="0000EE"/>
            <w:u w:val="single"/>
          </w:rPr>
          <w:t>1 Petrus 3:15–17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1">
        <w:r>
          <w:rPr>
            <w:lang w:val="id_ID" w:bidi="id_ID"/>
          </w:rPr>
          <w:rPr>
            <w:color w:val="0000EE"/>
            <w:u w:val="single"/>
          </w:rPr>
          <w:t>2 Korintus 10:1–2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2:25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3">
        <w:r>
          <w:rPr>
            <w:lang w:val="id_ID" w:bidi="id_ID"/>
          </w:rPr>
          <w:rPr>
            <w:color w:val="0000EE"/>
            <w:u w:val="single"/>
          </w:rPr>
          <w:t>Matius 5:5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4">
        <w:r>
          <w:rPr>
            <w:lang w:val="id_ID" w:bidi="id_ID"/>
          </w:rPr>
          <w:rPr>
            <w:color w:val="0000EE"/>
            <w:u w:val="single"/>
          </w:rPr>
          <w:t>Matius 11:29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Mazmur 37:11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H6035, H6037, G42350, G42360, G42390, G42400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Lembah Kidron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Fakta:</w:t>
      </w:r>
    </w:p>
    <w:p>
      <w:pPr/>
      <w:r>
        <w:rPr>
          <w:lang w:val="id_ID" w:bidi="id_ID"/>
        </w:rPr>
      </w:r>
      <w:r>
        <w:rPr>
          <w:lang w:val="id_ID" w:bidi="id_ID"/>
        </w:rPr>
        <w:t>Lembah Kidron adalah sebuah lembah yang dalam di luar kota Yerusalem, di antara tembok timur dan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Lembah ini memiliki kedalaman lebih dari 1.000 meter dan panjang sekitar 32 kilometer.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 Daud melarikan diri dari anaknya, Absalom, ia melewati Lembah Kidron untuk mencapai Bukit Zaitun.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Raja Yosia dan Raja Asa dari Yehuda memerintahkan agar bukit-bukit pengorbanan dan mezbah-mezbah ilah-ilah palsu dihancurkan dan dibakar, dan abunya dibuang ke Lembah Kidron.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Selama masa pemerintahan Raja Hizkia, Lembah Kidron menjadi tempat para imam membuang segala sesuatu yang najis yang mereka singkirkan dari Bait Allah.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Ratu Athalia yang jahat dibunuh di lembah ini karena kejahatan yang telah dilakukannya.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Absalom</w:t>
      </w:r>
      <w:r>
        <w:rPr>
          <w:lang w:val="id_ID" w:bidi="id_ID"/>
        </w:rPr>
        <w:t xml:space="preserve">, </w:t>
      </w:r>
      <w:r>
        <w:rPr>
          <w:lang w:val="id_ID" w:bidi="id_ID"/>
        </w:rPr>
        <w:t>Asa</w:t>
      </w:r>
      <w:r>
        <w:rPr>
          <w:lang w:val="id_ID" w:bidi="id_ID"/>
        </w:rPr>
        <w:t xml:space="preserve">, </w:t>
      </w:r>
      <w:r>
        <w:rPr>
          <w:lang w:val="id_ID" w:bidi="id_ID"/>
        </w:rPr>
        <w:t>Athalia</w:t>
      </w:r>
      <w:r>
        <w:rPr>
          <w:lang w:val="id_ID" w:bidi="id_ID"/>
        </w:rPr>
        <w:t xml:space="preserve">, </w:t>
      </w:r>
      <w:r>
        <w:rPr>
          <w:lang w:val="id_ID" w:bidi="id_ID"/>
        </w:rPr>
        <w:t>Daud</w:t>
      </w:r>
      <w:r>
        <w:rPr>
          <w:lang w:val="id_ID" w:bidi="id_ID"/>
        </w:rPr>
        <w:t xml:space="preserve">, </w:t>
      </w:r>
      <w:r>
        <w:rPr>
          <w:lang w:val="id_ID" w:bidi="id_ID"/>
        </w:rPr>
        <w:t>allah palsu</w:t>
      </w:r>
      <w:r>
        <w:rPr>
          <w:lang w:val="id_ID" w:bidi="id_ID"/>
        </w:rPr>
        <w:t xml:space="preserve">, [Hizkia](.. ./names/hezekiah.md), [tempat-tempat tinggi](../lainnya/tempat-tempat tinggi.md), </w:t>
      </w:r>
      <w:r>
        <w:rPr>
          <w:lang w:val="id_ID" w:bidi="id_ID"/>
        </w:rPr>
        <w:t>Yosia</w:t>
      </w:r>
      <w:r>
        <w:rPr>
          <w:lang w:val="id_ID" w:bidi="id_ID"/>
        </w:rPr>
        <w:t xml:space="preserve">, </w:t>
      </w:r>
      <w:r>
        <w:rPr>
          <w:lang w:val="id_ID" w:bidi="id_ID"/>
        </w:rPr>
        <w:t>Yehuda</w:t>
      </w:r>
      <w:r>
        <w:rPr>
          <w:lang w:val="id_ID" w:bidi="id_ID"/>
        </w:rPr>
        <w:t xml:space="preserve">, </w:t>
      </w:r>
      <w:r>
        <w:rPr>
          <w:lang w:val="id_ID" w:bidi="id_ID"/>
        </w:rPr>
        <w:t>Bukit Zaitun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Rujukan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[Yohanes 18:1] (rc://en/tn/help/jhn/18/01)</w:t>
      </w:r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H5674, H6939, G27480, G54930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Listra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Listra adalah sebuah kota di Asia Kecil kuno yang dikunjungi Paulus dalam salah satu perjalanan misinya. Kota ini terletak di wilayah Likaonia, yang sekarang berada di negara Turki modern.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Paulus dan rekan-rekannya melarikan diri ke Derbe dan Listra ketika mereka diancam oleh orang-orang Yahudi di Ikonium.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 Listra, Paulus bertemu dengan Timotius, yang kemudian menjadi rekan penginjil dan perintis gereja.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Setelah Paulus menyembuhkan seorang lumpuh di Listra, orang-orang di sana berusaha menyembah Paulus dan Barnabas sebagai dewa, tetapi para rasul menegur mereka dan mencegah mereka melakukan hal itu.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penginjil</w:t>
      </w:r>
      <w:r>
        <w:rPr>
          <w:lang w:val="id_ID" w:bidi="id_ID"/>
        </w:rPr>
        <w:t xml:space="preserve">, </w:t>
      </w:r>
      <w:r>
        <w:rPr>
          <w:lang w:val="id_ID" w:bidi="id_ID"/>
        </w:rPr>
        <w:t>Ikonium</w:t>
      </w:r>
      <w:r>
        <w:rPr>
          <w:lang w:val="id_ID" w:bidi="id_ID"/>
        </w:rPr>
        <w:t xml:space="preserve">, </w:t>
      </w:r>
      <w:r>
        <w:rPr>
          <w:lang w:val="id_ID" w:bidi="id_ID"/>
        </w:rPr>
        <w:t>Timotius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3:10–13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14:6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5">
        <w:r>
          <w:rPr>
            <w:lang w:val="id_ID" w:bidi="id_ID"/>
          </w:rPr>
          <w:rPr>
            <w:color w:val="0000EE"/>
            <w:u w:val="single"/>
          </w:rPr>
          <w:t>Kisah Para Rasul 14:21–22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G30820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Lot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Lot adalah keponakan Abraham.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Ia adalah anak dari saudara Abraham yang bernama Haran.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pergi bersama Abraham ke tanah Kanaan dan menetap di kota Sodom.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Lot adalah nenek moyang orang Moab dan Amon.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Ketika raja-raja musuh menyerang Sodom dan menangkap Lot, Abraham datang dengan beberapa ratus orang untuk menyelamatkan Lot dan mengambil kembali harta bendanya.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Orang-orang yang tinggal di kota Sodom sangat jahat, sehingga Tuhan menghancurkan kota itu. Namun, Ia terlebih dahulu menyuruh Lot dan keluarganya untuk meninggalkan kota itu agar mereka dapat melarikan diri.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Abraham</w:t>
      </w:r>
      <w:r>
        <w:rPr>
          <w:lang w:val="id_ID" w:bidi="id_ID"/>
        </w:rPr>
        <w:t xml:space="preserve">, </w:t>
      </w:r>
      <w:r>
        <w:rPr>
          <w:lang w:val="id_ID" w:bidi="id_ID"/>
        </w:rPr>
        <w:t>Amon</w:t>
      </w:r>
      <w:r>
        <w:rPr>
          <w:lang w:val="id_ID" w:bidi="id_ID"/>
        </w:rPr>
        <w:t xml:space="preserve">, </w:t>
      </w:r>
      <w:r>
        <w:rPr>
          <w:lang w:val="id_ID" w:bidi="id_ID"/>
        </w:rPr>
        <w:t>Haran</w:t>
      </w:r>
      <w:r>
        <w:rPr>
          <w:lang w:val="id_ID" w:bidi="id_ID"/>
        </w:rPr>
        <w:t xml:space="preserve">, </w:t>
      </w:r>
      <w:r>
        <w:rPr>
          <w:lang w:val="id_ID" w:bidi="id_ID"/>
        </w:rPr>
        <w:t>Moab</w:t>
      </w:r>
      <w:r>
        <w:rPr>
          <w:lang w:val="id_ID" w:bidi="id_ID"/>
        </w:rPr>
        <w:t xml:space="preserve">, </w:t>
      </w:r>
      <w:r>
        <w:rPr>
          <w:lang w:val="id_ID" w:bidi="id_ID"/>
        </w:rPr>
        <w:t>Sodom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6">
        <w:r>
          <w:rPr>
            <w:lang w:val="id_ID" w:bidi="id_ID"/>
          </w:rPr>
          <w:rPr>
            <w:color w:val="0000EE"/>
            <w:u w:val="single"/>
          </w:rPr>
          <w:t>2 Petrus 2:8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7">
        <w:r>
          <w:rPr>
            <w:lang w:val="id_ID" w:bidi="id_ID"/>
          </w:rPr>
          <w:rPr>
            <w:color w:val="0000EE"/>
            <w:u w:val="single"/>
          </w:rPr>
          <w:t>Kejadian 11:27–28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8">
        <w:r>
          <w:rPr>
            <w:lang w:val="id_ID" w:bidi="id_ID"/>
          </w:rPr>
          <w:rPr>
            <w:color w:val="0000EE"/>
            <w:u w:val="single"/>
          </w:rPr>
          <w:t>Kejadian 12:4–5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H3876, G30910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Lukas</w:t>
      </w:r>
      <w:r>
        <w:rPr>
          <w:lang w:val="id_ID" w:bidi="id_ID"/>
        </w:rPr>
      </w:r>
    </w:p>
    <w:p>
      <w:pPr>
        <w:pStyle w:val="Heading3"/>
      </w:pPr>
      <w:r>
        <w:rPr>
          <w:lang w:val="id_ID" w:bidi="id_ID"/>
        </w:rPr>
        <w:t>Fakta-fakta:</w:t>
      </w:r>
    </w:p>
    <w:p>
      <w:pPr/>
      <w:r>
        <w:rPr>
          <w:lang w:val="id_ID" w:bidi="id_ID"/>
        </w:rPr>
      </w:r>
      <w:r>
        <w:rPr>
          <w:lang w:val="id_ID" w:bidi="id_ID"/>
        </w:rPr>
        <w:t>Lukas menulis dua kitab dalam Perjanjian Baru: Injil Lukas dan Kisah Para Rasul.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suratnya kepada jemaat di Kolose, Paulus menyebut Lukas sebagai seorang dokter. Paulus juga menyebut Lukas dalam dua suratnya yang lain.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Diperkirakan Lukas adalah seorang Yunani dan bukan Yahudi yang mengenal Kristus. Dalam Injilnya, Lukas menyertakan beberapa kisah yang menyoroti kasih Yesus kepada semua orang, baik orang Yahudi maupun bukan Yahudi.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Lukas menemani Paulus dalam dua perjalanan misinya dan membantunya dalam pekerjaannya.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Dalam beberapa tulisan gereja mula-mula, dikatakan bahwa Lukas dilahirkan di kota Antiokhia di Siria.</w:t>
      </w:r>
    </w:p>
    <w:p>
      <w:pPr/>
      <w:r>
        <w:rPr>
          <w:lang w:val="id_ID" w:bidi="id_ID"/>
        </w:rPr>
      </w:r>
      <w:r>
        <w:rPr>
          <w:lang w:val="id_ID" w:bidi="id_ID"/>
        </w:rPr>
        <w:t>(Saran penerjemahan: Cara Menerjemahkan Nama)</w:t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(Lihat juga: </w:t>
      </w:r>
      <w:r>
        <w:rPr>
          <w:lang w:val="id_ID" w:bidi="id_ID"/>
        </w:rPr>
        <w:t>Antiokhia</w:t>
      </w:r>
      <w:r>
        <w:rPr>
          <w:lang w:val="id_ID" w:bidi="id_ID"/>
        </w:rPr>
        <w:t xml:space="preserve">, </w:t>
      </w:r>
      <w:r>
        <w:rPr>
          <w:lang w:val="id_ID" w:bidi="id_ID"/>
        </w:rPr>
        <w:t>Paulus</w:t>
      </w:r>
      <w:r>
        <w:rPr>
          <w:lang w:val="id_ID" w:bidi="id_ID"/>
        </w:rPr>
        <w:t xml:space="preserve">, </w:t>
      </w:r>
      <w:r>
        <w:rPr>
          <w:lang w:val="id_ID" w:bidi="id_ID"/>
        </w:rPr>
        <w:t>Siria</w:t>
      </w:r>
      <w:r>
        <w:rPr>
          <w:lang w:val="id_ID" w:bidi="id_ID"/>
        </w:rPr>
        <w:t>)</w:t>
      </w:r>
    </w:p>
    <w:p>
      <w:pPr>
        <w:pStyle w:val="Heading3"/>
      </w:pPr>
      <w:r>
        <w:rPr>
          <w:lang w:val="id_ID" w:bidi="id_ID"/>
        </w:rPr>
        <w:t>Referensi Alkitab: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2">
        <w:r>
          <w:rPr>
            <w:lang w:val="id_ID" w:bidi="id_ID"/>
          </w:rPr>
          <w:rPr>
            <w:color w:val="0000EE"/>
            <w:u w:val="single"/>
          </w:rPr>
          <w:t>2 Timotius 4:11–13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29">
        <w:r>
          <w:rPr>
            <w:lang w:val="id_ID" w:bidi="id_ID"/>
          </w:rPr>
          <w:rPr>
            <w:color w:val="0000EE"/>
            <w:u w:val="single"/>
          </w:rPr>
          <w:t>Kolose 4:12–14</w:t>
        </w:r>
      </w:hyperlink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hyperlink r:id="rId30">
        <w:r>
          <w:rPr>
            <w:lang w:val="id_ID" w:bidi="id_ID"/>
          </w:rPr>
          <w:rPr>
            <w:color w:val="0000EE"/>
            <w:u w:val="single"/>
          </w:rPr>
          <w:t>Filemon 1:24</w:t>
        </w:r>
      </w:hyperlink>
    </w:p>
    <w:p>
      <w:pPr>
        <w:pStyle w:val="Heading3"/>
      </w:pPr>
      <w:r>
        <w:rPr>
          <w:lang w:val="id_ID" w:bidi="id_ID"/>
        </w:rPr>
        <w:t>Data Kata:</w:t>
      </w:r>
    </w:p>
    <w:p>
      <w:pPr>
        <w:pStyle w:val="ListBullet"/>
        <w:spacing w:line="240" w:lineRule="auto"/>
        <w:ind w:left="720"/>
      </w:pPr>
      <w:r>
        <w:rPr>
          <w:lang w:val="id_ID" w:bidi="id_ID"/>
        </w:rPr>
      </w:r>
      <w:r>
        <w:rPr>
          <w:lang w:val="id_ID" w:bidi="id_ID"/>
        </w:rPr>
        <w:t>Strong’s: G30650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47:15-Ezek47:17" TargetMode="External"/><Relationship Id="rId14" Type="http://schemas.openxmlformats.org/officeDocument/2006/relationships/hyperlink" Target="https://ref.ly/Ezek47:18-Ezek47:20" TargetMode="External"/><Relationship Id="rId15" Type="http://schemas.openxmlformats.org/officeDocument/2006/relationships/hyperlink" Target="https://ref.ly/Josh15:3-Josh15:4" TargetMode="External"/><Relationship Id="rId16" Type="http://schemas.openxmlformats.org/officeDocument/2006/relationships/hyperlink" Target="https://ref.ly/Num13:27-Num13:29" TargetMode="External"/><Relationship Id="rId17" Type="http://schemas.openxmlformats.org/officeDocument/2006/relationships/hyperlink" Target="https://ref.ly/Deut3:17" TargetMode="External"/><Relationship Id="rId18" Type="http://schemas.openxmlformats.org/officeDocument/2006/relationships/hyperlink" Target="https://ref.ly/Josh3:14-Josh3:16" TargetMode="External"/><Relationship Id="rId19" Type="http://schemas.openxmlformats.org/officeDocument/2006/relationships/hyperlink" Target="https://ref.ly/Num34:1-Num34:3" TargetMode="External"/><Relationship Id="rId20" Type="http://schemas.openxmlformats.org/officeDocument/2006/relationships/hyperlink" Target="https://ref.ly/1Pet0:0" TargetMode="External"/><Relationship Id="rId21" Type="http://schemas.openxmlformats.org/officeDocument/2006/relationships/hyperlink" Target="https://ref.ly/2Cor0:0" TargetMode="External"/><Relationship Id="rId22" Type="http://schemas.openxmlformats.org/officeDocument/2006/relationships/hyperlink" Target="https://ref.ly/2Tim0:0" TargetMode="External"/><Relationship Id="rId23" Type="http://schemas.openxmlformats.org/officeDocument/2006/relationships/hyperlink" Target="https://ref.ly/Matt5:5" TargetMode="External"/><Relationship Id="rId24" Type="http://schemas.openxmlformats.org/officeDocument/2006/relationships/hyperlink" Target="https://ref.ly/Matt11:29" TargetMode="External"/><Relationship Id="rId25" Type="http://schemas.openxmlformats.org/officeDocument/2006/relationships/hyperlink" Target="https://ref.ly/Acts0:0" TargetMode="External"/><Relationship Id="rId26" Type="http://schemas.openxmlformats.org/officeDocument/2006/relationships/hyperlink" Target="https://ref.ly/2Pet0:0" TargetMode="External"/><Relationship Id="rId27" Type="http://schemas.openxmlformats.org/officeDocument/2006/relationships/hyperlink" Target="https://ref.ly/Gen11:27-Gen11:28" TargetMode="External"/><Relationship Id="rId28" Type="http://schemas.openxmlformats.org/officeDocument/2006/relationships/hyperlink" Target="https://ref.ly/Gen12:4-Gen12:5" TargetMode="External"/><Relationship Id="rId29" Type="http://schemas.openxmlformats.org/officeDocument/2006/relationships/hyperlink" Target="https://ref.ly/Col4:12-Col4:14" TargetMode="External"/><Relationship Id="rId30" Type="http://schemas.openxmlformats.org/officeDocument/2006/relationships/hyperlink" Target="https://ref.ly/Phlm1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