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百夫長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百夫長是羅馬軍官，指揮一組100名士兵。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這個詞也可以翻譯為「百人隊長」或「軍隊領袖」或「負責百人的軍官」。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有一位羅馬百夫長曾來到耶穌面前，請求為他的僕人治病。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在耶穌被釘十字架時，負責的百夫長看到耶穌的死狀，感到驚奇。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神派一位百夫長去找彼得，好讓彼得向他傳講關於耶穌的福音。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使徒行傳27:42–44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路加福音23:47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馬可福音15:39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馬太福音27:54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史特朗號：G15430，G27600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百基拉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百基拉和她的丈夫亞居拉是猶太基督徒，他們與使徒保羅一起從事宣教工作。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百基拉和亞居拉離開羅馬的主因是皇帝強迫基督徒離開那裡。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保羅在哥林多遇見了亞居拉和百基拉。他們是製造帳篷的人，保羅便與他們一起工作。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當保羅離開哥林多前往敘利亞時，百基拉和亞居拉與他同行。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他們三人從敘利亞去了以弗所。保羅離開以弗所時，百基拉和亞居拉留在那裡，繼續傳福音的工作。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他們特別教導了一位名叫亞波羅的人，他在以弗所信了耶穌，是一位富有天賦的演說家和教師。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哥林多</w:t>
      </w:r>
      <w:r>
        <w:rPr>
          <w:lang w:val="zh_TW" w:bidi="zh_TW"/>
        </w:rPr>
        <w:t>、</w:t>
      </w:r>
      <w:r>
        <w:rPr>
          <w:lang w:val="zh_TW" w:bidi="zh_TW"/>
        </w:rPr>
        <w:t>以弗所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哥林多前書16:19–20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提摩太後書4:19–22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使徒行傳18:24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史特朗號：G42520，G42510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柏樹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「柏樹（cypress）」一詞指的是一種在聖經時代人們居住的地區豐富的松樹，特別是在地中海沿岸的國。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聖經中特別提到</w:t>
      </w:r>
      <w:r>
        <w:rPr>
          <w:lang w:val="zh_TW" w:bidi="zh_TW"/>
        </w:rPr>
        <w:t>塞浦路斯</w:t>
      </w:r>
      <w:r>
        <w:rPr>
          <w:lang w:val="zh_TW" w:bidi="zh_TW"/>
        </w:rPr>
        <w:t>和黎巴嫩這兩個地方有許多松樹。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挪亞用來建造方舟的木材可能是松樹。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因為松木（或譯：柏木）堅固耐用，古代人用它來建造船隻和其它建築。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塞浦路斯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黎巴嫩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何西阿書14:8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以賽亞書44:14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以賽亞書60:13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撒迦利亞書11:2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史特朗號：H8645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0:1" TargetMode="External"/><Relationship Id="rId14" Type="http://schemas.openxmlformats.org/officeDocument/2006/relationships/hyperlink" Target="https://ref.ly/Acts27:1" TargetMode="External"/><Relationship Id="rId15" Type="http://schemas.openxmlformats.org/officeDocument/2006/relationships/hyperlink" Target="https://ref.ly/Acts27:42-Acts27:44" TargetMode="External"/><Relationship Id="rId16" Type="http://schemas.openxmlformats.org/officeDocument/2006/relationships/hyperlink" Target="https://ref.ly/Luke7:4" TargetMode="External"/><Relationship Id="rId17" Type="http://schemas.openxmlformats.org/officeDocument/2006/relationships/hyperlink" Target="https://ref.ly/Luke23:47" TargetMode="External"/><Relationship Id="rId18" Type="http://schemas.openxmlformats.org/officeDocument/2006/relationships/hyperlink" Target="https://ref.ly/Mark15:39" TargetMode="External"/><Relationship Id="rId19" Type="http://schemas.openxmlformats.org/officeDocument/2006/relationships/hyperlink" Target="https://ref.ly/Matt8:7" TargetMode="External"/><Relationship Id="rId20" Type="http://schemas.openxmlformats.org/officeDocument/2006/relationships/hyperlink" Target="https://ref.ly/Matt27:54" TargetMode="External"/><Relationship Id="rId21" Type="http://schemas.openxmlformats.org/officeDocument/2006/relationships/hyperlink" Target="https://ref.ly/1Cor16:19-1Cor16:20" TargetMode="External"/><Relationship Id="rId22" Type="http://schemas.openxmlformats.org/officeDocument/2006/relationships/hyperlink" Target="https://ref.ly/2Tim4:19-2Tim4:22" TargetMode="External"/><Relationship Id="rId23" Type="http://schemas.openxmlformats.org/officeDocument/2006/relationships/hyperlink" Target="https://ref.ly/Acts18:1" TargetMode="External"/><Relationship Id="rId24" Type="http://schemas.openxmlformats.org/officeDocument/2006/relationships/hyperlink" Target="https://ref.ly/Acts18:24" TargetMode="External"/><Relationship Id="rId25" Type="http://schemas.openxmlformats.org/officeDocument/2006/relationships/hyperlink" Target="https://ref.ly/Acts11:19-Acts11:21" TargetMode="External"/><Relationship Id="rId26" Type="http://schemas.openxmlformats.org/officeDocument/2006/relationships/hyperlink" Target="https://ref.ly/Gen6:14" TargetMode="External"/><Relationship Id="rId27" Type="http://schemas.openxmlformats.org/officeDocument/2006/relationships/hyperlink" Target="https://ref.ly/Hos14:8" TargetMode="External"/><Relationship Id="rId28" Type="http://schemas.openxmlformats.org/officeDocument/2006/relationships/hyperlink" Target="https://ref.ly/Isa44:14" TargetMode="External"/><Relationship Id="rId29" Type="http://schemas.openxmlformats.org/officeDocument/2006/relationships/hyperlink" Target="https://ref.ly/Isa60:13" TargetMode="External"/><Relationship Id="rId30" Type="http://schemas.openxmlformats.org/officeDocument/2006/relationships/hyperlink" Target="https://ref.ly/Zech11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