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鄰舍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「鄰舍」一詞通常指住在附近的人。它也可以更廣泛地指住在同一社群或族群中的人。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「鄰舍」是指因為屬於同一個群體而受到保護和被善待的人。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在新約中好撒瑪利亞人的比喻中，耶穌以比喻的方式使用「鄰舍」一詞，將其意義擴展到包括所有人類，甚至那被認為是敵人的人。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如果可能，最好將此術語直譯為「住在附近的人」之類的詞語或片語。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仇敵</w:t>
      </w:r>
      <w:r>
        <w:rPr>
          <w:lang w:val="zh_TW" w:bidi="zh_TW"/>
        </w:rPr>
        <w:t>，</w:t>
      </w:r>
      <w:r>
        <w:rPr>
          <w:lang w:val="zh_TW" w:bidi="zh_TW"/>
        </w:rPr>
        <w:t>比喻</w:t>
      </w:r>
      <w:r>
        <w:rPr>
          <w:lang w:val="zh_TW" w:bidi="zh_TW"/>
        </w:rPr>
        <w:t>，</w:t>
      </w:r>
      <w:r>
        <w:rPr>
          <w:lang w:val="zh_TW" w:bidi="zh_TW"/>
        </w:rPr>
        <w:t>族群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使徒行傳7:26–28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以弗所書4:25–27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雅各書2:8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約翰福音9:8–9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路加福音1:58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馬太福音5:43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馬太福音19:19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馬太福音22:39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史特朗號：H5997，H7138，H7453，H7468，H7934，G10690，G20870，G40400，G41390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臨門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臨門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臨門是聖經中提到的一個人名和幾個地方的地名。這也是一個假神的名字。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有一個名叫臨門的人屬便雅憫支派，來自西布倫的比錄城。這人的兒子們謀殺了約拿單瘸腿的兒子伊施波設。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臨門是位於猶大南部的一個城鎮，屬於便雅憫支派所佔領的地區。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「臨門磐」是一個躲避的地方，便雅憫人在戰鬥中逃至此地避難。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臨門·帕烈是猶大曠野中的一個未知的地點。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敘利亞元帥乃縵提到過敘利亞王敬拜的假神臨門的廟。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乃縵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、</w:t>
      </w:r>
      <w:r>
        <w:rPr>
          <w:lang w:val="zh_TW" w:bidi="zh_TW"/>
        </w:rPr>
        <w:t>西布倫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列王紀下5:18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撒母耳記下4:5–7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士師記20:45–46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士師記21:13–15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7:26-Acts7:28" TargetMode="External"/><Relationship Id="rId14" Type="http://schemas.openxmlformats.org/officeDocument/2006/relationships/hyperlink" Target="https://ref.ly/Eph4:25-Eph4:27" TargetMode="External"/><Relationship Id="rId15" Type="http://schemas.openxmlformats.org/officeDocument/2006/relationships/hyperlink" Target="https://ref.ly/Gal5:14" TargetMode="External"/><Relationship Id="rId16" Type="http://schemas.openxmlformats.org/officeDocument/2006/relationships/hyperlink" Target="https://ref.ly/Jas2:8" TargetMode="External"/><Relationship Id="rId17" Type="http://schemas.openxmlformats.org/officeDocument/2006/relationships/hyperlink" Target="https://ref.ly/John9:8-John9:9" TargetMode="External"/><Relationship Id="rId18" Type="http://schemas.openxmlformats.org/officeDocument/2006/relationships/hyperlink" Target="https://ref.ly/Luke1:58" TargetMode="External"/><Relationship Id="rId19" Type="http://schemas.openxmlformats.org/officeDocument/2006/relationships/hyperlink" Target="https://ref.ly/Matt5:43" TargetMode="External"/><Relationship Id="rId20" Type="http://schemas.openxmlformats.org/officeDocument/2006/relationships/hyperlink" Target="https://ref.ly/Matt19:19" TargetMode="External"/><Relationship Id="rId21" Type="http://schemas.openxmlformats.org/officeDocument/2006/relationships/hyperlink" Target="https://ref.ly/Matt22:39" TargetMode="External"/><Relationship Id="rId22" Type="http://schemas.openxmlformats.org/officeDocument/2006/relationships/hyperlink" Target="https://ref.ly/2Kgs5:18" TargetMode="External"/><Relationship Id="rId23" Type="http://schemas.openxmlformats.org/officeDocument/2006/relationships/hyperlink" Target="https://ref.ly/2Sam4:5-2Sam4:7" TargetMode="External"/><Relationship Id="rId24" Type="http://schemas.openxmlformats.org/officeDocument/2006/relationships/hyperlink" Target="https://ref.ly/Judg20:45-Judg20:46" TargetMode="External"/><Relationship Id="rId25" Type="http://schemas.openxmlformats.org/officeDocument/2006/relationships/hyperlink" Target="https://ref.ly/Judg21:13-Judg21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