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歡樂, 患難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歡樂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「歡樂（exult，動詞）」和「歡樂（exultant，名詞）」指的是因成功或特別的祝福而感到非常快樂。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「歡樂」包含慶祝某些美好事物的感覺。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人可以因神的美善而歡樂。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「歡樂（名詞）」這個詞也可以包括因成功或富足而感到自大的情緒。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「歡欣鼓舞」這個詞也可以翻譯為「歡欣慶祝」或「以極大的喜樂讚美」。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根據上下文，「歡樂（名詞）」一詞可以翻譯為「得勝地讚美」或「自誇地慶祝」或「狂傲」。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狂傲</w:t>
      </w:r>
      <w:r>
        <w:rPr>
          <w:lang w:val="zh_TW" w:bidi="zh_TW"/>
        </w:rPr>
        <w:t>，</w:t>
      </w:r>
      <w:r>
        <w:rPr>
          <w:lang w:val="zh_TW" w:bidi="zh_TW"/>
        </w:rPr>
        <w:t>喜樂</w:t>
      </w:r>
      <w:r>
        <w:rPr>
          <w:lang w:val="zh_TW" w:bidi="zh_TW"/>
        </w:rPr>
        <w:t>，</w:t>
      </w:r>
      <w:r>
        <w:rPr>
          <w:lang w:val="zh_TW" w:bidi="zh_TW"/>
        </w:rPr>
        <w:t>讚美</w:t>
      </w:r>
      <w:r>
        <w:rPr>
          <w:lang w:val="zh_TW" w:bidi="zh_TW"/>
        </w:rPr>
        <w:t>，</w:t>
      </w:r>
      <w:r>
        <w:rPr>
          <w:lang w:val="zh_TW" w:bidi="zh_TW"/>
        </w:rPr>
        <w:t>歡欣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約伯記6:10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詩篇68:1–3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西番雅書2:15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史特朗號：H5539，H5947，H5970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患難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「患難」一詞指的是一段艱難、痛苦和困苦的時期。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在新約中解釋說，基督徒將忍受迫害和其他種類的患難，因為這個世界上有許多人反對耶穌的教導。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「患難」一詞也可以翻譯為「極大痛苦的時刻」或「深度的痛苦」或「嚴重的困難」。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教導</w:t>
      </w:r>
      <w:r>
        <w:rPr>
          <w:lang w:val="zh_TW" w:bidi="zh_TW"/>
        </w:rPr>
        <w:t>、</w:t>
      </w:r>
      <w:r>
        <w:rPr>
          <w:lang w:val="zh_TW" w:bidi="zh_TW"/>
        </w:rPr>
        <w:t>忿怒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馬可福音4:17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馬太福音13:20–21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馬太福音24:29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羅馬書2:9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史特朗號：H6869、G23470、G44230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2:1" TargetMode="External"/><Relationship Id="rId16" Type="http://schemas.openxmlformats.org/officeDocument/2006/relationships/hyperlink" Target="https://ref.ly/Isa13:3" TargetMode="External"/><Relationship Id="rId17" Type="http://schemas.openxmlformats.org/officeDocument/2006/relationships/hyperlink" Target="https://ref.ly/Job6:10" TargetMode="External"/><Relationship Id="rId18" Type="http://schemas.openxmlformats.org/officeDocument/2006/relationships/hyperlink" Target="https://ref.ly/Ps68:1-Ps68:3" TargetMode="External"/><Relationship Id="rId19" Type="http://schemas.openxmlformats.org/officeDocument/2006/relationships/hyperlink" Target="https://ref.ly/Zeph2:15" TargetMode="External"/><Relationship Id="rId20" Type="http://schemas.openxmlformats.org/officeDocument/2006/relationships/hyperlink" Target="https://ref.ly/Mark4:17" TargetMode="External"/><Relationship Id="rId21" Type="http://schemas.openxmlformats.org/officeDocument/2006/relationships/hyperlink" Target="https://ref.ly/Mark13:19" TargetMode="External"/><Relationship Id="rId22" Type="http://schemas.openxmlformats.org/officeDocument/2006/relationships/hyperlink" Target="https://ref.ly/Matt13:20-Matt13:21" TargetMode="External"/><Relationship Id="rId23" Type="http://schemas.openxmlformats.org/officeDocument/2006/relationships/hyperlink" Target="https://ref.ly/Matt24:9" TargetMode="External"/><Relationship Id="rId24" Type="http://schemas.openxmlformats.org/officeDocument/2006/relationships/hyperlink" Target="https://ref.ly/Matt24:29" TargetMode="External"/><Relationship Id="rId25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