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關鍵詞 (unfoldingWord)</w:t>
      </w:r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License Information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關鍵詞 (unfoldingWord)</w:t>
      </w:r>
      <w:r>
        <w:rPr>
          <w:lang w:val="zh_TW" w:bidi="zh_TW"/>
        </w:rPr>
        <w:t xml:space="preserve"> (Chinese (Traditional)) is based on</w:t>
      </w:r>
      <w:r>
        <w:rPr>
          <w:lang w:val="zh_TW" w:bidi="zh_TW"/>
        </w:rPr>
        <w:t xml:space="preserve">: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, </w:t>
      </w:r>
      <w:hyperlink r:id="rId13">
        <w:r>
          <w:rPr>
            <w:lang w:val="zh_TW" w:bidi="zh_TW"/>
          </w:rPr>
          <w:rPr>
            <w:color w:val="0000EE"/>
            <w:u w:val="single"/>
          </w:rPr>
          <w:t>unfoldingWord</w:t>
        </w:r>
      </w:hyperlink>
      <w:r>
        <w:rPr>
          <w:lang w:val="zh_TW" w:bidi="zh_TW"/>
        </w:rPr>
        <w:t xml:space="preserve">, 2022, which is licensed under a </w:t>
      </w:r>
      <w:hyperlink r:id="rId14">
        <w:r>
          <w:rPr>
            <w:lang w:val="zh_TW" w:bidi="zh_TW"/>
          </w:rPr>
          <w:rPr>
            <w:color w:val="0000EE"/>
            <w:u w:val="single"/>
          </w:rPr>
          <w:t>CC BY-SA 4.0 license</w:t>
        </w:r>
      </w:hyperlink>
      <w:r>
        <w:rPr>
          <w:lang w:val="zh_TW" w:bidi="zh_TW"/>
        </w:rPr>
        <w:t>.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This PDF version is provided under the same license.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關鍵詞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bu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i/>
          <w:lang w:val="zh_TW" w:bidi="zh_TW"/>
        </w:rPr>
        <w:t>不生育, 不信的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不生育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「不生育（barren）」的意思是指不具生育能力或不結果實。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不生產的土壤或土地無法生長任何植物。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一位不生育的女性是指身體上無法懷孕或生育孩子的人。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當「不生產（barren）」用來指土地時，可以翻譯為「不肥沃」或「不結果」或「無植物生長（without plants）」。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當指的是一位不生育的女性時，可以翻譯為「無子女」或「無法生育」或「無法懷孕」。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撒母耳記上2:5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加拉太書4:27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創世記11:30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約伯記3:7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史特朗號：H4420，H6115，H6135，H6723，H7921，G06920，G47230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不信的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「不信的（faithless）」一詞的意思是沒有信心或不相信。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這個詞用來形容不相信神的人。他們的不信，從他們不道德的行為中可以看出來。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先知耶利米責備以色列對神不信和不順服。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他們崇拜偶像，並跟隨不敬拜神或不順服神的民族其不敬虔習俗。</w:t>
      </w:r>
    </w:p>
    <w:p>
      <w:pPr/>
      <w:r>
        <w:rPr>
          <w:lang w:val="zh_TW" w:bidi="zh_TW"/>
        </w:rPr>
      </w:r>
      <w:r>
        <w:rPr>
          <w:lang w:val="zh_TW" w:bidi="zh_TW"/>
        </w:rPr>
        <w:t>「不忠心（unfaithful，形容詞）」這個詞用來形容那些不遵行神所命令之事的人。不忠心的狀態與行為，稱為「不忠心（名詞）」。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以色列人開始敬拜偶像並以其它方式不順服神時，被稱為「不忠心（形容詞）」。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在婚姻中，犯通姦罪的人是對配偶「不忠誠」。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神用「不忠心（名詞）」這個詞來形容以色列的不順服行為。他們不順服神，也不尊敬祂。</w:t>
      </w:r>
    </w:p>
    <w:p>
      <w:pPr>
        <w:pStyle w:val="Heading3"/>
      </w:pPr>
      <w:r>
        <w:rPr>
          <w:lang w:val="zh_TW" w:bidi="zh_TW"/>
        </w:rPr>
        <w:t>翻譯相關建議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根據上下文，「不信的」一詞可以翻譯為「不忠心」、「不信」、「不順服神」或「不相信」。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「不信（faithlessness）」一詞可以翻譯為「不信」或「不忠心（名詞）」或「叛逆神」。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「不忠的人」這個詞可以翻譯為「不忠於（神）的人」或「不忠的人」或「不順服神的人」或「叛逆神的人」。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在某些語言中，「不忠心（形容詞）」這個詞與「不信」這個詞有關。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（另見：如何翻譯名字）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信</w:t>
      </w:r>
      <w:r>
        <w:rPr>
          <w:lang w:val="zh_TW" w:bidi="zh_TW"/>
        </w:rPr>
        <w:t>，</w:t>
      </w:r>
      <w:r>
        <w:rPr>
          <w:lang w:val="zh_TW" w:bidi="zh_TW"/>
        </w:rPr>
        <w:t>忠心</w:t>
      </w:r>
      <w:r>
        <w:rPr>
          <w:lang w:val="zh_TW" w:bidi="zh_TW"/>
        </w:rPr>
        <w:t>，</w:t>
      </w:r>
      <w:r>
        <w:rPr>
          <w:lang w:val="zh_TW" w:bidi="zh_TW"/>
        </w:rPr>
        <w:t>違背</w:t>
      </w:r>
      <w:r>
        <w:rPr>
          <w:lang w:val="zh_TW" w:bidi="zh_TW"/>
        </w:rPr>
        <w:t>，</w:t>
      </w:r>
      <w:r>
        <w:rPr>
          <w:lang w:val="zh_TW" w:bidi="zh_TW"/>
        </w:rPr>
        <w:t>姦淫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以西結書43:6–8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以斯拉記9:1–2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耶利米書2:19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箴言2:22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啟示錄21:7–8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史特朗號：G05710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Relationship Id="rId15" Type="http://schemas.openxmlformats.org/officeDocument/2006/relationships/hyperlink" Target="https://ref.ly/1Sam2:5" TargetMode="External"/><Relationship Id="rId16" Type="http://schemas.openxmlformats.org/officeDocument/2006/relationships/hyperlink" Target="https://ref.ly/Gal4:27" TargetMode="External"/><Relationship Id="rId17" Type="http://schemas.openxmlformats.org/officeDocument/2006/relationships/hyperlink" Target="https://ref.ly/Gen11:30" TargetMode="External"/><Relationship Id="rId18" Type="http://schemas.openxmlformats.org/officeDocument/2006/relationships/hyperlink" Target="https://ref.ly/Job3:7" TargetMode="External"/><Relationship Id="rId19" Type="http://schemas.openxmlformats.org/officeDocument/2006/relationships/hyperlink" Target="https://ref.ly/Ezek43:6-Ezek43:8" TargetMode="External"/><Relationship Id="rId20" Type="http://schemas.openxmlformats.org/officeDocument/2006/relationships/hyperlink" Target="https://ref.ly/Ezra9:1-Ezra9:2" TargetMode="External"/><Relationship Id="rId21" Type="http://schemas.openxmlformats.org/officeDocument/2006/relationships/hyperlink" Target="https://ref.ly/Jer2:19" TargetMode="External"/><Relationship Id="rId22" Type="http://schemas.openxmlformats.org/officeDocument/2006/relationships/hyperlink" Target="https://ref.ly/Prov2:22" TargetMode="External"/><Relationship Id="rId23" Type="http://schemas.openxmlformats.org/officeDocument/2006/relationships/hyperlink" Target="https://ref.ly/Rev21:7-Rev21:8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