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Words</w:t>
      </w:r>
      <w:r>
        <w:rPr>
          <w:rtl/>
          <w:cs/>
          <w:lang w:val="ar_AE" w:bidi="ar_AE"/>
        </w:rPr>
      </w:r>
    </w:p>
    <w:p>
      <w:pPr>
        <w:bidi/>
      </w:pPr>
      <w:r>
        <w:rPr>
          <w:rtl/>
          <w:cs/>
          <w:lang w:val="ar_AE" w:bidi="ar_AE"/>
        </w:rPr>
      </w:r>
      <w:r>
        <w:rPr>
          <w:b/>
          <w:rtl/>
          <w:cs/>
          <w:lang w:val="ar_AE" w:bidi="ar_AE"/>
        </w:rPr>
        <w:t>unfoldingWord® Translation Words</w:t>
      </w:r>
      <w:r>
        <w:rPr>
          <w:rtl/>
          <w:cs/>
          <w:lang w:val="ar_AE" w:bidi="ar_AE"/>
        </w:rPr>
        <w:t xml:space="preserve"> © 2022 unfoldingWord. Released under CC BY-SA 4.0 license. </w:t>
      </w:r>
      <w:r>
        <w:rPr>
          <w:rtl/>
          <w:cs/>
          <w:lang w:val="ar_AE" w:bidi="ar_AE"/>
        </w:rPr>
        <w:t>unfoldingWord® Translation Words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Words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ز</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زبدي</w:t>
      </w:r>
      <w:r>
        <w:rPr>
          <w:rtl/>
          <w:cs/>
          <w:lang w:val="ar_AE" w:bidi="ar_AE"/>
        </w:rPr>
      </w:r>
    </w:p>
    <w:p>
      <w:pPr>
        <w:pStyle w:val="Heading2"/>
        <w:bidi/>
      </w:pPr>
      <w:r>
        <w:rPr>
          <w:b/>
          <w:rtl/>
          <w:cs/>
          <w:lang w:val="ar_AE" w:bidi="ar_AE"/>
        </w:rPr>
        <w:t>زبدي</w:t>
      </w:r>
    </w:p>
    <w:p>
      <w:pPr>
        <w:pStyle w:val="Heading3"/>
        <w:bidi/>
      </w:pPr>
      <w:r>
        <w:rPr>
          <w:b/>
          <w:rtl/>
          <w:cs/>
          <w:lang w:val="ar_AE" w:bidi="ar_AE"/>
        </w:rPr>
        <w:t>حقائق:</w:t>
      </w:r>
    </w:p>
    <w:p>
      <w:pPr>
        <w:bidi/>
      </w:pPr>
      <w:r>
        <w:rPr>
          <w:rtl/>
          <w:cs/>
          <w:lang w:val="ar_AE" w:bidi="ar_AE"/>
        </w:rPr>
      </w:r>
      <w:r>
        <w:rPr>
          <w:rtl/>
          <w:cs/>
          <w:lang w:val="ar_AE" w:bidi="ar_AE"/>
        </w:rPr>
        <w:t>كان زبدي صيادًا من الجليل، وقد اشتهر بسبب ابنيه، يعقوب ويوحنا، اللذين كانا تلميذين ليسوع. وكثيرًا ما يُشار إليهما في العهد الجديد باسم "ابني زبدي".</w:t>
      </w:r>
    </w:p>
    <w:p>
      <w:pPr>
        <w:pStyle w:val="ListBullet"/>
        <w:bidi/>
        <w:spacing w:line="240" w:lineRule="auto"/>
        <w:ind w:left="720"/>
      </w:pPr>
      <w:r>
        <w:rPr>
          <w:rtl/>
          <w:cs/>
          <w:lang w:val="ar_AE" w:bidi="ar_AE"/>
        </w:rPr>
      </w:r>
      <w:r>
        <w:rPr>
          <w:rtl/>
          <w:cs/>
          <w:lang w:val="ar_AE" w:bidi="ar_AE"/>
        </w:rPr>
        <w:t>كان ابنا زبدي أيضًا صيادَين و كانا يعملان معه في صيد السمك.</w:t>
      </w:r>
    </w:p>
    <w:p>
      <w:pPr>
        <w:pStyle w:val="ListBullet"/>
        <w:bidi/>
        <w:spacing w:line="240" w:lineRule="auto"/>
        <w:ind w:left="720"/>
      </w:pPr>
      <w:r>
        <w:rPr>
          <w:rtl/>
          <w:cs/>
          <w:lang w:val="ar_AE" w:bidi="ar_AE"/>
        </w:rPr>
      </w:r>
      <w:r>
        <w:rPr>
          <w:rtl/>
          <w:cs/>
          <w:lang w:val="ar_AE" w:bidi="ar_AE"/>
        </w:rPr>
        <w:t>ترك يعقوب ويوحنا عملهما في الصيد مع والدهما زبدي، وذهبا ليتبعا يسوع.</w:t>
      </w:r>
    </w:p>
    <w:p>
      <w:pPr>
        <w:bidi/>
      </w:pPr>
      <w:r>
        <w:rPr>
          <w:rtl/>
          <w:cs/>
          <w:lang w:val="ar_AE" w:bidi="ar_AE"/>
        </w:rPr>
      </w:r>
      <w:r>
        <w:rPr>
          <w:rtl/>
          <w:cs/>
          <w:lang w:val="ar_AE" w:bidi="ar_AE"/>
        </w:rPr>
        <w:t>(اقتراحات للترجمة: كيفية ترجمة الأسماء)</w:t>
      </w:r>
    </w:p>
    <w:p>
      <w:pPr>
        <w:bidi/>
      </w:pPr>
      <w:r>
        <w:rPr>
          <w:rtl/>
          <w:cs/>
          <w:lang w:val="ar_AE" w:bidi="ar_AE"/>
        </w:rPr>
      </w:r>
      <w:r>
        <w:rPr>
          <w:rtl/>
          <w:cs/>
          <w:lang w:val="ar_AE" w:bidi="ar_AE"/>
        </w:rPr>
        <w:t>(انظر أيضًا: ال</w:t>
      </w:r>
      <w:r>
        <w:rPr>
          <w:rtl/>
          <w:cs/>
          <w:lang w:val="ar_AE" w:bidi="ar_AE"/>
        </w:rPr>
        <w:t>تلميذ</w:t>
      </w:r>
      <w:r>
        <w:rPr>
          <w:rtl/>
          <w:cs/>
          <w:lang w:val="ar_AE" w:bidi="ar_AE"/>
        </w:rPr>
        <w:t>، ال</w:t>
      </w:r>
      <w:r>
        <w:rPr>
          <w:rtl/>
          <w:cs/>
          <w:lang w:val="ar_AE" w:bidi="ar_AE"/>
        </w:rPr>
        <w:t>صيادين</w:t>
      </w:r>
      <w:r>
        <w:rPr>
          <w:rtl/>
          <w:cs/>
          <w:lang w:val="ar_AE" w:bidi="ar_AE"/>
        </w:rPr>
        <w:t xml:space="preserve">، </w:t>
      </w:r>
      <w:r>
        <w:rPr>
          <w:rtl/>
          <w:cs/>
          <w:lang w:val="ar_AE" w:bidi="ar_AE"/>
        </w:rPr>
        <w:t>يعقوب (ابن زبدي)</w:t>
      </w:r>
      <w:r>
        <w:rPr>
          <w:rtl/>
          <w:cs/>
          <w:lang w:val="ar_AE" w:bidi="ar_AE"/>
        </w:rPr>
        <w:t xml:space="preserve">، </w:t>
      </w:r>
      <w:r>
        <w:rPr>
          <w:rtl/>
          <w:cs/>
          <w:lang w:val="ar_AE" w:bidi="ar_AE"/>
        </w:rPr>
        <w:t>يوحنا (الرسول)</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يوحنا 21: 1–3</w:t>
      </w:r>
    </w:p>
    <w:p>
      <w:pPr>
        <w:pStyle w:val="ListBullet"/>
        <w:bidi/>
        <w:spacing w:line="240" w:lineRule="auto"/>
        <w:ind w:left="720"/>
      </w:pPr>
      <w:r>
        <w:rPr>
          <w:rtl/>
          <w:cs/>
          <w:lang w:val="ar_AE" w:bidi="ar_AE"/>
        </w:rPr>
      </w:r>
      <w:r>
        <w:rPr>
          <w:rtl/>
          <w:cs/>
          <w:lang w:val="ar_AE" w:bidi="ar_AE"/>
        </w:rPr>
        <w:t>لوقا 5: 8–11</w:t>
      </w:r>
    </w:p>
    <w:p>
      <w:pPr>
        <w:pStyle w:val="ListBullet"/>
        <w:bidi/>
        <w:spacing w:line="240" w:lineRule="auto"/>
        <w:ind w:left="720"/>
      </w:pPr>
      <w:r>
        <w:rPr>
          <w:rtl/>
          <w:cs/>
          <w:lang w:val="ar_AE" w:bidi="ar_AE"/>
        </w:rPr>
      </w:r>
      <w:r>
        <w:rPr>
          <w:rtl/>
          <w:cs/>
          <w:lang w:val="ar_AE" w:bidi="ar_AE"/>
        </w:rPr>
        <w:t>مرقس 1: 19–20</w:t>
      </w:r>
    </w:p>
    <w:p>
      <w:pPr>
        <w:pStyle w:val="ListBullet"/>
        <w:bidi/>
        <w:spacing w:line="240" w:lineRule="auto"/>
        <w:ind w:left="720"/>
      </w:pPr>
      <w:r>
        <w:rPr>
          <w:rtl/>
          <w:cs/>
          <w:lang w:val="ar_AE" w:bidi="ar_AE"/>
        </w:rPr>
      </w:r>
      <w:r>
        <w:rPr>
          <w:rtl/>
          <w:cs/>
          <w:lang w:val="ar_AE" w:bidi="ar_AE"/>
        </w:rPr>
        <w:t>متى 4: 21–22</w:t>
      </w:r>
    </w:p>
    <w:p>
      <w:pPr>
        <w:pStyle w:val="ListBullet"/>
        <w:bidi/>
        <w:spacing w:line="240" w:lineRule="auto"/>
        <w:ind w:left="720"/>
      </w:pPr>
      <w:r>
        <w:rPr>
          <w:rtl/>
          <w:cs/>
          <w:lang w:val="ar_AE" w:bidi="ar_AE"/>
        </w:rPr>
      </w:r>
      <w:r>
        <w:rPr>
          <w:rtl/>
          <w:cs/>
          <w:lang w:val="ar_AE" w:bidi="ar_AE"/>
        </w:rPr>
        <w:t>متى 20: 20</w:t>
      </w:r>
    </w:p>
    <w:p>
      <w:pPr>
        <w:pStyle w:val="ListBullet"/>
        <w:bidi/>
        <w:spacing w:line="240" w:lineRule="auto"/>
        <w:ind w:left="720"/>
      </w:pPr>
      <w:r>
        <w:rPr>
          <w:rtl/>
          <w:cs/>
          <w:lang w:val="ar_AE" w:bidi="ar_AE"/>
        </w:rPr>
      </w:r>
      <w:r>
        <w:rPr>
          <w:rtl/>
          <w:cs/>
          <w:lang w:val="ar_AE" w:bidi="ar_AE"/>
        </w:rPr>
        <w:t>متى 26: 36–38</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 xml:space="preserve"> G21990 : سترونج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زَبُولُون</w:t>
      </w:r>
      <w:r>
        <w:rPr>
          <w:rtl/>
          <w:cs/>
          <w:lang w:val="ar_AE" w:bidi="ar_AE"/>
        </w:rPr>
      </w:r>
    </w:p>
    <w:p>
      <w:pPr>
        <w:pStyle w:val="Heading2"/>
        <w:bidi/>
      </w:pPr>
      <w:r>
        <w:rPr>
          <w:rtl/>
          <w:cs/>
          <w:lang w:val="ar_AE" w:bidi="ar_AE"/>
        </w:rPr>
        <w:t>زَبُولُون</w:t>
      </w:r>
    </w:p>
    <w:p>
      <w:pPr>
        <w:pStyle w:val="Heading3"/>
        <w:bidi/>
      </w:pPr>
      <w:r>
        <w:rPr>
          <w:rtl/>
          <w:cs/>
          <w:lang w:val="ar_AE" w:bidi="ar_AE"/>
        </w:rPr>
        <w:t>حقائق:</w:t>
      </w:r>
    </w:p>
    <w:p>
      <w:pPr>
        <w:bidi/>
      </w:pPr>
      <w:r>
        <w:rPr>
          <w:rtl/>
          <w:cs/>
          <w:lang w:val="ar_AE" w:bidi="ar_AE"/>
        </w:rPr>
      </w:r>
      <w:r>
        <w:rPr>
          <w:rtl/>
          <w:cs/>
          <w:lang w:val="ar_AE" w:bidi="ar_AE"/>
        </w:rPr>
        <w:t>كان زَبُولُون الابن العاشر ليَعقوب، والسادس للِيئة. وأصبح نسله يمثل أحد أسباط إسرائيل.</w:t>
      </w:r>
    </w:p>
    <w:p>
      <w:pPr>
        <w:pStyle w:val="ListBullet"/>
        <w:bidi/>
        <w:spacing w:line="240" w:lineRule="auto"/>
        <w:ind w:left="720"/>
      </w:pPr>
      <w:r>
        <w:rPr>
          <w:rtl/>
          <w:cs/>
          <w:lang w:val="ar_AE" w:bidi="ar_AE"/>
        </w:rPr>
      </w:r>
      <w:r>
        <w:rPr>
          <w:rtl/>
          <w:cs/>
          <w:lang w:val="ar_AE" w:bidi="ar_AE"/>
        </w:rPr>
        <w:t>السبط الذي انحدر منه كان يُعرف باسم "سبط زَبُولُون" أو "زَبُولُون".</w:t>
      </w:r>
    </w:p>
    <w:p>
      <w:pPr>
        <w:pStyle w:val="ListBullet"/>
        <w:bidi/>
        <w:spacing w:line="240" w:lineRule="auto"/>
        <w:ind w:left="720"/>
      </w:pPr>
      <w:r>
        <w:rPr>
          <w:rtl/>
          <w:cs/>
          <w:lang w:val="ar_AE" w:bidi="ar_AE"/>
        </w:rPr>
      </w:r>
      <w:r>
        <w:rPr>
          <w:rtl/>
          <w:cs/>
          <w:lang w:val="ar_AE" w:bidi="ar_AE"/>
        </w:rPr>
        <w:t>معنى اسم زَبُولُون غير معروف، لكنه مشابه لكلمة عبريّة تعني على الأرجح "إكرام" أو "سُكنى".</w:t>
      </w:r>
    </w:p>
    <w:p>
      <w:pPr>
        <w:pStyle w:val="ListBullet"/>
        <w:bidi/>
        <w:spacing w:line="240" w:lineRule="auto"/>
        <w:ind w:left="720"/>
      </w:pPr>
      <w:r>
        <w:rPr>
          <w:rtl/>
          <w:cs/>
          <w:lang w:val="ar_AE" w:bidi="ar_AE"/>
        </w:rPr>
      </w:r>
      <w:r>
        <w:rPr>
          <w:rtl/>
          <w:cs/>
          <w:lang w:val="ar_AE" w:bidi="ar_AE"/>
        </w:rPr>
        <w:t xml:space="preserve">استقر سبط زَبُولُون في شمال غرب كَنْعان، وكانت حدود أرضه، أراضي </w:t>
      </w:r>
      <w:r>
        <w:rPr>
          <w:rtl/>
          <w:cs/>
          <w:lang w:val="ar_AE" w:bidi="ar_AE"/>
        </w:rPr>
        <w:t>نَفْتَالِي</w:t>
      </w:r>
      <w:r>
        <w:rPr>
          <w:rtl/>
          <w:cs/>
          <w:lang w:val="ar_AE" w:bidi="ar_AE"/>
        </w:rPr>
        <w:t xml:space="preserve">، </w:t>
      </w:r>
      <w:r>
        <w:rPr>
          <w:rtl/>
          <w:cs/>
          <w:lang w:val="ar_AE" w:bidi="ar_AE"/>
        </w:rPr>
        <w:t>وَيَسَّاكَر</w:t>
      </w:r>
      <w:r>
        <w:rPr>
          <w:rtl/>
          <w:cs/>
          <w:lang w:val="ar_AE" w:bidi="ar_AE"/>
        </w:rPr>
        <w:t xml:space="preserve">، ومَنَسَّى، </w:t>
      </w:r>
      <w:r>
        <w:rPr>
          <w:rtl/>
          <w:cs/>
          <w:lang w:val="ar_AE" w:bidi="ar_AE"/>
        </w:rPr>
        <w:t>وَأَشِير</w:t>
      </w:r>
      <w:r>
        <w:rPr>
          <w:rtl/>
          <w:cs/>
          <w:lang w:val="ar_AE" w:bidi="ar_AE"/>
        </w:rPr>
        <w:t>.</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الأسباط الاثني عشر لإسرائيل،</w:t>
      </w:r>
      <w:r>
        <w:rPr>
          <w:rtl/>
          <w:cs/>
          <w:lang w:val="ar_AE" w:bidi="ar_AE"/>
        </w:rPr>
        <w:t xml:space="preserve"> </w:t>
      </w:r>
      <w:r>
        <w:rPr>
          <w:rtl/>
          <w:cs/>
          <w:lang w:val="ar_AE" w:bidi="ar_AE"/>
        </w:rPr>
        <w:t>يعقوب،</w:t>
      </w:r>
      <w:r>
        <w:rPr>
          <w:rtl/>
          <w:cs/>
          <w:lang w:val="ar_AE" w:bidi="ar_AE"/>
        </w:rPr>
        <w:t xml:space="preserve"> </w:t>
      </w:r>
      <w:r>
        <w:rPr>
          <w:rtl/>
          <w:cs/>
          <w:lang w:val="ar_AE" w:bidi="ar_AE"/>
        </w:rPr>
        <w:t>لِيئة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خروج 1: 1–5</w:t>
      </w:r>
    </w:p>
    <w:p>
      <w:pPr>
        <w:pStyle w:val="ListBullet"/>
        <w:bidi/>
        <w:spacing w:line="240" w:lineRule="auto"/>
        <w:ind w:left="720"/>
      </w:pPr>
      <w:r>
        <w:rPr>
          <w:rtl/>
          <w:cs/>
          <w:lang w:val="ar_AE" w:bidi="ar_AE"/>
        </w:rPr>
      </w:r>
      <w:r>
        <w:rPr>
          <w:rtl/>
          <w:cs/>
          <w:lang w:val="ar_AE" w:bidi="ar_AE"/>
        </w:rPr>
        <w:t>تكوين 30: 20</w:t>
      </w:r>
    </w:p>
    <w:p>
      <w:pPr>
        <w:pStyle w:val="ListBullet"/>
        <w:bidi/>
        <w:spacing w:line="240" w:lineRule="auto"/>
        <w:ind w:left="720"/>
      </w:pPr>
      <w:r>
        <w:rPr>
          <w:rtl/>
          <w:cs/>
          <w:lang w:val="ar_AE" w:bidi="ar_AE"/>
        </w:rPr>
      </w:r>
      <w:r>
        <w:rPr>
          <w:rtl/>
          <w:cs/>
          <w:lang w:val="ar_AE" w:bidi="ar_AE"/>
        </w:rPr>
        <w:t>إشعياء 9: 1</w:t>
      </w:r>
    </w:p>
    <w:p>
      <w:pPr>
        <w:pStyle w:val="ListBullet"/>
        <w:bidi/>
        <w:spacing w:line="240" w:lineRule="auto"/>
        <w:ind w:left="720"/>
      </w:pPr>
      <w:r>
        <w:rPr>
          <w:rtl/>
          <w:cs/>
          <w:lang w:val="ar_AE" w:bidi="ar_AE"/>
        </w:rPr>
      </w:r>
      <w:r>
        <w:rPr>
          <w:rtl/>
          <w:cs/>
          <w:lang w:val="ar_AE" w:bidi="ar_AE"/>
        </w:rPr>
        <w:t>قضاة 4: 10</w:t>
      </w:r>
    </w:p>
    <w:p>
      <w:pPr>
        <w:pStyle w:val="ListBullet"/>
        <w:bidi/>
        <w:spacing w:line="240" w:lineRule="auto"/>
        <w:ind w:left="720"/>
      </w:pPr>
      <w:r>
        <w:rPr>
          <w:rtl/>
          <w:cs/>
          <w:lang w:val="ar_AE" w:bidi="ar_AE"/>
        </w:rPr>
      </w:r>
      <w:r>
        <w:rPr>
          <w:rtl/>
          <w:cs/>
          <w:lang w:val="ar_AE" w:bidi="ar_AE"/>
        </w:rPr>
        <w:t>متى 4: 13</w:t>
      </w:r>
    </w:p>
    <w:p>
      <w:pPr>
        <w:pStyle w:val="ListBullet"/>
        <w:bidi/>
        <w:spacing w:line="240" w:lineRule="auto"/>
        <w:ind w:left="720"/>
      </w:pPr>
      <w:r>
        <w:rPr>
          <w:rtl/>
          <w:cs/>
          <w:lang w:val="ar_AE" w:bidi="ar_AE"/>
        </w:rPr>
      </w:r>
      <w:r>
        <w:rPr>
          <w:rtl/>
          <w:cs/>
          <w:lang w:val="ar_AE" w:bidi="ar_AE"/>
        </w:rPr>
        <w:t>متى 4: 16</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H2074, H2075, G21940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زَرُبَّابِل</w:t>
      </w:r>
      <w:r>
        <w:rPr>
          <w:rtl/>
          <w:cs/>
          <w:lang w:val="ar_AE" w:bidi="ar_AE"/>
        </w:rPr>
      </w:r>
    </w:p>
    <w:p>
      <w:pPr>
        <w:pStyle w:val="Heading2"/>
        <w:bidi/>
      </w:pPr>
      <w:r>
        <w:rPr>
          <w:rtl/>
          <w:cs/>
          <w:lang w:val="ar_AE" w:bidi="ar_AE"/>
        </w:rPr>
        <w:t>زَرُبَّابِل</w:t>
      </w:r>
    </w:p>
    <w:p>
      <w:pPr>
        <w:pStyle w:val="Heading3"/>
        <w:bidi/>
      </w:pPr>
      <w:r>
        <w:rPr>
          <w:rtl/>
          <w:cs/>
          <w:lang w:val="ar_AE" w:bidi="ar_AE"/>
        </w:rPr>
        <w:t>حقائق:</w:t>
      </w:r>
    </w:p>
    <w:p>
      <w:pPr>
        <w:bidi/>
      </w:pPr>
      <w:r>
        <w:rPr>
          <w:rtl/>
          <w:cs/>
          <w:lang w:val="ar_AE" w:bidi="ar_AE"/>
        </w:rPr>
      </w:r>
      <w:r>
        <w:rPr>
          <w:rtl/>
          <w:cs/>
          <w:lang w:val="ar_AE" w:bidi="ar_AE"/>
        </w:rPr>
        <w:t>كان زَرُبَّابِل اسمًا لرجلين إسرائيليين في العهد القديم.</w:t>
      </w:r>
    </w:p>
    <w:p>
      <w:pPr>
        <w:pStyle w:val="ListBullet"/>
        <w:bidi/>
        <w:spacing w:line="240" w:lineRule="auto"/>
        <w:ind w:left="720"/>
      </w:pPr>
      <w:r>
        <w:rPr>
          <w:rtl/>
          <w:cs/>
          <w:lang w:val="ar_AE" w:bidi="ar_AE"/>
        </w:rPr>
      </w:r>
      <w:r>
        <w:rPr>
          <w:rtl/>
          <w:cs/>
          <w:lang w:val="ar_AE" w:bidi="ar_AE"/>
        </w:rPr>
        <w:t>كان أحدهما من نسل يهويَاقيم و</w:t>
      </w:r>
      <w:r>
        <w:rPr>
          <w:rtl/>
          <w:cs/>
          <w:lang w:val="ar_AE" w:bidi="ar_AE"/>
        </w:rPr>
        <w:t>صِدْقِيَّا</w:t>
      </w:r>
      <w:r>
        <w:rPr>
          <w:rtl/>
          <w:cs/>
          <w:lang w:val="ar_AE" w:bidi="ar_AE"/>
        </w:rPr>
        <w:t>.</w:t>
      </w:r>
    </w:p>
    <w:p>
      <w:pPr>
        <w:pStyle w:val="ListBullet"/>
        <w:bidi/>
        <w:spacing w:line="240" w:lineRule="auto"/>
        <w:ind w:left="720"/>
      </w:pPr>
      <w:r>
        <w:rPr>
          <w:rtl/>
          <w:cs/>
          <w:lang w:val="ar_AE" w:bidi="ar_AE"/>
        </w:rPr>
      </w:r>
      <w:r>
        <w:rPr>
          <w:rtl/>
          <w:cs/>
          <w:lang w:val="ar_AE" w:bidi="ar_AE"/>
        </w:rPr>
        <w:t xml:space="preserve">زَرُبَّابِل الآخر، هو </w:t>
      </w:r>
      <w:r>
        <w:rPr>
          <w:rtl/>
          <w:cs/>
          <w:lang w:val="ar_AE" w:bidi="ar_AE"/>
        </w:rPr>
        <w:t>بْن شَأَلْتِئِيل</w:t>
      </w:r>
      <w:r>
        <w:rPr>
          <w:rtl/>
          <w:cs/>
          <w:lang w:val="ar_AE" w:bidi="ar_AE"/>
        </w:rPr>
        <w:t>، كان رئيس سِبْط يهوذا في زمن عزرا ونحميا، عندما أمر كورش ملك فارس بإطلاق سراح بني إسرائيل من أسرِهم في بابِل.</w:t>
      </w:r>
    </w:p>
    <w:p>
      <w:pPr>
        <w:pStyle w:val="ListBullet"/>
        <w:bidi/>
        <w:spacing w:line="240" w:lineRule="auto"/>
        <w:ind w:left="720"/>
      </w:pPr>
      <w:r>
        <w:rPr>
          <w:rtl/>
          <w:cs/>
          <w:lang w:val="ar_AE" w:bidi="ar_AE"/>
        </w:rPr>
      </w:r>
      <w:r>
        <w:rPr>
          <w:rtl/>
          <w:cs/>
          <w:lang w:val="ar_AE" w:bidi="ar_AE"/>
        </w:rPr>
        <w:t>زَرُبَّابِل والكاهن العظيم يشوع كانا من بين الذين ساعدوا في إعادة بناء الهيكل ومذبح الله.</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بابل،</w:t>
      </w:r>
      <w:r>
        <w:rPr>
          <w:rtl/>
          <w:cs/>
          <w:lang w:val="ar_AE" w:bidi="ar_AE"/>
        </w:rPr>
        <w:t xml:space="preserve"> </w:t>
      </w:r>
      <w:r>
        <w:rPr>
          <w:rtl/>
          <w:cs/>
          <w:lang w:val="ar_AE" w:bidi="ar_AE"/>
        </w:rPr>
        <w:t>أسير،</w:t>
      </w:r>
      <w:r>
        <w:rPr>
          <w:rtl/>
          <w:cs/>
          <w:lang w:val="ar_AE" w:bidi="ar_AE"/>
        </w:rPr>
        <w:t xml:space="preserve"> </w:t>
      </w:r>
      <w:r>
        <w:rPr>
          <w:rtl/>
          <w:cs/>
          <w:lang w:val="ar_AE" w:bidi="ar_AE"/>
        </w:rPr>
        <w:t>كورش،</w:t>
      </w:r>
      <w:r>
        <w:rPr>
          <w:rtl/>
          <w:cs/>
          <w:lang w:val="ar_AE" w:bidi="ar_AE"/>
        </w:rPr>
        <w:t xml:space="preserve"> </w:t>
      </w:r>
      <w:r>
        <w:rPr>
          <w:rtl/>
          <w:cs/>
          <w:lang w:val="ar_AE" w:bidi="ar_AE"/>
        </w:rPr>
        <w:t xml:space="preserve">عزرا، </w:t>
      </w:r>
      <w:r>
        <w:rPr>
          <w:rtl/>
          <w:cs/>
          <w:lang w:val="ar_AE" w:bidi="ar_AE"/>
        </w:rPr>
        <w:t>الكاهن العظيم،</w:t>
      </w:r>
      <w:r>
        <w:rPr>
          <w:rtl/>
          <w:cs/>
          <w:lang w:val="ar_AE" w:bidi="ar_AE"/>
        </w:rPr>
        <w:t xml:space="preserve"> </w:t>
      </w:r>
      <w:r>
        <w:rPr>
          <w:rtl/>
          <w:cs/>
          <w:lang w:val="ar_AE" w:bidi="ar_AE"/>
        </w:rPr>
        <w:t>يهوياقيم،</w:t>
      </w:r>
      <w:r>
        <w:rPr>
          <w:rtl/>
          <w:cs/>
          <w:lang w:val="ar_AE" w:bidi="ar_AE"/>
        </w:rPr>
        <w:t xml:space="preserve"> </w:t>
      </w:r>
      <w:r>
        <w:rPr>
          <w:rtl/>
          <w:cs/>
          <w:lang w:val="ar_AE" w:bidi="ar_AE"/>
        </w:rPr>
        <w:t>يشوع،</w:t>
      </w:r>
      <w:r>
        <w:rPr>
          <w:rtl/>
          <w:cs/>
          <w:lang w:val="ar_AE" w:bidi="ar_AE"/>
        </w:rPr>
        <w:t xml:space="preserve"> </w:t>
      </w:r>
      <w:r>
        <w:rPr>
          <w:rtl/>
          <w:cs/>
          <w:lang w:val="ar_AE" w:bidi="ar_AE"/>
        </w:rPr>
        <w:t>يهوذا،</w:t>
      </w:r>
      <w:r>
        <w:rPr>
          <w:rtl/>
          <w:cs/>
          <w:lang w:val="ar_AE" w:bidi="ar_AE"/>
        </w:rPr>
        <w:t xml:space="preserve"> </w:t>
      </w:r>
      <w:r>
        <w:rPr>
          <w:rtl/>
          <w:cs/>
          <w:lang w:val="ar_AE" w:bidi="ar_AE"/>
        </w:rPr>
        <w:t>نحميا،</w:t>
      </w:r>
      <w:r>
        <w:rPr>
          <w:rtl/>
          <w:cs/>
          <w:lang w:val="ar_AE" w:bidi="ar_AE"/>
        </w:rPr>
        <w:t xml:space="preserve"> </w:t>
      </w:r>
      <w:r>
        <w:rPr>
          <w:rtl/>
          <w:cs/>
          <w:lang w:val="ar_AE" w:bidi="ar_AE"/>
        </w:rPr>
        <w:t>فارس،</w:t>
      </w:r>
      <w:r>
        <w:rPr>
          <w:rtl/>
          <w:cs/>
          <w:lang w:val="ar_AE" w:bidi="ar_AE"/>
        </w:rPr>
        <w:t xml:space="preserve"> </w:t>
      </w:r>
      <w:r>
        <w:rPr>
          <w:rtl/>
          <w:cs/>
          <w:lang w:val="ar_AE" w:bidi="ar_AE"/>
        </w:rPr>
        <w:t>صدقيا</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3: 19–21</w:t>
      </w:r>
    </w:p>
    <w:p>
      <w:pPr>
        <w:pStyle w:val="ListBullet"/>
        <w:bidi/>
        <w:spacing w:line="240" w:lineRule="auto"/>
        <w:ind w:left="720"/>
      </w:pPr>
      <w:r>
        <w:rPr>
          <w:rtl/>
          <w:cs/>
          <w:lang w:val="ar_AE" w:bidi="ar_AE"/>
        </w:rPr>
      </w:r>
      <w:r>
        <w:rPr>
          <w:rtl/>
          <w:cs/>
          <w:lang w:val="ar_AE" w:bidi="ar_AE"/>
        </w:rPr>
        <w:t>عزرا 2: 1–2</w:t>
      </w:r>
    </w:p>
    <w:p>
      <w:pPr>
        <w:pStyle w:val="ListBullet"/>
        <w:bidi/>
        <w:spacing w:line="240" w:lineRule="auto"/>
        <w:ind w:left="720"/>
      </w:pPr>
      <w:r>
        <w:rPr>
          <w:rtl/>
          <w:cs/>
          <w:lang w:val="ar_AE" w:bidi="ar_AE"/>
        </w:rPr>
      </w:r>
      <w:r>
        <w:rPr>
          <w:rtl/>
          <w:cs/>
          <w:lang w:val="ar_AE" w:bidi="ar_AE"/>
        </w:rPr>
        <w:t>عزرا 3: 8–9</w:t>
      </w:r>
    </w:p>
    <w:p>
      <w:pPr>
        <w:pStyle w:val="ListBullet"/>
        <w:bidi/>
        <w:spacing w:line="240" w:lineRule="auto"/>
        <w:ind w:left="720"/>
      </w:pPr>
      <w:r>
        <w:rPr>
          <w:rtl/>
          <w:cs/>
          <w:lang w:val="ar_AE" w:bidi="ar_AE"/>
        </w:rPr>
      </w:r>
      <w:r>
        <w:rPr>
          <w:rtl/>
          <w:cs/>
          <w:lang w:val="ar_AE" w:bidi="ar_AE"/>
        </w:rPr>
        <w:t>لوقا 3: 27–29</w:t>
      </w:r>
    </w:p>
    <w:p>
      <w:pPr>
        <w:pStyle w:val="ListBullet"/>
        <w:bidi/>
        <w:spacing w:line="240" w:lineRule="auto"/>
        <w:ind w:left="720"/>
      </w:pPr>
      <w:r>
        <w:rPr>
          <w:rtl/>
          <w:cs/>
          <w:lang w:val="ar_AE" w:bidi="ar_AE"/>
        </w:rPr>
      </w:r>
      <w:r>
        <w:rPr>
          <w:rtl/>
          <w:cs/>
          <w:lang w:val="ar_AE" w:bidi="ar_AE"/>
        </w:rPr>
        <w:t>متى 1: 12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H2216, H2217, G22160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زَكَّا</w:t>
      </w:r>
      <w:r>
        <w:rPr>
          <w:rtl/>
          <w:cs/>
          <w:lang w:val="ar_AE" w:bidi="ar_AE"/>
        </w:rPr>
      </w:r>
    </w:p>
    <w:p>
      <w:pPr>
        <w:pStyle w:val="Heading2"/>
        <w:bidi/>
      </w:pPr>
      <w:r>
        <w:rPr>
          <w:rtl/>
          <w:cs/>
          <w:lang w:val="ar_AE" w:bidi="ar_AE"/>
        </w:rPr>
        <w:t>زَكَّا</w:t>
      </w:r>
    </w:p>
    <w:p>
      <w:pPr>
        <w:pStyle w:val="Heading3"/>
        <w:bidi/>
      </w:pPr>
      <w:r>
        <w:rPr>
          <w:rtl/>
          <w:cs/>
          <w:lang w:val="ar_AE" w:bidi="ar_AE"/>
        </w:rPr>
        <w:t>حقائق:</w:t>
      </w:r>
    </w:p>
    <w:p>
      <w:pPr>
        <w:bidi/>
      </w:pPr>
      <w:r>
        <w:rPr>
          <w:rtl/>
          <w:cs/>
          <w:lang w:val="ar_AE" w:bidi="ar_AE"/>
        </w:rPr>
      </w:r>
      <w:r>
        <w:rPr>
          <w:rtl/>
          <w:cs/>
          <w:lang w:val="ar_AE" w:bidi="ar_AE"/>
        </w:rPr>
        <w:t xml:space="preserve">كان </w:t>
      </w:r>
      <w:r>
        <w:rPr>
          <w:rtl/>
          <w:cs/>
          <w:lang w:val="ar_AE" w:bidi="ar_AE"/>
        </w:rPr>
        <w:t>زَكَّا</w:t>
      </w:r>
      <w:r>
        <w:rPr>
          <w:rtl/>
          <w:cs/>
          <w:lang w:val="ar_AE" w:bidi="ar_AE"/>
        </w:rPr>
        <w:t xml:space="preserve"> جابي ضرائب من أريحا، وتسلَّقَ مرة شجرة ليتمكَّن من رؤية يسوع الذي كان محاطًا بجمع غفير من الناس.</w:t>
      </w:r>
    </w:p>
    <w:p>
      <w:pPr>
        <w:pStyle w:val="ListBullet"/>
        <w:bidi/>
        <w:spacing w:line="240" w:lineRule="auto"/>
        <w:ind w:left="720"/>
      </w:pPr>
      <w:r>
        <w:rPr>
          <w:rtl/>
          <w:cs/>
          <w:lang w:val="ar_AE" w:bidi="ar_AE"/>
        </w:rPr>
      </w:r>
      <w:r>
        <w:rPr>
          <w:rtl/>
          <w:cs/>
          <w:lang w:val="ar_AE" w:bidi="ar_AE"/>
        </w:rPr>
        <w:t>تغيَّر زكا تمامًا عندما آمن بيسوع.</w:t>
      </w:r>
    </w:p>
    <w:p>
      <w:pPr>
        <w:pStyle w:val="ListBullet"/>
        <w:bidi/>
        <w:spacing w:line="240" w:lineRule="auto"/>
        <w:ind w:left="720"/>
      </w:pPr>
      <w:r>
        <w:rPr>
          <w:rtl/>
          <w:cs/>
          <w:lang w:val="ar_AE" w:bidi="ar_AE"/>
        </w:rPr>
      </w:r>
      <w:r>
        <w:rPr>
          <w:rtl/>
          <w:cs/>
          <w:lang w:val="ar_AE" w:bidi="ar_AE"/>
        </w:rPr>
        <w:t>تاب عن خطيته في خداع الناس، ووعد بأن يعطي نصف ما يملك للفقراء.</w:t>
      </w:r>
    </w:p>
    <w:p>
      <w:pPr>
        <w:pStyle w:val="ListBullet"/>
        <w:bidi/>
        <w:spacing w:line="240" w:lineRule="auto"/>
        <w:ind w:left="720"/>
      </w:pPr>
      <w:r>
        <w:rPr>
          <w:rtl/>
          <w:cs/>
          <w:lang w:val="ar_AE" w:bidi="ar_AE"/>
        </w:rPr>
      </w:r>
      <w:r>
        <w:rPr>
          <w:rtl/>
          <w:cs/>
          <w:lang w:val="ar_AE" w:bidi="ar_AE"/>
        </w:rPr>
        <w:t xml:space="preserve">كما وَعَدَ بأنه سيرُّد للناس أربعة أضعاف المبلغ الذي فرضه عليهم من ضرائب مبالغ في تقديرها. </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يؤمن، وَعْد، يتوب، خطيئة</w:t>
      </w:r>
      <w:r>
        <w:rPr>
          <w:rtl/>
          <w:cs/>
          <w:lang w:val="ar_AE" w:bidi="ar_AE"/>
        </w:rPr>
        <w:t xml:space="preserve">، ضريبة، </w:t>
      </w:r>
      <w:r>
        <w:rPr>
          <w:rtl/>
          <w:cs/>
          <w:lang w:val="ar_AE" w:bidi="ar_AE"/>
        </w:rPr>
        <w:t>جابي ضرائب</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لوقا 19: 2</w:t>
      </w:r>
    </w:p>
    <w:p>
      <w:pPr>
        <w:pStyle w:val="ListBullet"/>
        <w:bidi/>
        <w:spacing w:line="240" w:lineRule="auto"/>
        <w:ind w:left="720"/>
      </w:pPr>
      <w:r>
        <w:rPr>
          <w:rtl/>
          <w:cs/>
          <w:lang w:val="ar_AE" w:bidi="ar_AE"/>
        </w:rPr>
      </w:r>
      <w:r>
        <w:rPr>
          <w:rtl/>
          <w:cs/>
          <w:lang w:val="ar_AE" w:bidi="ar_AE"/>
        </w:rPr>
        <w:t>لوقا 19: 6</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G21950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(العهد الجديد)</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في العهد الجديد، كان زكريا كاهنًا يهوديًا أصبح والد يوحنا المعمدان.</w:t>
      </w:r>
    </w:p>
    <w:p>
      <w:pPr>
        <w:pStyle w:val="ListBullet"/>
        <w:bidi/>
        <w:spacing w:line="240" w:lineRule="auto"/>
        <w:ind w:left="720"/>
      </w:pPr>
      <w:r>
        <w:rPr>
          <w:rtl/>
          <w:cs/>
          <w:lang w:val="ar_AE" w:bidi="ar_AE"/>
        </w:rPr>
      </w:r>
      <w:r>
        <w:rPr>
          <w:rtl/>
          <w:cs/>
          <w:lang w:val="ar_AE" w:bidi="ar_AE"/>
        </w:rPr>
        <w:t>كان زكريا يحب الله ويطيعه.</w:t>
      </w:r>
    </w:p>
    <w:p>
      <w:pPr>
        <w:pStyle w:val="ListBullet"/>
        <w:bidi/>
        <w:spacing w:line="240" w:lineRule="auto"/>
        <w:ind w:left="720"/>
      </w:pPr>
      <w:r>
        <w:rPr>
          <w:rtl/>
          <w:cs/>
          <w:lang w:val="ar_AE" w:bidi="ar_AE"/>
        </w:rPr>
      </w:r>
      <w:r>
        <w:rPr>
          <w:rtl/>
          <w:cs/>
          <w:lang w:val="ar_AE" w:bidi="ar_AE"/>
        </w:rPr>
        <w:t>لسنوات عديدة، كان زكريا وزوجته إليصابات يصلّيان بجدٍّ من أجل إنجاب طفل، ولكن لم يكن لهما طفل. ثم عندما تقدما في العمر، استجاب الله لصلواتهما وأعطاهما ابنًا.</w:t>
      </w:r>
    </w:p>
    <w:p>
      <w:pPr>
        <w:pStyle w:val="ListBullet"/>
        <w:bidi/>
        <w:spacing w:line="240" w:lineRule="auto"/>
        <w:ind w:left="720"/>
      </w:pPr>
      <w:r>
        <w:rPr>
          <w:rtl/>
          <w:cs/>
          <w:lang w:val="ar_AE" w:bidi="ar_AE"/>
        </w:rPr>
      </w:r>
      <w:r>
        <w:rPr>
          <w:rtl/>
          <w:cs/>
          <w:lang w:val="ar_AE" w:bidi="ar_AE"/>
        </w:rPr>
        <w:t>تنبأ زكريا بأن ابنه يوحنا سيكون هو النبي الذي سيعلن عن مجيء المسيح ويعد الطريق له.</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المسيح</w:t>
      </w:r>
      <w:r>
        <w:rPr>
          <w:rtl/>
          <w:cs/>
          <w:lang w:val="ar_AE" w:bidi="ar_AE"/>
        </w:rPr>
        <w:t xml:space="preserve">، </w:t>
      </w:r>
      <w:r>
        <w:rPr>
          <w:rtl/>
          <w:cs/>
          <w:lang w:val="ar_AE" w:bidi="ar_AE"/>
        </w:rPr>
        <w:t>إليصابات</w:t>
      </w:r>
      <w:r>
        <w:rPr>
          <w:rtl/>
          <w:cs/>
          <w:lang w:val="ar_AE" w:bidi="ar_AE"/>
        </w:rPr>
        <w:t xml:space="preserve">، </w:t>
      </w:r>
      <w:r>
        <w:rPr>
          <w:rtl/>
          <w:cs/>
          <w:lang w:val="ar_AE" w:bidi="ar_AE"/>
        </w:rPr>
        <w:t>النبي</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لوقا 1:5–7</w:t>
      </w:r>
    </w:p>
    <w:p>
      <w:pPr>
        <w:pStyle w:val="ListBullet"/>
        <w:bidi/>
        <w:spacing w:line="240" w:lineRule="auto"/>
        <w:ind w:left="720"/>
      </w:pPr>
      <w:r>
        <w:rPr>
          <w:rtl/>
          <w:cs/>
          <w:lang w:val="ar_AE" w:bidi="ar_AE"/>
        </w:rPr>
      </w:r>
      <w:r>
        <w:rPr>
          <w:rtl/>
          <w:cs/>
          <w:lang w:val="ar_AE" w:bidi="ar_AE"/>
        </w:rPr>
        <w:t>لوقا 1:21–23</w:t>
      </w:r>
    </w:p>
    <w:p>
      <w:pPr>
        <w:pStyle w:val="ListBullet"/>
        <w:bidi/>
        <w:spacing w:line="240" w:lineRule="auto"/>
        <w:ind w:left="720"/>
      </w:pPr>
      <w:r>
        <w:rPr>
          <w:rtl/>
          <w:cs/>
          <w:lang w:val="ar_AE" w:bidi="ar_AE"/>
        </w:rPr>
      </w:r>
      <w:r>
        <w:rPr>
          <w:rtl/>
          <w:cs/>
          <w:lang w:val="ar_AE" w:bidi="ar_AE"/>
        </w:rPr>
        <w:t>لوقا 1:39–41</w:t>
      </w:r>
    </w:p>
    <w:p>
      <w:pPr>
        <w:pStyle w:val="ListBullet"/>
        <w:bidi/>
        <w:spacing w:line="240" w:lineRule="auto"/>
        <w:ind w:left="720"/>
      </w:pPr>
      <w:r>
        <w:rPr>
          <w:rtl/>
          <w:cs/>
          <w:lang w:val="ar_AE" w:bidi="ar_AE"/>
        </w:rPr>
      </w:r>
      <w:r>
        <w:rPr>
          <w:rtl/>
          <w:cs/>
          <w:lang w:val="ar_AE" w:bidi="ar_AE"/>
        </w:rPr>
        <w:t>لوقا 3:1–2</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22:1</w:t>
      </w:r>
      <w:r>
        <w:rPr>
          <w:rtl/>
          <w:cs/>
          <w:lang w:val="ar_AE" w:bidi="ar_AE"/>
        </w:rPr>
        <w:t xml:space="preserve"> فجأة جاء الملاك برسالة من الله إلى كاهن عجوز يدعى </w:t>
      </w:r>
      <w:r>
        <w:rPr>
          <w:b/>
          <w:rtl/>
          <w:cs/>
          <w:lang w:val="ar_AE" w:bidi="ar_AE"/>
        </w:rPr>
        <w:t>زكريا</w:t>
      </w:r>
      <w:r>
        <w:rPr>
          <w:rtl/>
          <w:cs/>
          <w:lang w:val="ar_AE" w:bidi="ar_AE"/>
        </w:rPr>
        <w:t xml:space="preserve">. كان </w:t>
      </w:r>
      <w:r>
        <w:rPr>
          <w:b/>
          <w:rtl/>
          <w:cs/>
          <w:lang w:val="ar_AE" w:bidi="ar_AE"/>
        </w:rPr>
        <w:t>زكريا</w:t>
      </w:r>
      <w:r>
        <w:rPr>
          <w:rtl/>
          <w:cs/>
          <w:lang w:val="ar_AE" w:bidi="ar_AE"/>
        </w:rPr>
        <w:t xml:space="preserve"> وزوجته إليصابات بارَّين أمام الله، لكنها لم تكن قادرة على إنجاب أطفال.</w:t>
      </w:r>
    </w:p>
    <w:p>
      <w:pPr>
        <w:pStyle w:val="ListBullet"/>
        <w:bidi/>
        <w:spacing w:line="240" w:lineRule="auto"/>
        <w:ind w:left="720"/>
      </w:pPr>
      <w:r>
        <w:rPr>
          <w:rtl/>
          <w:cs/>
          <w:lang w:val="ar_AE" w:bidi="ar_AE"/>
        </w:rPr>
      </w:r>
      <w:r>
        <w:rPr>
          <w:b/>
          <w:rtl/>
          <w:cs/>
          <w:lang w:val="ar_AE" w:bidi="ar_AE"/>
        </w:rPr>
        <w:t>22:2</w:t>
      </w:r>
      <w:r>
        <w:rPr>
          <w:rtl/>
          <w:cs/>
          <w:lang w:val="ar_AE" w:bidi="ar_AE"/>
        </w:rPr>
        <w:t xml:space="preserve"> قال الملاك لـ</w:t>
      </w:r>
      <w:r>
        <w:rPr>
          <w:b/>
          <w:rtl/>
          <w:cs/>
          <w:lang w:val="ar_AE" w:bidi="ar_AE"/>
        </w:rPr>
        <w:t>زكريا</w:t>
      </w:r>
      <w:r>
        <w:rPr>
          <w:rtl/>
          <w:cs/>
          <w:lang w:val="ar_AE" w:bidi="ar_AE"/>
        </w:rPr>
        <w:t>، "</w:t>
      </w:r>
      <w:r>
        <w:rPr>
          <w:rtl/>
          <w:cs/>
          <w:lang w:val="ar_AE" w:bidi="ar_AE"/>
        </w:rPr>
        <w:t>ٱمْرَأَتُكَ أَلِيصَابَاتُ سَتَلِدُ لَكَ ٱبْنًا وَتُسَمِّيهِ يُوحَنَّا</w:t>
      </w:r>
      <w:r>
        <w:rPr>
          <w:rtl/>
          <w:cs/>
          <w:lang w:val="ar_AE" w:bidi="ar_AE"/>
        </w:rPr>
        <w:t>."</w:t>
      </w:r>
    </w:p>
    <w:p>
      <w:pPr>
        <w:pStyle w:val="ListBullet"/>
        <w:bidi/>
        <w:spacing w:line="240" w:lineRule="auto"/>
        <w:ind w:left="720"/>
      </w:pPr>
      <w:r>
        <w:rPr>
          <w:rtl/>
          <w:cs/>
          <w:lang w:val="ar_AE" w:bidi="ar_AE"/>
        </w:rPr>
      </w:r>
      <w:r>
        <w:rPr>
          <w:b/>
          <w:rtl/>
          <w:cs/>
          <w:lang w:val="ar_AE" w:bidi="ar_AE"/>
        </w:rPr>
        <w:t>22:3</w:t>
      </w:r>
      <w:r>
        <w:rPr>
          <w:rtl/>
          <w:cs/>
          <w:lang w:val="ar_AE" w:bidi="ar_AE"/>
        </w:rPr>
        <w:t xml:space="preserve"> وللحال، لم يستطع </w:t>
      </w:r>
      <w:r>
        <w:rPr>
          <w:b/>
          <w:rtl/>
          <w:cs/>
          <w:lang w:val="ar_AE" w:bidi="ar_AE"/>
        </w:rPr>
        <w:t>زكريا</w:t>
      </w:r>
      <w:r>
        <w:rPr>
          <w:rtl/>
          <w:cs/>
          <w:lang w:val="ar_AE" w:bidi="ar_AE"/>
        </w:rPr>
        <w:t xml:space="preserve"> التكلم.</w:t>
      </w:r>
    </w:p>
    <w:p>
      <w:pPr>
        <w:pStyle w:val="ListBullet"/>
        <w:bidi/>
        <w:spacing w:line="240" w:lineRule="auto"/>
        <w:ind w:left="720"/>
      </w:pPr>
      <w:r>
        <w:rPr>
          <w:rtl/>
          <w:cs/>
          <w:lang w:val="ar_AE" w:bidi="ar_AE"/>
        </w:rPr>
      </w:r>
      <w:r>
        <w:rPr>
          <w:b/>
          <w:rtl/>
          <w:cs/>
          <w:lang w:val="ar_AE" w:bidi="ar_AE"/>
        </w:rPr>
        <w:t>22:7</w:t>
      </w:r>
      <w:r>
        <w:rPr>
          <w:rtl/>
          <w:cs/>
          <w:lang w:val="ar_AE" w:bidi="ar_AE"/>
        </w:rPr>
        <w:t xml:space="preserve"> ثم سمح الله لـ</w:t>
      </w:r>
      <w:r>
        <w:rPr>
          <w:b/>
          <w:rtl/>
          <w:cs/>
          <w:lang w:val="ar_AE" w:bidi="ar_AE"/>
        </w:rPr>
        <w:t>زكريا</w:t>
      </w:r>
      <w:r>
        <w:rPr>
          <w:rtl/>
          <w:cs/>
          <w:lang w:val="ar_AE" w:bidi="ar_AE"/>
        </w:rPr>
        <w:t xml:space="preserve"> بالتكلم مرة أخرى.</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G21970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(العهد القديم)</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زكريا نبيًا يتنبأ في عهد الملك داريوس الأول ملك فارس. ويحتوي سفر زكريا في العهد القديم على نبواته التي حث فيها العائدين من السبي على إعادة بناء الهيكل.</w:t>
      </w:r>
    </w:p>
    <w:p>
      <w:pPr>
        <w:pStyle w:val="ListBullet"/>
        <w:bidi/>
        <w:spacing w:line="240" w:lineRule="auto"/>
        <w:ind w:left="720"/>
      </w:pPr>
      <w:r>
        <w:rPr>
          <w:rtl/>
          <w:cs/>
          <w:lang w:val="ar_AE" w:bidi="ar_AE"/>
        </w:rPr>
      </w:r>
      <w:r>
        <w:rPr>
          <w:rtl/>
          <w:cs/>
          <w:lang w:val="ar_AE" w:bidi="ar_AE"/>
        </w:rPr>
        <w:t>عاش النبي زكريا في نفس الفترة الزمنية التي عاش فيها عزرا، ونحميا، وزربابل وحجي. كما أشار إليه يسوع باعتباره آخر الأنبياء الذين قُتلوا في العهد القديم.</w:t>
      </w:r>
    </w:p>
    <w:p>
      <w:pPr>
        <w:pStyle w:val="ListBullet"/>
        <w:bidi/>
        <w:spacing w:line="240" w:lineRule="auto"/>
        <w:ind w:left="720"/>
      </w:pPr>
      <w:r>
        <w:rPr>
          <w:rtl/>
          <w:cs/>
          <w:lang w:val="ar_AE" w:bidi="ar_AE"/>
        </w:rPr>
      </w:r>
      <w:r>
        <w:rPr>
          <w:rtl/>
          <w:cs/>
          <w:lang w:val="ar_AE" w:bidi="ar_AE"/>
        </w:rPr>
        <w:t>هناك شخص آخر يدعى زكريا كان حارسًا عند باب خيمة الاجتماع في عهد داود.</w:t>
      </w:r>
    </w:p>
    <w:p>
      <w:pPr>
        <w:pStyle w:val="ListBullet"/>
        <w:bidi/>
        <w:spacing w:line="240" w:lineRule="auto"/>
        <w:ind w:left="720"/>
      </w:pPr>
      <w:r>
        <w:rPr>
          <w:rtl/>
          <w:cs/>
          <w:lang w:val="ar_AE" w:bidi="ar_AE"/>
        </w:rPr>
      </w:r>
      <w:r>
        <w:rPr>
          <w:rtl/>
          <w:cs/>
          <w:lang w:val="ar_AE" w:bidi="ar_AE"/>
        </w:rPr>
        <w:t>كان أحد أبناء الملك يهوشافاط يُدعى زكريا، وقد قُتل على يد أخيه يهورام.</w:t>
      </w:r>
    </w:p>
    <w:p>
      <w:pPr>
        <w:pStyle w:val="ListBullet"/>
        <w:bidi/>
        <w:spacing w:line="240" w:lineRule="auto"/>
        <w:ind w:left="720"/>
      </w:pPr>
      <w:r>
        <w:rPr>
          <w:rtl/>
          <w:cs/>
          <w:lang w:val="ar_AE" w:bidi="ar_AE"/>
        </w:rPr>
      </w:r>
      <w:r>
        <w:rPr>
          <w:rtl/>
          <w:cs/>
          <w:lang w:val="ar_AE" w:bidi="ar_AE"/>
        </w:rPr>
        <w:t>زكريا هو اسم الكاهن الذي رجمه بنو إسرائيل عندما وبخهم على عبادتهم للأصنام.</w:t>
      </w:r>
    </w:p>
    <w:p>
      <w:pPr>
        <w:pStyle w:val="ListBullet"/>
        <w:bidi/>
        <w:spacing w:line="240" w:lineRule="auto"/>
        <w:ind w:left="720"/>
      </w:pPr>
      <w:r>
        <w:rPr>
          <w:rtl/>
          <w:cs/>
          <w:lang w:val="ar_AE" w:bidi="ar_AE"/>
        </w:rPr>
      </w:r>
      <w:r>
        <w:rPr>
          <w:rtl/>
          <w:cs/>
          <w:lang w:val="ar_AE" w:bidi="ar_AE"/>
        </w:rPr>
        <w:t>الملك زكريا هو ابن يربعام وقد حكم إسرائيل لمدة ستة أشهر فقط قبل أن يُقتل.</w:t>
      </w:r>
    </w:p>
    <w:p>
      <w:pPr>
        <w:bidi/>
      </w:pPr>
      <w:r>
        <w:rPr>
          <w:rtl/>
          <w:cs/>
          <w:lang w:val="ar_AE" w:bidi="ar_AE"/>
        </w:rPr>
      </w:r>
      <w:r>
        <w:rPr>
          <w:rtl/>
          <w:cs/>
          <w:lang w:val="ar_AE" w:bidi="ar_AE"/>
        </w:rPr>
        <w:t>(اقتراحات الترجمة: ترجمة الأسماء)</w:t>
      </w:r>
    </w:p>
    <w:p>
      <w:pPr>
        <w:bidi/>
      </w:pPr>
      <w:r>
        <w:rPr>
          <w:rtl/>
          <w:cs/>
          <w:lang w:val="ar_AE" w:bidi="ar_AE"/>
        </w:rPr>
      </w:r>
      <w:r>
        <w:rPr>
          <w:rtl/>
          <w:cs/>
          <w:lang w:val="ar_AE" w:bidi="ar_AE"/>
        </w:rPr>
        <w:t xml:space="preserve">(انظر أيضًا: </w:t>
      </w:r>
      <w:r>
        <w:rPr>
          <w:rtl/>
          <w:cs/>
          <w:lang w:val="ar_AE" w:bidi="ar_AE"/>
        </w:rPr>
        <w:t>داريوس</w:t>
      </w:r>
      <w:r>
        <w:rPr>
          <w:rtl/>
          <w:cs/>
          <w:lang w:val="ar_AE" w:bidi="ar_AE"/>
        </w:rPr>
        <w:t xml:space="preserve">, </w:t>
      </w:r>
      <w:r>
        <w:rPr>
          <w:rtl/>
          <w:cs/>
          <w:lang w:val="ar_AE" w:bidi="ar_AE"/>
        </w:rPr>
        <w:t>عزرا</w:t>
      </w:r>
      <w:r>
        <w:rPr>
          <w:rtl/>
          <w:cs/>
          <w:lang w:val="ar_AE" w:bidi="ar_AE"/>
        </w:rPr>
        <w:t xml:space="preserve">, </w:t>
      </w:r>
      <w:r>
        <w:rPr>
          <w:rtl/>
          <w:cs/>
          <w:lang w:val="ar_AE" w:bidi="ar_AE"/>
        </w:rPr>
        <w:t>يهوشافاط</w:t>
      </w:r>
      <w:r>
        <w:rPr>
          <w:rtl/>
          <w:cs/>
          <w:lang w:val="ar_AE" w:bidi="ar_AE"/>
        </w:rPr>
        <w:t xml:space="preserve">, </w:t>
      </w:r>
      <w:r>
        <w:rPr>
          <w:rtl/>
          <w:cs/>
          <w:lang w:val="ar_AE" w:bidi="ar_AE"/>
        </w:rPr>
        <w:t>يربعام</w:t>
      </w:r>
      <w:r>
        <w:rPr>
          <w:rtl/>
          <w:cs/>
          <w:lang w:val="ar_AE" w:bidi="ar_AE"/>
        </w:rPr>
        <w:t xml:space="preserve">, </w:t>
      </w:r>
      <w:r>
        <w:rPr>
          <w:rtl/>
          <w:cs/>
          <w:lang w:val="ar_AE" w:bidi="ar_AE"/>
        </w:rPr>
        <w:t>نحميا</w:t>
      </w:r>
      <w:r>
        <w:rPr>
          <w:rtl/>
          <w:cs/>
          <w:lang w:val="ar_AE" w:bidi="ar_AE"/>
        </w:rPr>
        <w:t xml:space="preserve">, </w:t>
      </w:r>
      <w:r>
        <w:rPr>
          <w:rtl/>
          <w:cs/>
          <w:lang w:val="ar_AE" w:bidi="ar_AE"/>
        </w:rPr>
        <w:t>زربابل</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عزرا 5:1–2</w:t>
      </w:r>
    </w:p>
    <w:p>
      <w:pPr>
        <w:pStyle w:val="ListBullet"/>
        <w:bidi/>
        <w:spacing w:line="240" w:lineRule="auto"/>
        <w:ind w:left="720"/>
      </w:pPr>
      <w:r>
        <w:rPr>
          <w:rtl/>
          <w:cs/>
          <w:lang w:val="ar_AE" w:bidi="ar_AE"/>
        </w:rPr>
      </w:r>
      <w:r>
        <w:rPr>
          <w:rtl/>
          <w:cs/>
          <w:lang w:val="ar_AE" w:bidi="ar_AE"/>
        </w:rPr>
        <w:t>متى 23:34–36</w:t>
      </w:r>
    </w:p>
    <w:p>
      <w:pPr>
        <w:pStyle w:val="ListBullet"/>
        <w:bidi/>
        <w:spacing w:line="240" w:lineRule="auto"/>
        <w:ind w:left="720"/>
      </w:pPr>
      <w:r>
        <w:rPr>
          <w:rtl/>
          <w:cs/>
          <w:lang w:val="ar_AE" w:bidi="ar_AE"/>
        </w:rPr>
      </w:r>
      <w:r>
        <w:rPr>
          <w:rtl/>
          <w:cs/>
          <w:lang w:val="ar_AE" w:bidi="ar_AE"/>
        </w:rPr>
        <w:t>زكريا 1:1–3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H2148</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زِلْفَة</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كانت زِلْفَة إحدى زوجات يعقوب. وكانت أم ابني يعقوب، جاد وأشير.</w:t>
      </w:r>
    </w:p>
    <w:p>
      <w:pPr>
        <w:pStyle w:val="ListBullet"/>
        <w:bidi/>
        <w:spacing w:line="240" w:lineRule="auto"/>
        <w:ind w:left="720"/>
      </w:pPr>
      <w:r>
        <w:rPr>
          <w:rtl/>
          <w:cs/>
          <w:lang w:val="ar_AE" w:bidi="ar_AE"/>
        </w:rPr>
      </w:r>
      <w:r>
        <w:rPr>
          <w:rtl/>
          <w:cs/>
          <w:lang w:val="ar_AE" w:bidi="ar_AE"/>
        </w:rPr>
        <w:t>أعطى لابان زِلْفَة لليئة كجارية عندما تزوجت ليئة من يعقوب.</w:t>
      </w:r>
    </w:p>
    <w:p>
      <w:pPr>
        <w:pStyle w:val="ListBullet"/>
        <w:bidi/>
        <w:spacing w:line="240" w:lineRule="auto"/>
        <w:ind w:left="720"/>
      </w:pPr>
      <w:r>
        <w:rPr>
          <w:rtl/>
          <w:cs/>
          <w:lang w:val="ar_AE" w:bidi="ar_AE"/>
        </w:rPr>
      </w:r>
      <w:r>
        <w:rPr>
          <w:rtl/>
          <w:cs/>
          <w:lang w:val="ar_AE" w:bidi="ar_AE"/>
        </w:rPr>
        <w:t>عندما توقفت ليئة عن الإنجاب، أعطت زِلْفَة ليعقوب كزوجة لتنجب لها المزيد من الأطفال.</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يعقوب</w:t>
      </w:r>
      <w:r>
        <w:rPr>
          <w:rtl/>
          <w:cs/>
          <w:lang w:val="ar_AE" w:bidi="ar_AE"/>
        </w:rPr>
        <w:t xml:space="preserve">, </w:t>
      </w:r>
      <w:r>
        <w:rPr>
          <w:rtl/>
          <w:cs/>
          <w:lang w:val="ar_AE" w:bidi="ar_AE"/>
        </w:rPr>
        <w:t>ليئة</w:t>
      </w:r>
      <w:r>
        <w:rPr>
          <w:rtl/>
          <w:cs/>
          <w:lang w:val="ar_AE" w:bidi="ar_AE"/>
        </w:rPr>
        <w:t xml:space="preserve">, </w:t>
      </w:r>
      <w:r>
        <w:rPr>
          <w:rtl/>
          <w:cs/>
          <w:lang w:val="ar_AE" w:bidi="ar_AE"/>
        </w:rPr>
        <w:t>جاد</w:t>
      </w:r>
      <w:r>
        <w:rPr>
          <w:rtl/>
          <w:cs/>
          <w:lang w:val="ar_AE" w:bidi="ar_AE"/>
        </w:rPr>
        <w:t xml:space="preserve">, </w:t>
      </w:r>
      <w:r>
        <w:rPr>
          <w:rtl/>
          <w:cs/>
          <w:lang w:val="ar_AE" w:bidi="ar_AE"/>
        </w:rPr>
        <w:t>أشير</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تكوين 29: 23</w:t>
      </w:r>
    </w:p>
    <w:p>
      <w:pPr>
        <w:pStyle w:val="ListBullet"/>
        <w:bidi/>
        <w:spacing w:line="240" w:lineRule="auto"/>
        <w:ind w:left="720"/>
      </w:pPr>
      <w:r>
        <w:rPr>
          <w:rtl/>
          <w:cs/>
          <w:lang w:val="ar_AE" w:bidi="ar_AE"/>
        </w:rPr>
      </w:r>
      <w:r>
        <w:rPr>
          <w:rtl/>
          <w:cs/>
          <w:lang w:val="ar_AE" w:bidi="ar_AE"/>
        </w:rPr>
        <w:t>تكوين 30: 9</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H2153</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زنا</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"الزنا" إلى خطية تحدث عندما يقيم شخص متزوج علاقات جنسية مع شخصية أخرى ليست زوجته. وكلاهما مذنبان بالزنا. كما يصف مصطلح "الزاني" هذا الشخص الذي له هذا النوع من السلوك أو أي شخص يرتكب هذه الخطية.</w:t>
      </w:r>
    </w:p>
    <w:p>
      <w:pPr>
        <w:pStyle w:val="ListBullet"/>
        <w:bidi/>
        <w:spacing w:line="240" w:lineRule="auto"/>
        <w:ind w:left="720"/>
      </w:pPr>
      <w:r>
        <w:rPr>
          <w:rtl/>
          <w:cs/>
          <w:lang w:val="ar_AE" w:bidi="ar_AE"/>
        </w:rPr>
      </w:r>
      <w:r>
        <w:rPr>
          <w:rtl/>
          <w:cs/>
          <w:lang w:val="ar_AE" w:bidi="ar_AE"/>
        </w:rPr>
        <w:t>مصطلح "الزاني" يشير عمومًا إلى أي شخص يرتكب الزنا.</w:t>
      </w:r>
    </w:p>
    <w:p>
      <w:pPr>
        <w:pStyle w:val="ListBullet"/>
        <w:bidi/>
        <w:spacing w:line="240" w:lineRule="auto"/>
        <w:ind w:left="720"/>
      </w:pPr>
      <w:r>
        <w:rPr>
          <w:rtl/>
          <w:cs/>
          <w:lang w:val="ar_AE" w:bidi="ar_AE"/>
        </w:rPr>
      </w:r>
      <w:r>
        <w:rPr>
          <w:rtl/>
          <w:cs/>
          <w:lang w:val="ar_AE" w:bidi="ar_AE"/>
        </w:rPr>
        <w:t>أحيانًا يُستخدم مصطلح "الزانية" لتحديد أن المرأة هي التي ارتكبت الزنا.</w:t>
      </w:r>
    </w:p>
    <w:p>
      <w:pPr>
        <w:pStyle w:val="ListBullet"/>
        <w:bidi/>
        <w:spacing w:line="240" w:lineRule="auto"/>
        <w:ind w:left="720"/>
      </w:pPr>
      <w:r>
        <w:rPr>
          <w:rtl/>
          <w:cs/>
          <w:lang w:val="ar_AE" w:bidi="ar_AE"/>
        </w:rPr>
      </w:r>
      <w:r>
        <w:rPr>
          <w:rtl/>
          <w:cs/>
          <w:lang w:val="ar_AE" w:bidi="ar_AE"/>
        </w:rPr>
        <w:t>إن الزنا يكسر الوعود التي قطعها الزوج والزوجة لبعضهما في عهد الزواج.</w:t>
      </w:r>
    </w:p>
    <w:p>
      <w:pPr>
        <w:pStyle w:val="ListBullet"/>
        <w:bidi/>
        <w:spacing w:line="240" w:lineRule="auto"/>
        <w:ind w:left="720"/>
      </w:pPr>
      <w:r>
        <w:rPr>
          <w:rtl/>
          <w:cs/>
          <w:lang w:val="ar_AE" w:bidi="ar_AE"/>
        </w:rPr>
      </w:r>
      <w:r>
        <w:rPr>
          <w:rtl/>
          <w:cs/>
          <w:lang w:val="ar_AE" w:bidi="ar_AE"/>
        </w:rPr>
        <w:t>أمر الله بني إسرائيل بعدم ارتكاب الزنا.</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إذا لم تكن هناك كلمة واحدة في اللغة المستخدمة تعني "الزنا"، يمكن ترجمة هذا المصطلح بعبارة مثل "إقامة علاقات جنسية مع زوجة شخص آخر" أو "أن تكون حميميًا مع زوجة شخص آخر".</w:t>
      </w:r>
    </w:p>
    <w:p>
      <w:pPr>
        <w:pStyle w:val="ListBullet"/>
        <w:bidi/>
        <w:spacing w:line="240" w:lineRule="auto"/>
        <w:ind w:left="720"/>
      </w:pPr>
      <w:r>
        <w:rPr>
          <w:rtl/>
          <w:cs/>
          <w:lang w:val="ar_AE" w:bidi="ar_AE"/>
        </w:rPr>
      </w:r>
      <w:r>
        <w:rPr>
          <w:rtl/>
          <w:cs/>
          <w:lang w:val="ar_AE" w:bidi="ar_AE"/>
        </w:rPr>
        <w:t>قد تكون لبعض اللغات طريقة غير مباشرة للحديث عن الزنا، مثل "النوم مع زوجة شخص آخر" أو "عدم الوفاء للزوجة". (انظر: الكناية أو التلطيف)</w:t>
      </w:r>
    </w:p>
    <w:p>
      <w:pPr>
        <w:bidi/>
      </w:pPr>
      <w:r>
        <w:rPr>
          <w:rtl/>
          <w:cs/>
          <w:lang w:val="ar_AE" w:bidi="ar_AE"/>
        </w:rPr>
      </w:r>
      <w:r>
        <w:rPr>
          <w:rtl/>
          <w:cs/>
          <w:lang w:val="ar_AE" w:bidi="ar_AE"/>
        </w:rPr>
        <w:t xml:space="preserve">(انظر أيضًا: </w:t>
      </w:r>
      <w:r>
        <w:rPr>
          <w:rtl/>
          <w:cs/>
          <w:lang w:val="ar_AE" w:bidi="ar_AE"/>
        </w:rPr>
        <w:t>ارتكاب</w:t>
      </w:r>
      <w:r>
        <w:rPr>
          <w:rtl/>
          <w:cs/>
          <w:lang w:val="ar_AE" w:bidi="ar_AE"/>
        </w:rPr>
        <w:t xml:space="preserve">, </w:t>
      </w:r>
      <w:r>
        <w:rPr>
          <w:rtl/>
          <w:cs/>
          <w:lang w:val="ar_AE" w:bidi="ar_AE"/>
        </w:rPr>
        <w:t>عهد</w:t>
      </w:r>
      <w:r>
        <w:rPr>
          <w:rtl/>
          <w:cs/>
          <w:lang w:val="ar_AE" w:bidi="ar_AE"/>
        </w:rPr>
        <w:t xml:space="preserve">, </w:t>
      </w:r>
      <w:r>
        <w:rPr>
          <w:rtl/>
          <w:cs/>
          <w:lang w:val="ar_AE" w:bidi="ar_AE"/>
        </w:rPr>
        <w:t>الفجور الجنسي</w:t>
      </w:r>
      <w:r>
        <w:rPr>
          <w:rtl/>
          <w:cs/>
          <w:lang w:val="ar_AE" w:bidi="ar_AE"/>
        </w:rPr>
        <w:t xml:space="preserve">, </w:t>
      </w:r>
      <w:r>
        <w:rPr>
          <w:rtl/>
          <w:cs/>
          <w:lang w:val="ar_AE" w:bidi="ar_AE"/>
        </w:rPr>
        <w:t>الوفاء</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خروج 20: 14</w:t>
      </w:r>
    </w:p>
    <w:p>
      <w:pPr>
        <w:pStyle w:val="ListBullet"/>
        <w:bidi/>
        <w:spacing w:line="240" w:lineRule="auto"/>
        <w:ind w:left="720"/>
      </w:pPr>
      <w:r>
        <w:rPr>
          <w:rtl/>
          <w:cs/>
          <w:lang w:val="ar_AE" w:bidi="ar_AE"/>
        </w:rPr>
      </w:r>
      <w:r>
        <w:rPr>
          <w:rtl/>
          <w:cs/>
          <w:lang w:val="ar_AE" w:bidi="ar_AE"/>
        </w:rPr>
        <w:t>هوشع 4: 1–2</w:t>
      </w:r>
    </w:p>
    <w:p>
      <w:pPr>
        <w:pStyle w:val="ListBullet"/>
        <w:bidi/>
        <w:spacing w:line="240" w:lineRule="auto"/>
        <w:ind w:left="720"/>
      </w:pPr>
      <w:r>
        <w:rPr>
          <w:rtl/>
          <w:cs/>
          <w:lang w:val="ar_AE" w:bidi="ar_AE"/>
        </w:rPr>
      </w:r>
      <w:r>
        <w:rPr>
          <w:rtl/>
          <w:cs/>
          <w:lang w:val="ar_AE" w:bidi="ar_AE"/>
        </w:rPr>
        <w:t>لوقا 16: 18</w:t>
      </w:r>
    </w:p>
    <w:p>
      <w:pPr>
        <w:pStyle w:val="ListBullet"/>
        <w:bidi/>
        <w:spacing w:line="240" w:lineRule="auto"/>
        <w:ind w:left="720"/>
      </w:pPr>
      <w:r>
        <w:rPr>
          <w:rtl/>
          <w:cs/>
          <w:lang w:val="ar_AE" w:bidi="ar_AE"/>
        </w:rPr>
      </w:r>
      <w:r>
        <w:rPr>
          <w:rtl/>
          <w:cs/>
          <w:lang w:val="ar_AE" w:bidi="ar_AE"/>
        </w:rPr>
        <w:t>متى 5: 28</w:t>
      </w:r>
    </w:p>
    <w:p>
      <w:pPr>
        <w:pStyle w:val="ListBullet"/>
        <w:bidi/>
        <w:spacing w:line="240" w:lineRule="auto"/>
        <w:ind w:left="720"/>
      </w:pPr>
      <w:r>
        <w:rPr>
          <w:rtl/>
          <w:cs/>
          <w:lang w:val="ar_AE" w:bidi="ar_AE"/>
        </w:rPr>
      </w:r>
      <w:r>
        <w:rPr>
          <w:rtl/>
          <w:cs/>
          <w:lang w:val="ar_AE" w:bidi="ar_AE"/>
        </w:rPr>
        <w:t>متى 12: 39</w:t>
      </w:r>
    </w:p>
    <w:p>
      <w:pPr>
        <w:pStyle w:val="ListBullet"/>
        <w:bidi/>
        <w:spacing w:line="240" w:lineRule="auto"/>
        <w:ind w:left="720"/>
      </w:pPr>
      <w:r>
        <w:rPr>
          <w:rtl/>
          <w:cs/>
          <w:lang w:val="ar_AE" w:bidi="ar_AE"/>
        </w:rPr>
      </w:r>
      <w:r>
        <w:rPr>
          <w:rtl/>
          <w:cs/>
          <w:lang w:val="ar_AE" w:bidi="ar_AE"/>
        </w:rPr>
        <w:t>رؤيا 2: 22</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13 :6</w:t>
      </w:r>
      <w:r>
        <w:rPr>
          <w:rtl/>
          <w:cs/>
          <w:lang w:val="ar_AE" w:bidi="ar_AE"/>
        </w:rPr>
        <w:t xml:space="preserve"> "لا ترتكب </w:t>
      </w:r>
      <w:r>
        <w:rPr>
          <w:b/>
          <w:rtl/>
          <w:cs/>
          <w:lang w:val="ar_AE" w:bidi="ar_AE"/>
        </w:rPr>
        <w:t>الزنا</w:t>
      </w:r>
      <w:r>
        <w:rPr>
          <w:rtl/>
          <w:cs/>
          <w:lang w:val="ar_AE" w:bidi="ar_AE"/>
        </w:rPr>
        <w:t>."</w:t>
      </w:r>
    </w:p>
    <w:p>
      <w:pPr>
        <w:pStyle w:val="ListBullet"/>
        <w:bidi/>
        <w:spacing w:line="240" w:lineRule="auto"/>
        <w:ind w:left="720"/>
      </w:pPr>
      <w:r>
        <w:rPr>
          <w:rtl/>
          <w:cs/>
          <w:lang w:val="ar_AE" w:bidi="ar_AE"/>
        </w:rPr>
      </w:r>
      <w:r>
        <w:rPr>
          <w:b/>
          <w:rtl/>
          <w:cs/>
          <w:lang w:val="ar_AE" w:bidi="ar_AE"/>
        </w:rPr>
        <w:t>28 :2</w:t>
      </w:r>
      <w:r>
        <w:rPr>
          <w:rtl/>
          <w:cs/>
          <w:lang w:val="ar_AE" w:bidi="ar_AE"/>
        </w:rPr>
        <w:t xml:space="preserve"> لا ترتكب </w:t>
      </w:r>
      <w:r>
        <w:rPr>
          <w:b/>
          <w:rtl/>
          <w:cs/>
          <w:lang w:val="ar_AE" w:bidi="ar_AE"/>
        </w:rPr>
        <w:t>الزنا</w:t>
      </w:r>
      <w:r>
        <w:rPr>
          <w:rtl/>
          <w:cs/>
          <w:lang w:val="ar_AE" w:bidi="ar_AE"/>
        </w:rPr>
        <w:t>.</w:t>
      </w:r>
    </w:p>
    <w:p>
      <w:pPr>
        <w:pStyle w:val="ListBullet"/>
        <w:bidi/>
        <w:spacing w:line="240" w:lineRule="auto"/>
        <w:ind w:left="720"/>
      </w:pPr>
      <w:r>
        <w:rPr>
          <w:rtl/>
          <w:cs/>
          <w:lang w:val="ar_AE" w:bidi="ar_AE"/>
        </w:rPr>
      </w:r>
      <w:r>
        <w:rPr>
          <w:b/>
          <w:rtl/>
          <w:cs/>
          <w:lang w:val="ar_AE" w:bidi="ar_AE"/>
        </w:rPr>
        <w:t>34 :7</w:t>
      </w:r>
      <w:r>
        <w:rPr>
          <w:rtl/>
          <w:cs/>
          <w:lang w:val="ar_AE" w:bidi="ar_AE"/>
        </w:rPr>
        <w:t xml:space="preserve"> "صلى القائد الديني "الفريسي" هكذا، ''اَللَّهُمَّ أَنَا أَشْكُرُكَ أَنِّي لَسْتُ مِثْلَ بَاقِي ٱلنَّاسِ ٱلْخَاطِفِينَ ٱلظَّالِمِينَ ٱلزُّنَاةِ، وَلَا مِثْلَ هَذَا ٱلْعَشَّارِ. '"</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H5003, H5004, G34280, G34290, G34300, G34310, G34320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زِنَا</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"الفجور الجنسي" إلى الممارسات الجنسية التي تحدث خارج إطار الزواج بين رجل وامرأة. وهذا ضد خُطَّة الله. وتُسمي بعض النسخ والترجمات (الإنجليزية) القديمة من الكتاب المقدس هذا "زنا".</w:t>
      </w:r>
    </w:p>
    <w:p>
      <w:pPr>
        <w:pStyle w:val="ListBullet"/>
        <w:bidi/>
        <w:spacing w:line="240" w:lineRule="auto"/>
        <w:ind w:left="720"/>
      </w:pPr>
      <w:r>
        <w:rPr>
          <w:rtl/>
          <w:cs/>
          <w:lang w:val="ar_AE" w:bidi="ar_AE"/>
        </w:rPr>
      </w:r>
      <w:r>
        <w:rPr>
          <w:rtl/>
          <w:cs/>
          <w:lang w:val="ar_AE" w:bidi="ar_AE"/>
        </w:rPr>
        <w:t>يمكن أن يشير هذا المصطلح إلى أي نوع من الممارسات الجنسية التي هي ضد إرادة الله، بما في ذلك الأفعال المثلية والإباحية.</w:t>
      </w:r>
    </w:p>
    <w:p>
      <w:pPr>
        <w:pStyle w:val="ListBullet"/>
        <w:bidi/>
        <w:spacing w:line="240" w:lineRule="auto"/>
        <w:ind w:left="720"/>
      </w:pPr>
      <w:r>
        <w:rPr>
          <w:rtl/>
          <w:cs/>
          <w:lang w:val="ar_AE" w:bidi="ar_AE"/>
        </w:rPr>
      </w:r>
      <w:r>
        <w:rPr>
          <w:rtl/>
          <w:cs/>
          <w:lang w:val="ar_AE" w:bidi="ar_AE"/>
        </w:rPr>
        <w:t>إن إحدى أنواع هذا الفجور الجنسي هو الزنا، وهي الممارسات الجنسية بين رجل (أو امرأة) متزوج وامرأة (أو رجل) ليس زوجته.</w:t>
      </w:r>
    </w:p>
    <w:p>
      <w:pPr>
        <w:pStyle w:val="ListBullet"/>
        <w:bidi/>
        <w:spacing w:line="240" w:lineRule="auto"/>
        <w:ind w:left="720"/>
      </w:pPr>
      <w:r>
        <w:rPr>
          <w:rtl/>
          <w:cs/>
          <w:lang w:val="ar_AE" w:bidi="ar_AE"/>
        </w:rPr>
      </w:r>
      <w:r>
        <w:rPr>
          <w:rtl/>
          <w:cs/>
          <w:lang w:val="ar_AE" w:bidi="ar_AE"/>
        </w:rPr>
        <w:t>نوع آخر من الفجور الجنسي هو"الدعارة"، التي تتضمن الحصول على أجر لممارسة الجنس مع شخص ما.</w:t>
      </w:r>
    </w:p>
    <w:p>
      <w:pPr>
        <w:pStyle w:val="ListBullet"/>
        <w:bidi/>
        <w:spacing w:line="240" w:lineRule="auto"/>
        <w:ind w:left="720"/>
      </w:pPr>
      <w:r>
        <w:rPr>
          <w:rtl/>
          <w:cs/>
          <w:lang w:val="ar_AE" w:bidi="ar_AE"/>
        </w:rPr>
      </w:r>
      <w:r>
        <w:rPr>
          <w:rtl/>
          <w:cs/>
          <w:lang w:val="ar_AE" w:bidi="ar_AE"/>
        </w:rPr>
        <w:t>كما يُستخدم هذا المصطلح أيضًا مجازيًا للإشارة إلى خيانة شعب إسرائيل لله عندما عبدوا الآلهة الكاذبة (الأوثان).</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مصطلح "الفجور الجنسي" إلى "الفجور" طالمَا أن المعنى الصحيح للمصطلح مفهوم.</w:t>
      </w:r>
    </w:p>
    <w:p>
      <w:pPr>
        <w:pStyle w:val="ListBullet"/>
        <w:bidi/>
        <w:spacing w:line="240" w:lineRule="auto"/>
        <w:ind w:left="720"/>
      </w:pPr>
      <w:r>
        <w:rPr>
          <w:rtl/>
          <w:cs/>
          <w:lang w:val="ar_AE" w:bidi="ar_AE"/>
        </w:rPr>
      </w:r>
      <w:r>
        <w:rPr>
          <w:rtl/>
          <w:cs/>
          <w:lang w:val="ar_AE" w:bidi="ar_AE"/>
        </w:rPr>
        <w:t>طرق أخرى لترجمة هذا المصطلح يمكن أن تشمل "ممارسات جنسية خاطئة" أو "الجنس خارج الزواج".</w:t>
      </w:r>
    </w:p>
    <w:p>
      <w:pPr>
        <w:pStyle w:val="ListBullet"/>
        <w:bidi/>
        <w:spacing w:line="240" w:lineRule="auto"/>
        <w:ind w:left="720"/>
      </w:pPr>
      <w:r>
        <w:rPr>
          <w:rtl/>
          <w:cs/>
          <w:lang w:val="ar_AE" w:bidi="ar_AE"/>
        </w:rPr>
      </w:r>
      <w:r>
        <w:rPr>
          <w:rtl/>
          <w:cs/>
          <w:lang w:val="ar_AE" w:bidi="ar_AE"/>
        </w:rPr>
        <w:t>كما يجب تَرْجَمَة هذا المصطلح بطريقة مختلفة عن مصطلح "العهارة".</w:t>
      </w:r>
    </w:p>
    <w:p>
      <w:pPr>
        <w:pStyle w:val="ListBullet"/>
        <w:bidi/>
        <w:spacing w:line="240" w:lineRule="auto"/>
        <w:ind w:left="720"/>
      </w:pPr>
      <w:r>
        <w:rPr>
          <w:rtl/>
          <w:cs/>
          <w:lang w:val="ar_AE" w:bidi="ar_AE"/>
        </w:rPr>
      </w:r>
      <w:r>
        <w:rPr>
          <w:rtl/>
          <w:cs/>
          <w:lang w:val="ar_AE" w:bidi="ar_AE"/>
        </w:rPr>
        <w:t>يجب أن تحتفظ تَرْجَمَة الاستخدامات المجازية لهذا المصطلح بالمصطلح الحرفي إن أمكن، حيث توجد مقارنة شائعة في الكتاب المقدس بين الخيانة لله والخيانة في العلاقة الجنسية.</w:t>
      </w:r>
    </w:p>
    <w:p>
      <w:pPr>
        <w:bidi/>
      </w:pPr>
      <w:r>
        <w:rPr>
          <w:rtl/>
          <w:cs/>
          <w:lang w:val="ar_AE" w:bidi="ar_AE"/>
        </w:rPr>
      </w:r>
      <w:r>
        <w:rPr>
          <w:rtl/>
          <w:cs/>
          <w:lang w:val="ar_AE" w:bidi="ar_AE"/>
        </w:rPr>
        <w:t>(انظر أيضًا: ال</w:t>
      </w:r>
      <w:r>
        <w:rPr>
          <w:rtl/>
          <w:cs/>
          <w:lang w:val="ar_AE" w:bidi="ar_AE"/>
        </w:rPr>
        <w:t>عهارة</w:t>
      </w:r>
      <w:r>
        <w:rPr>
          <w:rtl/>
          <w:cs/>
          <w:lang w:val="ar_AE" w:bidi="ar_AE"/>
        </w:rPr>
        <w:t xml:space="preserve">, </w:t>
      </w:r>
      <w:r>
        <w:rPr>
          <w:rtl/>
          <w:cs/>
          <w:lang w:val="ar_AE" w:bidi="ar_AE"/>
        </w:rPr>
        <w:t>إله كاذب (وثن)</w:t>
      </w:r>
      <w:r>
        <w:rPr>
          <w:rtl/>
          <w:cs/>
          <w:lang w:val="ar_AE" w:bidi="ar_AE"/>
        </w:rPr>
        <w:t xml:space="preserve">, </w:t>
      </w:r>
      <w:r>
        <w:rPr>
          <w:rtl/>
          <w:cs/>
          <w:lang w:val="ar_AE" w:bidi="ar_AE"/>
        </w:rPr>
        <w:t>عاهرة</w:t>
      </w:r>
      <w:r>
        <w:rPr>
          <w:rtl/>
          <w:cs/>
          <w:lang w:val="ar_AE" w:bidi="ar_AE"/>
        </w:rPr>
        <w:t xml:space="preserve">, </w:t>
      </w:r>
      <w:r>
        <w:rPr>
          <w:rtl/>
          <w:cs/>
          <w:lang w:val="ar_AE" w:bidi="ar_AE"/>
        </w:rPr>
        <w:t>مُخلِص</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أعمال 15: 20</w:t>
      </w:r>
    </w:p>
    <w:p>
      <w:pPr>
        <w:pStyle w:val="ListBullet"/>
        <w:bidi/>
        <w:spacing w:line="240" w:lineRule="auto"/>
        <w:ind w:left="720"/>
      </w:pPr>
      <w:r>
        <w:rPr>
          <w:rtl/>
          <w:cs/>
          <w:lang w:val="ar_AE" w:bidi="ar_AE"/>
        </w:rPr>
      </w:r>
      <w:r>
        <w:rPr>
          <w:rtl/>
          <w:cs/>
          <w:lang w:val="ar_AE" w:bidi="ar_AE"/>
        </w:rPr>
        <w:t>أعمال 21: 25–26</w:t>
      </w:r>
    </w:p>
    <w:p>
      <w:pPr>
        <w:pStyle w:val="ListBullet"/>
        <w:bidi/>
        <w:spacing w:line="240" w:lineRule="auto"/>
        <w:ind w:left="720"/>
      </w:pPr>
      <w:r>
        <w:rPr>
          <w:rtl/>
          <w:cs/>
          <w:lang w:val="ar_AE" w:bidi="ar_AE"/>
        </w:rPr>
      </w:r>
      <w:r>
        <w:rPr>
          <w:rtl/>
          <w:cs/>
          <w:lang w:val="ar_AE" w:bidi="ar_AE"/>
        </w:rPr>
        <w:t>كولوسي 3: 5–8</w:t>
      </w:r>
    </w:p>
    <w:p>
      <w:pPr>
        <w:pStyle w:val="ListBullet"/>
        <w:bidi/>
        <w:spacing w:line="240" w:lineRule="auto"/>
        <w:ind w:left="720"/>
      </w:pPr>
      <w:r>
        <w:rPr>
          <w:rtl/>
          <w:cs/>
          <w:lang w:val="ar_AE" w:bidi="ar_AE"/>
        </w:rPr>
      </w:r>
      <w:r>
        <w:rPr>
          <w:rtl/>
          <w:cs/>
          <w:lang w:val="ar_AE" w:bidi="ar_AE"/>
        </w:rPr>
        <w:t>أفسس 5: 3</w:t>
      </w:r>
    </w:p>
    <w:p>
      <w:pPr>
        <w:pStyle w:val="ListBullet"/>
        <w:bidi/>
        <w:spacing w:line="240" w:lineRule="auto"/>
        <w:ind w:left="720"/>
      </w:pPr>
      <w:r>
        <w:rPr>
          <w:rtl/>
          <w:cs/>
          <w:lang w:val="ar_AE" w:bidi="ar_AE"/>
        </w:rPr>
      </w:r>
      <w:r>
        <w:rPr>
          <w:rtl/>
          <w:cs/>
          <w:lang w:val="ar_AE" w:bidi="ar_AE"/>
        </w:rPr>
        <w:t>تكوين 38: 24–26</w:t>
      </w:r>
    </w:p>
    <w:p>
      <w:pPr>
        <w:pStyle w:val="ListBullet"/>
        <w:bidi/>
        <w:spacing w:line="240" w:lineRule="auto"/>
        <w:ind w:left="720"/>
      </w:pPr>
      <w:r>
        <w:rPr>
          <w:rtl/>
          <w:cs/>
          <w:lang w:val="ar_AE" w:bidi="ar_AE"/>
        </w:rPr>
      </w:r>
      <w:r>
        <w:rPr>
          <w:rtl/>
          <w:cs/>
          <w:lang w:val="ar_AE" w:bidi="ar_AE"/>
        </w:rPr>
        <w:t>هوشع 4: 13–14</w:t>
      </w:r>
    </w:p>
    <w:p>
      <w:pPr>
        <w:pStyle w:val="ListBullet"/>
        <w:bidi/>
        <w:spacing w:line="240" w:lineRule="auto"/>
        <w:ind w:left="720"/>
      </w:pPr>
      <w:r>
        <w:rPr>
          <w:rtl/>
          <w:cs/>
          <w:lang w:val="ar_AE" w:bidi="ar_AE"/>
        </w:rPr>
      </w:r>
      <w:r>
        <w:rPr>
          <w:rtl/>
          <w:cs/>
          <w:lang w:val="ar_AE" w:bidi="ar_AE"/>
        </w:rPr>
        <w:t>متى 5: 31–32</w:t>
      </w:r>
    </w:p>
    <w:p>
      <w:pPr>
        <w:pStyle w:val="ListBullet"/>
        <w:bidi/>
        <w:spacing w:line="240" w:lineRule="auto"/>
        <w:ind w:left="720"/>
      </w:pPr>
      <w:r>
        <w:rPr>
          <w:rtl/>
          <w:cs/>
          <w:lang w:val="ar_AE" w:bidi="ar_AE"/>
        </w:rPr>
      </w:r>
      <w:r>
        <w:rPr>
          <w:rtl/>
          <w:cs/>
          <w:lang w:val="ar_AE" w:bidi="ar_AE"/>
        </w:rPr>
        <w:t>متى 19: 7–9</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H2181, H8457, G16080, G42020, G42030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زواج</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"الزواج" إلى الاتحاد الرسمي بين رجل وامرأة حيث يتم جمعهما في علاقة معترف بها علنًا، وغالبًا ما تكون معترف بها قانونيًا.</w:t>
      </w:r>
    </w:p>
    <w:p>
      <w:pPr>
        <w:pStyle w:val="ListBullet"/>
        <w:bidi/>
        <w:spacing w:line="240" w:lineRule="auto"/>
        <w:ind w:left="720"/>
      </w:pPr>
      <w:r>
        <w:rPr>
          <w:rtl/>
          <w:cs/>
          <w:lang w:val="ar_AE" w:bidi="ar_AE"/>
        </w:rPr>
      </w:r>
      <w:r>
        <w:rPr>
          <w:rtl/>
          <w:cs/>
          <w:lang w:val="ar_AE" w:bidi="ar_AE"/>
        </w:rPr>
        <w:t>إن علاقة الزواج قد نشأت بواسطة الله. فالله هو الذي أسس علاقة الزواج وقد أتم أول زواج بين آدم وحواء.</w:t>
      </w:r>
    </w:p>
    <w:p>
      <w:pPr>
        <w:pStyle w:val="ListBullet"/>
        <w:bidi/>
        <w:spacing w:line="240" w:lineRule="auto"/>
        <w:ind w:left="720"/>
      </w:pPr>
      <w:r>
        <w:rPr>
          <w:rtl/>
          <w:cs/>
          <w:lang w:val="ar_AE" w:bidi="ar_AE"/>
        </w:rPr>
      </w:r>
      <w:r>
        <w:rPr>
          <w:rtl/>
          <w:cs/>
          <w:lang w:val="ar_AE" w:bidi="ar_AE"/>
        </w:rPr>
        <w:t>ولقد أسس الله الزواج لعدة أسباب. بعض الأسباب التي أسس الله الزواج من أجلها، هي أن يكون للأطفال بيئة صحية وآمنة ينشأون فيها، ولكي يكون للناس تعبير منظور على الأرض عن علاقة الله مع شعب عهده، كما أنه في الزواج ،يعين الرجال والنساء المتزوجون بعضهم البعض ويكملون نقاط القوة والضعف لدى الطرف الآخر.</w:t>
      </w:r>
    </w:p>
    <w:p>
      <w:pPr>
        <w:pStyle w:val="ListBullet"/>
        <w:bidi/>
        <w:spacing w:line="240" w:lineRule="auto"/>
        <w:ind w:left="720"/>
      </w:pPr>
      <w:r>
        <w:rPr>
          <w:rtl/>
          <w:cs/>
          <w:lang w:val="ar_AE" w:bidi="ar_AE"/>
        </w:rPr>
      </w:r>
      <w:r>
        <w:rPr>
          <w:rtl/>
          <w:cs/>
          <w:lang w:val="ar_AE" w:bidi="ar_AE"/>
        </w:rPr>
        <w:t xml:space="preserve">في حفل الزواج (المسمى "عُرس")، يكون العريس هو </w:t>
      </w:r>
      <w:r>
        <w:rPr>
          <w:b/>
          <w:rtl/>
          <w:cs/>
          <w:lang w:val="ar_AE" w:bidi="ar_AE"/>
        </w:rPr>
        <w:t>الرجل</w:t>
      </w:r>
      <w:r>
        <w:rPr>
          <w:rtl/>
          <w:cs/>
          <w:lang w:val="ar_AE" w:bidi="ar_AE"/>
        </w:rPr>
        <w:t xml:space="preserve"> الذي سيتزوج العروس (</w:t>
      </w:r>
      <w:r>
        <w:rPr>
          <w:b/>
          <w:rtl/>
          <w:cs/>
          <w:lang w:val="ar_AE" w:bidi="ar_AE"/>
        </w:rPr>
        <w:t>المرأة</w:t>
      </w:r>
      <w:r>
        <w:rPr>
          <w:rtl/>
          <w:cs/>
          <w:lang w:val="ar_AE" w:bidi="ar_AE"/>
        </w:rPr>
        <w:t>).</w:t>
      </w:r>
    </w:p>
    <w:p>
      <w:pPr>
        <w:pStyle w:val="ListBullet"/>
        <w:bidi/>
        <w:spacing w:line="240" w:lineRule="auto"/>
        <w:ind w:left="720"/>
      </w:pPr>
      <w:r>
        <w:rPr>
          <w:rtl/>
          <w:cs/>
          <w:lang w:val="ar_AE" w:bidi="ar_AE"/>
        </w:rPr>
      </w:r>
      <w:r>
        <w:rPr>
          <w:rtl/>
          <w:cs/>
          <w:lang w:val="ar_AE" w:bidi="ar_AE"/>
        </w:rPr>
        <w:t>يُعَلِّمنا الكتاب المقدس أن الزواج لا ينبغي أن يُمنع.</w:t>
      </w:r>
    </w:p>
    <w:p>
      <w:pPr>
        <w:pStyle w:val="ListBullet"/>
        <w:bidi/>
        <w:spacing w:line="240" w:lineRule="auto"/>
        <w:ind w:left="720"/>
      </w:pPr>
      <w:r>
        <w:rPr>
          <w:rtl/>
          <w:cs/>
          <w:lang w:val="ar_AE" w:bidi="ar_AE"/>
        </w:rPr>
      </w:r>
      <w:r>
        <w:rPr>
          <w:rtl/>
          <w:cs/>
          <w:lang w:val="ar_AE" w:bidi="ar_AE"/>
        </w:rPr>
        <w:t>إن الله يُحرم الزنا بشدة في كل من العهد القديم والجديد.</w:t>
      </w:r>
    </w:p>
    <w:p>
      <w:pPr>
        <w:pStyle w:val="ListBullet"/>
        <w:bidi/>
        <w:spacing w:line="240" w:lineRule="auto"/>
        <w:ind w:left="720"/>
      </w:pPr>
      <w:r>
        <w:rPr>
          <w:rtl/>
          <w:cs/>
          <w:lang w:val="ar_AE" w:bidi="ar_AE"/>
        </w:rPr>
      </w:r>
      <w:r>
        <w:rPr>
          <w:rtl/>
          <w:cs/>
          <w:lang w:val="ar_AE" w:bidi="ar_AE"/>
        </w:rPr>
        <w:t>يُعَلِّم العهد الجديد أن المؤمنين بيسوع لا ينبغي أن يتزوجوا (يكونوا تحت نير) من غير المؤمنين.</w:t>
      </w:r>
    </w:p>
    <w:p>
      <w:pPr>
        <w:pStyle w:val="ListBullet"/>
        <w:bidi/>
        <w:spacing w:line="240" w:lineRule="auto"/>
        <w:ind w:left="720"/>
      </w:pPr>
      <w:r>
        <w:rPr>
          <w:rtl/>
          <w:cs/>
          <w:lang w:val="ar_AE" w:bidi="ar_AE"/>
        </w:rPr>
      </w:r>
      <w:r>
        <w:rPr>
          <w:rtl/>
          <w:cs/>
          <w:lang w:val="ar_AE" w:bidi="ar_AE"/>
        </w:rPr>
        <w:t>كما أن يسوع كان قد عَلَّمَ أنه لن يكون هناك زواج في السماء.</w:t>
      </w:r>
    </w:p>
    <w:p>
      <w:pPr>
        <w:pStyle w:val="Heading3"/>
        <w:bidi/>
      </w:pPr>
      <w:r>
        <w:rPr>
          <w:rtl/>
          <w:cs/>
          <w:lang w:val="ar_AE" w:bidi="ar_AE"/>
        </w:rPr>
        <w:t>اقتراحات الترجمة:</w:t>
      </w:r>
    </w:p>
    <w:p>
      <w:pPr>
        <w:bidi/>
      </w:pPr>
      <w:r>
        <w:rPr>
          <w:rtl/>
          <w:cs/>
          <w:lang w:val="ar_AE" w:bidi="ar_AE"/>
        </w:rPr>
      </w:r>
      <w:r>
        <w:rPr>
          <w:rtl/>
          <w:cs/>
          <w:lang w:val="ar_AE" w:bidi="ar_AE"/>
        </w:rPr>
        <w:t>استخدم المصطلح الذي تستخدمه لغتك للإشارة إلى علاقة الزواج بين رجل وامرأة.</w:t>
      </w:r>
    </w:p>
    <w:p>
      <w:pPr>
        <w:bidi/>
      </w:pPr>
      <w:r>
        <w:rPr>
          <w:rtl/>
          <w:cs/>
          <w:lang w:val="ar_AE" w:bidi="ar_AE"/>
        </w:rPr>
      </w:r>
      <w:r>
        <w:rPr>
          <w:rtl/>
          <w:cs/>
          <w:lang w:val="ar_AE" w:bidi="ar_AE"/>
        </w:rPr>
        <w:t xml:space="preserve">(انظر أيضًا: </w:t>
      </w:r>
      <w:r>
        <w:rPr>
          <w:rtl/>
          <w:cs/>
          <w:lang w:val="ar_AE" w:bidi="ar_AE"/>
        </w:rPr>
        <w:t>العريس</w:t>
      </w:r>
      <w:r>
        <w:rPr>
          <w:rtl/>
          <w:cs/>
          <w:lang w:val="ar_AE" w:bidi="ar_AE"/>
        </w:rPr>
        <w:t xml:space="preserve">, </w:t>
      </w:r>
      <w:r>
        <w:rPr>
          <w:rtl/>
          <w:cs/>
          <w:lang w:val="ar_AE" w:bidi="ar_AE"/>
        </w:rPr>
        <w:t>العروس</w:t>
      </w:r>
      <w:r>
        <w:rPr>
          <w:rtl/>
          <w:cs/>
          <w:lang w:val="ar_AE" w:bidi="ar_AE"/>
        </w:rPr>
        <w:t xml:space="preserve">, </w:t>
      </w:r>
      <w:r>
        <w:rPr>
          <w:rtl/>
          <w:cs/>
          <w:lang w:val="ar_AE" w:bidi="ar_AE"/>
        </w:rPr>
        <w:t>الزنا</w:t>
      </w:r>
      <w:r>
        <w:rPr>
          <w:rtl/>
          <w:cs/>
          <w:lang w:val="ar_AE" w:bidi="ar_AE"/>
        </w:rPr>
        <w:t xml:space="preserve">, </w:t>
      </w:r>
      <w:r>
        <w:rPr>
          <w:rtl/>
          <w:cs/>
          <w:lang w:val="ar_AE" w:bidi="ar_AE"/>
        </w:rPr>
        <w:t>حواء</w:t>
      </w:r>
      <w:r>
        <w:rPr>
          <w:rtl/>
          <w:cs/>
          <w:lang w:val="ar_AE" w:bidi="ar_AE"/>
        </w:rPr>
        <w:t xml:space="preserve">, </w:t>
      </w:r>
      <w:r>
        <w:rPr>
          <w:rtl/>
          <w:cs/>
          <w:lang w:val="ar_AE" w:bidi="ar_AE"/>
        </w:rPr>
        <w:t>آدم</w:t>
      </w:r>
      <w:r>
        <w:rPr>
          <w:rtl/>
          <w:cs/>
          <w:lang w:val="ar_AE" w:bidi="ar_AE"/>
        </w:rPr>
        <w:t>)</w:t>
      </w:r>
    </w:p>
    <w:p>
      <w:pPr>
        <w:pStyle w:val="Heading3"/>
        <w:bidi/>
      </w:pPr>
      <w:r>
        <w:rPr>
          <w:rtl/>
          <w:cs/>
          <w:lang w:val="ar_AE" w:bidi="ar_AE"/>
        </w:rPr>
        <w:t>مراجع الكتاب المقدس:</w:t>
      </w:r>
    </w:p>
    <w:p>
      <w:pPr>
        <w:pStyle w:val="Heading3"/>
        <w:bidi/>
      </w:pPr>
      <w:r>
        <w:rPr>
          <w:rtl/>
          <w:cs/>
          <w:lang w:val="ar_AE" w:bidi="ar_AE"/>
        </w:rPr>
        <w:t>بيانات الكلمة: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زيت</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الزيت هو سائل كثيف و شفاف يمكن استخلاصه من بعض النباتات. في زمن الكتاب المقدس، كان الزيت عادة يأتي من الزيتون.</w:t>
      </w:r>
    </w:p>
    <w:p>
      <w:pPr>
        <w:pStyle w:val="ListBullet"/>
        <w:bidi/>
        <w:spacing w:line="240" w:lineRule="auto"/>
        <w:ind w:left="720"/>
      </w:pPr>
      <w:r>
        <w:rPr>
          <w:rtl/>
          <w:cs/>
          <w:lang w:val="ar_AE" w:bidi="ar_AE"/>
        </w:rPr>
      </w:r>
      <w:r>
        <w:rPr>
          <w:rtl/>
          <w:cs/>
          <w:lang w:val="ar_AE" w:bidi="ar_AE"/>
        </w:rPr>
        <w:t>كان زيت الزيتون يُستخدم في الطهي، و المسحة، و الذبيحة، والمصابيح، والدواء.</w:t>
      </w:r>
    </w:p>
    <w:p>
      <w:pPr>
        <w:pStyle w:val="ListBullet"/>
        <w:bidi/>
        <w:spacing w:line="240" w:lineRule="auto"/>
        <w:ind w:left="720"/>
      </w:pPr>
      <w:r>
        <w:rPr>
          <w:rtl/>
          <w:cs/>
          <w:lang w:val="ar_AE" w:bidi="ar_AE"/>
        </w:rPr>
      </w:r>
      <w:r>
        <w:rPr>
          <w:rtl/>
          <w:cs/>
          <w:lang w:val="ar_AE" w:bidi="ar_AE"/>
        </w:rPr>
        <w:t>في العصور القديمة، كان زيت الزيتون شيئًا ثمينًا للغاية، وكان امتلاك الزيت يعتبر مقياسًا للثراء.</w:t>
      </w:r>
    </w:p>
    <w:p>
      <w:pPr>
        <w:pStyle w:val="ListBullet"/>
        <w:bidi/>
        <w:spacing w:line="240" w:lineRule="auto"/>
        <w:ind w:left="720"/>
      </w:pPr>
      <w:r>
        <w:rPr>
          <w:rtl/>
          <w:cs/>
          <w:lang w:val="ar_AE" w:bidi="ar_AE"/>
        </w:rPr>
      </w:r>
      <w:r>
        <w:rPr>
          <w:rtl/>
          <w:cs/>
          <w:lang w:val="ar_AE" w:bidi="ar_AE"/>
        </w:rPr>
        <w:t>احرص على أن تشير ترجمة هذا المصطلح إلى نوع الزيت الذي يمكن استخدامه في الطهي، وليس إلى زيت المحرك. تحتوي بعض اللغات على مصطلحات مختلفة لكل من هذه الأنواع المختلفة من الزيت.</w:t>
      </w:r>
    </w:p>
    <w:p>
      <w:pPr>
        <w:bidi/>
      </w:pPr>
      <w:r>
        <w:rPr>
          <w:rtl/>
          <w:cs/>
          <w:lang w:val="ar_AE" w:bidi="ar_AE"/>
        </w:rPr>
      </w:r>
      <w:r>
        <w:rPr>
          <w:rtl/>
          <w:cs/>
          <w:lang w:val="ar_AE" w:bidi="ar_AE"/>
        </w:rPr>
        <w:t xml:space="preserve">(انظر أيضًا: </w:t>
      </w:r>
      <w:r>
        <w:rPr>
          <w:rtl/>
          <w:cs/>
          <w:lang w:val="ar_AE" w:bidi="ar_AE"/>
        </w:rPr>
        <w:t>زيتون</w:t>
      </w:r>
      <w:r>
        <w:rPr>
          <w:rtl/>
          <w:cs/>
          <w:lang w:val="ar_AE" w:bidi="ar_AE"/>
        </w:rPr>
        <w:t xml:space="preserve">, </w:t>
      </w:r>
      <w:r>
        <w:rPr>
          <w:rtl/>
          <w:cs/>
          <w:lang w:val="ar_AE" w:bidi="ar_AE"/>
        </w:rPr>
        <w:t>ذبيحة</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صموئيل الثاني1 :21</w:t>
      </w:r>
    </w:p>
    <w:p>
      <w:pPr>
        <w:pStyle w:val="ListBullet"/>
        <w:bidi/>
        <w:spacing w:line="240" w:lineRule="auto"/>
        <w:ind w:left="720"/>
      </w:pPr>
      <w:r>
        <w:rPr>
          <w:rtl/>
          <w:cs/>
          <w:lang w:val="ar_AE" w:bidi="ar_AE"/>
        </w:rPr>
      </w:r>
      <w:r>
        <w:rPr>
          <w:rtl/>
          <w:cs/>
          <w:lang w:val="ar_AE" w:bidi="ar_AE"/>
        </w:rPr>
        <w:t>خروج29 :2</w:t>
      </w:r>
    </w:p>
    <w:p>
      <w:pPr>
        <w:pStyle w:val="ListBullet"/>
        <w:bidi/>
        <w:spacing w:line="240" w:lineRule="auto"/>
        <w:ind w:left="720"/>
      </w:pPr>
      <w:r>
        <w:rPr>
          <w:rtl/>
          <w:cs/>
          <w:lang w:val="ar_AE" w:bidi="ar_AE"/>
        </w:rPr>
      </w:r>
      <w:r>
        <w:rPr>
          <w:rtl/>
          <w:cs/>
          <w:lang w:val="ar_AE" w:bidi="ar_AE"/>
        </w:rPr>
        <w:t>اللاويين5 :11</w:t>
      </w:r>
    </w:p>
    <w:p>
      <w:pPr>
        <w:pStyle w:val="ListBullet"/>
        <w:bidi/>
        <w:spacing w:line="240" w:lineRule="auto"/>
        <w:ind w:left="720"/>
      </w:pPr>
      <w:r>
        <w:rPr>
          <w:rtl/>
          <w:cs/>
          <w:lang w:val="ar_AE" w:bidi="ar_AE"/>
        </w:rPr>
      </w:r>
      <w:r>
        <w:rPr>
          <w:rtl/>
          <w:cs/>
          <w:lang w:val="ar_AE" w:bidi="ar_AE"/>
        </w:rPr>
        <w:t>اللاويين8 :1–3</w:t>
      </w:r>
    </w:p>
    <w:p>
      <w:pPr>
        <w:pStyle w:val="ListBullet"/>
        <w:bidi/>
        <w:spacing w:line="240" w:lineRule="auto"/>
        <w:ind w:left="720"/>
      </w:pPr>
      <w:r>
        <w:rPr>
          <w:rtl/>
          <w:cs/>
          <w:lang w:val="ar_AE" w:bidi="ar_AE"/>
        </w:rPr>
      </w:r>
      <w:r>
        <w:rPr>
          <w:rtl/>
          <w:cs/>
          <w:lang w:val="ar_AE" w:bidi="ar_AE"/>
        </w:rPr>
        <w:t>مرقس6 :12–13</w:t>
      </w:r>
    </w:p>
    <w:p>
      <w:pPr>
        <w:pStyle w:val="ListBullet"/>
        <w:bidi/>
        <w:spacing w:line="240" w:lineRule="auto"/>
        <w:ind w:left="720"/>
      </w:pPr>
      <w:r>
        <w:rPr>
          <w:rtl/>
          <w:cs/>
          <w:lang w:val="ar_AE" w:bidi="ar_AE"/>
        </w:rPr>
      </w:r>
      <w:r>
        <w:rPr>
          <w:rtl/>
          <w:cs/>
          <w:lang w:val="ar_AE" w:bidi="ar_AE"/>
        </w:rPr>
        <w:t>متى25 :7–9</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H2091، H3323، H4887، H6671، H7246، H8081، G16370، G34640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زيتون</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الزيتون هو ثمرة صغيرة بيضاوية من شجرة الزيتون، والتي تُزرع في الغالب في المناطق المحيطة بالبحر الأبيض المتوسط.</w:t>
      </w:r>
    </w:p>
    <w:p>
      <w:pPr>
        <w:pStyle w:val="ListBullet"/>
        <w:bidi/>
        <w:spacing w:line="240" w:lineRule="auto"/>
        <w:ind w:left="720"/>
      </w:pPr>
      <w:r>
        <w:rPr>
          <w:rtl/>
          <w:cs/>
          <w:lang w:val="ar_AE" w:bidi="ar_AE"/>
        </w:rPr>
      </w:r>
      <w:r>
        <w:rPr>
          <w:rtl/>
          <w:cs/>
          <w:lang w:val="ar_AE" w:bidi="ar_AE"/>
        </w:rPr>
        <w:t>أشجار الزيتون هي نوع من الشجيرات الكبيرة دائمة الخضرة، ذات الزهور البيضاء الصغيرة. وهي تنمو بشكل أفضل في الطقس الحار ويمكنها البقاء على قيد الحياة بشكل جيد مع القليل من الماء.</w:t>
      </w:r>
    </w:p>
    <w:p>
      <w:pPr>
        <w:pStyle w:val="ListBullet"/>
        <w:bidi/>
        <w:spacing w:line="240" w:lineRule="auto"/>
        <w:ind w:left="720"/>
      </w:pPr>
      <w:r>
        <w:rPr>
          <w:rtl/>
          <w:cs/>
          <w:lang w:val="ar_AE" w:bidi="ar_AE"/>
        </w:rPr>
      </w:r>
      <w:r>
        <w:rPr>
          <w:rtl/>
          <w:cs/>
          <w:lang w:val="ar_AE" w:bidi="ar_AE"/>
        </w:rPr>
        <w:t>تبدأ ثمرة شجرة الزيتون باللون الأخضر وتتحول إلى الأسود عندما تنضج. الزيتون مفيدًا للطعام وللزيت الذي يمكن استخراجه منه.</w:t>
      </w:r>
    </w:p>
    <w:p>
      <w:pPr>
        <w:pStyle w:val="ListBullet"/>
        <w:bidi/>
        <w:spacing w:line="240" w:lineRule="auto"/>
        <w:ind w:left="720"/>
      </w:pPr>
      <w:r>
        <w:rPr>
          <w:rtl/>
          <w:cs/>
          <w:lang w:val="ar_AE" w:bidi="ar_AE"/>
        </w:rPr>
      </w:r>
      <w:r>
        <w:rPr>
          <w:rtl/>
          <w:cs/>
          <w:lang w:val="ar_AE" w:bidi="ar_AE"/>
        </w:rPr>
        <w:t xml:space="preserve"> يُستخدم زيت الزيتون في الطهي، وللمصابيح، وللطقوس الدينية.</w:t>
      </w:r>
    </w:p>
    <w:p>
      <w:pPr>
        <w:pStyle w:val="ListBullet"/>
        <w:bidi/>
        <w:spacing w:line="240" w:lineRule="auto"/>
        <w:ind w:left="720"/>
      </w:pPr>
      <w:r>
        <w:rPr>
          <w:rtl/>
          <w:cs/>
          <w:lang w:val="ar_AE" w:bidi="ar_AE"/>
        </w:rPr>
      </w:r>
      <w:r>
        <w:rPr>
          <w:rtl/>
          <w:cs/>
          <w:lang w:val="ar_AE" w:bidi="ar_AE"/>
        </w:rPr>
        <w:t>في الكتاب المقدس، تُستخدم أشجار الزيتون والأغصان أحيانًا بشكل مجازي للإشارة إلى الناس.</w:t>
      </w:r>
    </w:p>
    <w:p>
      <w:pPr>
        <w:bidi/>
      </w:pPr>
      <w:r>
        <w:rPr>
          <w:rtl/>
          <w:cs/>
          <w:lang w:val="ar_AE" w:bidi="ar_AE"/>
        </w:rPr>
      </w:r>
      <w:r>
        <w:rPr>
          <w:rtl/>
          <w:cs/>
          <w:lang w:val="ar_AE" w:bidi="ar_AE"/>
        </w:rPr>
        <w:t xml:space="preserve">(انظر أيضًا: </w:t>
      </w:r>
      <w:r>
        <w:rPr>
          <w:rtl/>
          <w:cs/>
          <w:lang w:val="ar_AE" w:bidi="ar_AE"/>
        </w:rPr>
        <w:t>مصباح</w:t>
      </w:r>
      <w:r>
        <w:rPr>
          <w:rtl/>
          <w:cs/>
          <w:lang w:val="ar_AE" w:bidi="ar_AE"/>
        </w:rPr>
        <w:t xml:space="preserve">, البحر, </w:t>
      </w:r>
      <w:r>
        <w:rPr>
          <w:rtl/>
          <w:cs/>
          <w:lang w:val="ar_AE" w:bidi="ar_AE"/>
        </w:rPr>
        <w:t>جبل الزيتون</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1 أخبار الأيام 27:28–29</w:t>
      </w:r>
    </w:p>
    <w:p>
      <w:pPr>
        <w:pStyle w:val="ListBullet"/>
        <w:bidi/>
        <w:spacing w:line="240" w:lineRule="auto"/>
        <w:ind w:left="720"/>
      </w:pPr>
      <w:r>
        <w:rPr>
          <w:rtl/>
          <w:cs/>
          <w:lang w:val="ar_AE" w:bidi="ar_AE"/>
        </w:rPr>
      </w:r>
      <w:r>
        <w:rPr>
          <w:rtl/>
          <w:cs/>
          <w:lang w:val="ar_AE" w:bidi="ar_AE"/>
        </w:rPr>
        <w:t>تثنية 6:10–12</w:t>
      </w:r>
    </w:p>
    <w:p>
      <w:pPr>
        <w:pStyle w:val="ListBullet"/>
        <w:bidi/>
        <w:spacing w:line="240" w:lineRule="auto"/>
        <w:ind w:left="720"/>
      </w:pPr>
      <w:r>
        <w:rPr>
          <w:rtl/>
          <w:cs/>
          <w:lang w:val="ar_AE" w:bidi="ar_AE"/>
        </w:rPr>
      </w:r>
      <w:r>
        <w:rPr>
          <w:rtl/>
          <w:cs/>
          <w:lang w:val="ar_AE" w:bidi="ar_AE"/>
        </w:rPr>
        <w:t>خروج 23:10–11</w:t>
      </w:r>
    </w:p>
    <w:p>
      <w:pPr>
        <w:pStyle w:val="ListBullet"/>
        <w:bidi/>
        <w:spacing w:line="240" w:lineRule="auto"/>
        <w:ind w:left="720"/>
      </w:pPr>
      <w:r>
        <w:rPr>
          <w:rtl/>
          <w:cs/>
          <w:lang w:val="ar_AE" w:bidi="ar_AE"/>
        </w:rPr>
      </w:r>
      <w:r>
        <w:rPr>
          <w:rtl/>
          <w:cs/>
          <w:lang w:val="ar_AE" w:bidi="ar_AE"/>
        </w:rPr>
        <w:t>تكوين 8:11</w:t>
      </w:r>
    </w:p>
    <w:p>
      <w:pPr>
        <w:pStyle w:val="ListBullet"/>
        <w:bidi/>
        <w:spacing w:line="240" w:lineRule="auto"/>
        <w:ind w:left="720"/>
      </w:pPr>
      <w:r>
        <w:rPr>
          <w:rtl/>
          <w:cs/>
          <w:lang w:val="ar_AE" w:bidi="ar_AE"/>
        </w:rPr>
      </w:r>
      <w:r>
        <w:rPr>
          <w:rtl/>
          <w:cs/>
          <w:lang w:val="ar_AE" w:bidi="ar_AE"/>
        </w:rPr>
        <w:t>يعقوب 3:12</w:t>
      </w:r>
    </w:p>
    <w:p>
      <w:pPr>
        <w:pStyle w:val="ListBullet"/>
        <w:bidi/>
        <w:spacing w:line="240" w:lineRule="auto"/>
        <w:ind w:left="720"/>
      </w:pPr>
      <w:r>
        <w:rPr>
          <w:rtl/>
          <w:cs/>
          <w:lang w:val="ar_AE" w:bidi="ar_AE"/>
        </w:rPr>
      </w:r>
      <w:r>
        <w:rPr>
          <w:rtl/>
          <w:cs/>
          <w:lang w:val="ar_AE" w:bidi="ar_AE"/>
        </w:rPr>
        <w:t>لوقا 16:6</w:t>
      </w:r>
    </w:p>
    <w:p>
      <w:pPr>
        <w:pStyle w:val="ListBullet"/>
        <w:bidi/>
        <w:spacing w:line="240" w:lineRule="auto"/>
        <w:ind w:left="720"/>
      </w:pPr>
      <w:r>
        <w:rPr>
          <w:rtl/>
          <w:cs/>
          <w:lang w:val="ar_AE" w:bidi="ar_AE"/>
        </w:rPr>
      </w:r>
      <w:r>
        <w:rPr>
          <w:rtl/>
          <w:cs/>
          <w:lang w:val="ar_AE" w:bidi="ar_AE"/>
        </w:rPr>
        <w:t>مزامير 52:8</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H2132, H3323, H8081, G00650, G16360, G16370, G25650</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