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understand, understanding, thinking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“understand” means to hear or receive information and know what it means.</w:t>
      </w:r>
      <w:r>
        <w:rPr>
          <w:lang w:val="en_US" w:bidi="en_US"/>
        </w:rPr>
      </w:r>
      <w:r>
        <w:rPr>
          <w:lang w:val="en_US" w:bidi="en_US"/>
        </w:rPr>
      </w:r>
    </w:p>
    <w:p>
      <w:pPr>
        <w:pStyle w:val="ListBullet"/>
        <w:spacing w:line="240" w:lineRule="auto"/>
        <w:ind w:left="720"/>
      </w:pPr>
      <w:r>
        <w:rPr>
          <w:lang w:val="en_US" w:bidi="en_US"/>
        </w:rPr>
      </w:r>
      <w:r>
        <w:rPr>
          <w:lang w:val="en_US" w:bidi="en_US"/>
        </w:rPr>
        <w:t>The term “understanding” can refer to “knowledge” or “wisdom” or realizing how to do something.</w:t>
      </w:r>
      <w:r>
        <w:rPr>
          <w:lang w:val="en_US" w:bidi="en_US"/>
        </w:rPr>
      </w:r>
    </w:p>
    <w:p>
      <w:pPr>
        <w:pStyle w:val="ListBullet"/>
        <w:spacing w:line="240" w:lineRule="auto"/>
        <w:ind w:left="720"/>
      </w:pPr>
      <w:r>
        <w:rPr>
          <w:lang w:val="en_US" w:bidi="en_US"/>
        </w:rPr>
      </w:r>
      <w:r>
        <w:rPr>
          <w:lang w:val="en_US" w:bidi="en_US"/>
        </w:rPr>
        <w:t>To understand someone can also mean to know how that person is feeling.</w:t>
      </w:r>
      <w:r>
        <w:rPr>
          <w:lang w:val="en_US" w:bidi="en_US"/>
        </w:rPr>
      </w:r>
    </w:p>
    <w:p>
      <w:pPr>
        <w:pStyle w:val="ListBullet"/>
        <w:spacing w:line="240" w:lineRule="auto"/>
        <w:ind w:left="720"/>
      </w:pPr>
      <w:r>
        <w:rPr>
          <w:lang w:val="en_US" w:bidi="en_US"/>
        </w:rPr>
      </w:r>
      <w:r>
        <w:rPr>
          <w:lang w:val="en_US" w:bidi="en_US"/>
        </w:rPr>
        <w:t>While walking on the road to Emmaus, Jesus caused the disciples to understand the meaning of the scriptures about the Messiah.</w:t>
      </w:r>
      <w:r>
        <w:rPr>
          <w:lang w:val="en_US" w:bidi="en_US"/>
        </w:rPr>
      </w:r>
    </w:p>
    <w:p>
      <w:pPr>
        <w:pStyle w:val="ListBullet"/>
        <w:spacing w:line="240" w:lineRule="auto"/>
        <w:ind w:left="720"/>
      </w:pPr>
      <w:r>
        <w:rPr>
          <w:lang w:val="en_US" w:bidi="en_US"/>
        </w:rPr>
      </w:r>
      <w:r>
        <w:rPr>
          <w:lang w:val="en_US" w:bidi="en_US"/>
        </w:rPr>
        <w:t>Depending on the context, the term “understand” could be translated by “know” or “believe” or “comprehend” or “know what (something) means.”</w:t>
      </w:r>
      <w:r>
        <w:rPr>
          <w:lang w:val="en_US" w:bidi="en_US"/>
        </w:rPr>
      </w:r>
    </w:p>
    <w:p>
      <w:pPr>
        <w:pStyle w:val="ListBullet"/>
        <w:spacing w:line="240" w:lineRule="auto"/>
        <w:ind w:left="720"/>
      </w:pPr>
      <w:r>
        <w:rPr>
          <w:lang w:val="en_US" w:bidi="en_US"/>
        </w:rPr>
      </w:r>
      <w:r>
        <w:rPr>
          <w:lang w:val="en_US" w:bidi="en_US"/>
        </w:rPr>
        <w:t>Often the term “understanding” can be translated by “knowledge” or “wisdom” or “insight.”</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know</w:t>
      </w:r>
      <w:r>
        <w:rPr>
          <w:lang w:val="en_US" w:bidi="en_US"/>
        </w:rPr>
        <w:t xml:space="preserve">,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Job 34:16–17</w:t>
      </w:r>
      <w:r>
        <w:rPr>
          <w:lang w:val="en_US" w:bidi="en_US"/>
        </w:rPr>
      </w:r>
    </w:p>
    <w:p>
      <w:pPr>
        <w:pStyle w:val="ListBullet"/>
        <w:spacing w:line="240" w:lineRule="auto"/>
        <w:ind w:left="720"/>
      </w:pPr>
      <w:r>
        <w:rPr>
          <w:lang w:val="en_US" w:bidi="en_US"/>
        </w:rPr>
      </w:r>
      <w:r>
        <w:rPr>
          <w:lang w:val="en_US" w:bidi="en_US"/>
        </w:rPr>
        <w:t>Luke 2:47</w:t>
      </w:r>
      <w:r>
        <w:rPr>
          <w:lang w:val="en_US" w:bidi="en_US"/>
        </w:rPr>
      </w:r>
    </w:p>
    <w:p>
      <w:pPr>
        <w:pStyle w:val="ListBullet"/>
        <w:spacing w:line="240" w:lineRule="auto"/>
        <w:ind w:left="720"/>
      </w:pPr>
      <w:r>
        <w:rPr>
          <w:lang w:val="en_US" w:bidi="en_US"/>
        </w:rPr>
      </w:r>
      <w:r>
        <w:rPr>
          <w:lang w:val="en_US" w:bidi="en_US"/>
        </w:rPr>
        <w:t>Luke 8:10</w:t>
      </w:r>
      <w:r>
        <w:rPr>
          <w:lang w:val="en_US" w:bidi="en_US"/>
        </w:rPr>
      </w:r>
    </w:p>
    <w:p>
      <w:pPr>
        <w:pStyle w:val="ListBullet"/>
        <w:spacing w:line="240" w:lineRule="auto"/>
        <w:ind w:left="720"/>
      </w:pPr>
      <w:r>
        <w:rPr>
          <w:lang w:val="en_US" w:bidi="en_US"/>
        </w:rPr>
      </w:r>
      <w:r>
        <w:rPr>
          <w:lang w:val="en_US" w:bidi="en_US"/>
        </w:rPr>
        <w:t>Matthew 13:12</w:t>
      </w:r>
      <w:r>
        <w:rPr>
          <w:lang w:val="en_US" w:bidi="en_US"/>
        </w:rPr>
      </w:r>
    </w:p>
    <w:p>
      <w:pPr>
        <w:pStyle w:val="ListBullet"/>
        <w:spacing w:line="240" w:lineRule="auto"/>
        <w:ind w:left="720"/>
      </w:pPr>
      <w:r>
        <w:rPr>
          <w:lang w:val="en_US" w:bidi="en_US"/>
        </w:rPr>
      </w:r>
      <w:r>
        <w:rPr>
          <w:lang w:val="en_US" w:bidi="en_US"/>
        </w:rPr>
        <w:t>Matthew 13:14</w:t>
      </w:r>
      <w:r>
        <w:rPr>
          <w:lang w:val="en_US" w:bidi="en_US"/>
        </w:rPr>
      </w:r>
    </w:p>
    <w:p>
      <w:pPr>
        <w:pStyle w:val="ListBullet"/>
        <w:spacing w:line="240" w:lineRule="auto"/>
        <w:ind w:left="720"/>
      </w:pPr>
      <w:r>
        <w:rPr>
          <w:lang w:val="en_US" w:bidi="en_US"/>
        </w:rPr>
      </w:r>
      <w:r>
        <w:rPr>
          <w:lang w:val="en_US" w:bidi="en_US"/>
        </w:rPr>
        <w:t>Proverbs 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H0995, H0998, H0999, H1847, H2940, H3045, H3820, H3824, H4486, H7200, H7919, H7922, H7924, H8085, H8394, G00500, G01450, G01910, G08010, G10970, G11080, G12710, G19210, G19220, G19870, G19900, G26570, G35390, G35630, G49070, G49080, G49200, G54240, G54280, G54290</w:t>
      </w:r>
      <w:r>
        <w:rPr>
          <w:lang w:val="en_US" w:bidi="en_US"/>
        </w:rPr>
      </w:r>
      <w:r>
        <w:rPr>
          <w:lang w:val="en_US" w:bidi="en_US"/>
        </w:rPr>
      </w:r>
      <w:r>
        <w:rPr>
          <w:lang w:val="en_US" w:bidi="en_US"/>
        </w:rPr>
      </w:r>
    </w:p>
    <w:p>
      <w:pPr/>
      <w:r>
        <w:rPr>
          <w:lang w:val="en_US" w:bidi="en_US"/>
        </w:rPr>
      </w:r>
    </w:p>
    <w:p>
      <w:pPr>
        <w:pStyle w:val="Heading2"/>
      </w:pPr>
      <w:r>
        <w:rPr>
          <w:lang w:val="en_US" w:bidi="en_US"/>
        </w:rPr>
        <w:t>unleavened bread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“unleavened bread” refers to bread that is made without yeast or other leavening. This kind of bread is flat because it has no leaven to make it rise.</w:t>
      </w:r>
      <w:r>
        <w:rPr>
          <w:lang w:val="en_US" w:bidi="en_US"/>
        </w:rPr>
      </w:r>
      <w:r>
        <w:rPr>
          <w:lang w:val="en_US" w:bidi="en_US"/>
        </w:rPr>
      </w:r>
    </w:p>
    <w:p>
      <w:pPr>
        <w:pStyle w:val="ListBullet"/>
        <w:spacing w:line="240" w:lineRule="auto"/>
        <w:ind w:left="720"/>
      </w:pPr>
      <w:r>
        <w:rPr>
          <w:lang w:val="en_US" w:bidi="en_US"/>
        </w:rPr>
      </w:r>
      <w:r>
        <w:rPr>
          <w:lang w:val="en_US" w:bidi="en_US"/>
        </w:rPr>
        <w:t>When God freed the Israelites from slavery in Egypt, he told them to flee Egypt quickly without waiting for their bread to rise. So they ate unleavened bread with their meal. Since then unleavened bread is used in their yearly Passover celebrations to remind them of that time.</w:t>
      </w:r>
      <w:r>
        <w:rPr>
          <w:lang w:val="en_US" w:bidi="en_US"/>
        </w:rPr>
      </w:r>
    </w:p>
    <w:p>
      <w:pPr>
        <w:pStyle w:val="ListBullet"/>
        <w:spacing w:line="240" w:lineRule="auto"/>
        <w:ind w:left="720"/>
      </w:pPr>
      <w:r>
        <w:rPr>
          <w:lang w:val="en_US" w:bidi="en_US"/>
        </w:rPr>
      </w:r>
      <w:r>
        <w:rPr>
          <w:lang w:val="en_US" w:bidi="en_US"/>
        </w:rPr>
        <w:t>Since leaven sometimes is used as a picture of sin, “unleavened bread” represents the removal of sin from a person’s life in order to live in a way that honors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include “bread with no yeast” or “flat bread that did not rise.”</w:t>
      </w:r>
      <w:r>
        <w:rPr>
          <w:lang w:val="en_US" w:bidi="en_US"/>
        </w:rPr>
      </w:r>
    </w:p>
    <w:p>
      <w:pPr>
        <w:pStyle w:val="ListBullet"/>
        <w:spacing w:line="240" w:lineRule="auto"/>
        <w:ind w:left="720"/>
      </w:pPr>
      <w:r>
        <w:rPr>
          <w:lang w:val="en_US" w:bidi="en_US"/>
        </w:rPr>
      </w:r>
      <w:r>
        <w:rPr>
          <w:lang w:val="en_US" w:bidi="en_US"/>
        </w:rPr>
        <w:t>Make sure the translation of this term is consistent with how you translate the term “yeast, leaven.”</w:t>
      </w:r>
      <w:r>
        <w:rPr>
          <w:lang w:val="en_US" w:bidi="en_US"/>
        </w:rPr>
      </w:r>
    </w:p>
    <w:p>
      <w:pPr>
        <w:pStyle w:val="ListBullet"/>
        <w:spacing w:line="240" w:lineRule="auto"/>
        <w:ind w:left="720"/>
      </w:pPr>
      <w:r>
        <w:rPr>
          <w:lang w:val="en_US" w:bidi="en_US"/>
        </w:rPr>
      </w:r>
      <w:r>
        <w:rPr>
          <w:lang w:val="en_US" w:bidi="en_US"/>
        </w:rPr>
        <w:t>In some contexts, the term “unleavened bread” refers to the “Feast of Unleavened Bread” and can be translated that way.</w:t>
      </w:r>
      <w:r>
        <w:rPr>
          <w:lang w:val="en_US" w:bidi="en_US"/>
        </w:rPr>
      </w:r>
      <w:r>
        <w:rPr>
          <w:lang w:val="en_US" w:bidi="en_US"/>
        </w:rPr>
      </w:r>
    </w:p>
    <w:p>
      <w:pPr/>
      <w:r>
        <w:rPr>
          <w:lang w:val="en_US" w:bidi="en_US"/>
        </w:rPr>
      </w:r>
      <w:r>
        <w:rPr>
          <w:lang w:val="en_US" w:bidi="en_US"/>
        </w:rPr>
        <w:t xml:space="preserve">(See also: </w:t>
      </w:r>
      <w:r>
        <w:rPr>
          <w:lang w:val="en_US" w:bidi="en_US"/>
        </w:rPr>
        <w:t>bread</w:t>
      </w:r>
      <w:r>
        <w:rPr>
          <w:lang w:val="en_US" w:bidi="en_US"/>
        </w:rPr>
        <w:t xml:space="preserve">, </w:t>
      </w:r>
      <w:r>
        <w:rPr>
          <w:lang w:val="en_US" w:bidi="en_US"/>
        </w:rPr>
        <w:t>Egypt</w:t>
      </w:r>
      <w:r>
        <w:rPr>
          <w:lang w:val="en_US" w:bidi="en_US"/>
        </w:rPr>
        <w:t xml:space="preserve">, </w:t>
      </w:r>
      <w:r>
        <w:rPr>
          <w:lang w:val="en_US" w:bidi="en_US"/>
        </w:rPr>
        <w:t>feast</w:t>
      </w:r>
      <w:r>
        <w:rPr>
          <w:lang w:val="en_US" w:bidi="en_US"/>
        </w:rPr>
        <w:t xml:space="preserve">, </w:t>
      </w:r>
      <w:r>
        <w:rPr>
          <w:lang w:val="en_US" w:bidi="en_US"/>
        </w:rPr>
        <w:t>Passover</w:t>
      </w:r>
      <w:r>
        <w:rPr>
          <w:lang w:val="en_US" w:bidi="en_US"/>
        </w:rPr>
        <w:t xml:space="preserve">, </w:t>
      </w:r>
      <w:r>
        <w:rPr>
          <w:lang w:val="en_US" w:bidi="en_US"/>
        </w:rPr>
        <w:t>servant</w:t>
      </w:r>
      <w:r>
        <w:rPr>
          <w:lang w:val="en_US" w:bidi="en_US"/>
        </w:rPr>
        <w:t xml:space="preserve">, </w:t>
      </w:r>
      <w:r>
        <w:rPr>
          <w:lang w:val="en_US" w:bidi="en_US"/>
        </w:rPr>
        <w:t>sin</w:t>
      </w:r>
      <w:r>
        <w:rPr>
          <w:lang w:val="en_US" w:bidi="en_US"/>
        </w:rPr>
        <w:t xml:space="preserve">, </w:t>
      </w:r>
      <w:r>
        <w:rPr>
          <w:lang w:val="en_US" w:bidi="en_US"/>
        </w:rPr>
        <w:t>yeast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5:6–8</w:t>
      </w:r>
      <w:r>
        <w:rPr>
          <w:lang w:val="en_US" w:bidi="en_US"/>
        </w:rPr>
      </w:r>
    </w:p>
    <w:p>
      <w:pPr>
        <w:pStyle w:val="ListBullet"/>
        <w:spacing w:line="240" w:lineRule="auto"/>
        <w:ind w:left="720"/>
      </w:pPr>
      <w:r>
        <w:rPr>
          <w:lang w:val="en_US" w:bidi="en_US"/>
        </w:rPr>
      </w:r>
      <w:r>
        <w:rPr>
          <w:lang w:val="en_US" w:bidi="en_US"/>
        </w:rPr>
        <w:t>2 Chronicles 30:13–15</w:t>
      </w:r>
      <w:r>
        <w:rPr>
          <w:lang w:val="en_US" w:bidi="en_US"/>
        </w:rPr>
      </w:r>
    </w:p>
    <w:p>
      <w:pPr>
        <w:pStyle w:val="ListBullet"/>
        <w:spacing w:line="240" w:lineRule="auto"/>
        <w:ind w:left="720"/>
      </w:pPr>
      <w:r>
        <w:rPr>
          <w:lang w:val="en_US" w:bidi="en_US"/>
        </w:rPr>
      </w:r>
      <w:r>
        <w:rPr>
          <w:lang w:val="en_US" w:bidi="en_US"/>
        </w:rPr>
        <w:t>Acts 12:3</w:t>
      </w:r>
      <w:r>
        <w:rPr>
          <w:lang w:val="en_US" w:bidi="en_US"/>
        </w:rPr>
      </w:r>
    </w:p>
    <w:p>
      <w:pPr>
        <w:pStyle w:val="ListBullet"/>
        <w:spacing w:line="240" w:lineRule="auto"/>
        <w:ind w:left="720"/>
      </w:pPr>
      <w:r>
        <w:rPr>
          <w:lang w:val="en_US" w:bidi="en_US"/>
        </w:rPr>
      </w:r>
      <w:r>
        <w:rPr>
          <w:lang w:val="en_US" w:bidi="en_US"/>
        </w:rPr>
        <w:t>Exodus 23:14–15</w:t>
      </w:r>
      <w:r>
        <w:rPr>
          <w:lang w:val="en_US" w:bidi="en_US"/>
        </w:rPr>
      </w:r>
    </w:p>
    <w:p>
      <w:pPr>
        <w:pStyle w:val="ListBullet"/>
        <w:spacing w:line="240" w:lineRule="auto"/>
        <w:ind w:left="720"/>
      </w:pPr>
      <w:r>
        <w:rPr>
          <w:lang w:val="en_US" w:bidi="en_US"/>
        </w:rPr>
      </w:r>
      <w:r>
        <w:rPr>
          <w:lang w:val="en_US" w:bidi="en_US"/>
        </w:rPr>
        <w:t>Ezra 6:21–22</w:t>
      </w:r>
      <w:r>
        <w:rPr>
          <w:lang w:val="en_US" w:bidi="en_US"/>
        </w:rPr>
      </w:r>
    </w:p>
    <w:p>
      <w:pPr>
        <w:pStyle w:val="ListBullet"/>
        <w:spacing w:line="240" w:lineRule="auto"/>
        <w:ind w:left="720"/>
      </w:pPr>
      <w:r>
        <w:rPr>
          <w:lang w:val="en_US" w:bidi="en_US"/>
        </w:rPr>
      </w:r>
      <w:r>
        <w:rPr>
          <w:lang w:val="en_US" w:bidi="en_US"/>
        </w:rPr>
        <w:t>Genesis 19:1–3</w:t>
      </w:r>
      <w:r>
        <w:rPr>
          <w:lang w:val="en_US" w:bidi="en_US"/>
        </w:rPr>
      </w:r>
    </w:p>
    <w:p>
      <w:pPr>
        <w:pStyle w:val="ListBullet"/>
        <w:spacing w:line="240" w:lineRule="auto"/>
        <w:ind w:left="720"/>
      </w:pPr>
      <w:r>
        <w:rPr>
          <w:lang w:val="en_US" w:bidi="en_US"/>
        </w:rPr>
      </w:r>
      <w:r>
        <w:rPr>
          <w:lang w:val="en_US" w:bidi="en_US"/>
        </w:rPr>
        <w:t>Judges 6:21</w:t>
      </w:r>
      <w:r>
        <w:rPr>
          <w:lang w:val="en_US" w:bidi="en_US"/>
        </w:rPr>
      </w:r>
    </w:p>
    <w:p>
      <w:pPr>
        <w:pStyle w:val="ListBullet"/>
        <w:spacing w:line="240" w:lineRule="auto"/>
        <w:ind w:left="720"/>
      </w:pPr>
      <w:r>
        <w:rPr>
          <w:lang w:val="en_US" w:bidi="en_US"/>
        </w:rPr>
      </w:r>
      <w:r>
        <w:rPr>
          <w:lang w:val="en_US" w:bidi="en_US"/>
        </w:rPr>
        <w:t>Leviticus 8:1–3</w:t>
      </w:r>
      <w:r>
        <w:rPr>
          <w:lang w:val="en_US" w:bidi="en_US"/>
        </w:rPr>
      </w:r>
    </w:p>
    <w:p>
      <w:pPr>
        <w:pStyle w:val="ListBullet"/>
        <w:spacing w:line="240" w:lineRule="auto"/>
        <w:ind w:left="720"/>
      </w:pPr>
      <w:r>
        <w:rPr>
          <w:lang w:val="en_US" w:bidi="en_US"/>
        </w:rPr>
      </w:r>
      <w:r>
        <w:rPr>
          <w:lang w:val="en_US" w:bidi="en_US"/>
        </w:rPr>
        <w:t>Luke 22:1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H4682, G01060</w:t>
      </w:r>
      <w:r>
        <w:rPr>
          <w:lang w:val="en_US" w:bidi="en_US"/>
        </w:rPr>
      </w:r>
      <w:r>
        <w:rPr>
          <w:lang w:val="en_US" w:bidi="en_US"/>
        </w:rPr>
      </w:r>
      <w:r>
        <w:rPr>
          <w:lang w:val="en_US" w:bidi="en_US"/>
        </w:rPr>
      </w:r>
    </w:p>
    <w:p>
      <w:pPr/>
      <w:r>
        <w:rPr>
          <w:lang w:val="en_US" w:bidi="en_US"/>
        </w:rPr>
      </w:r>
    </w:p>
    <w:p>
      <w:pPr>
        <w:pStyle w:val="Heading2"/>
      </w:pPr>
      <w:r>
        <w:rPr>
          <w:lang w:val="en_US" w:bidi="en_US"/>
        </w:rPr>
        <w:t>Ur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Ur was an important city along the Euphrates River in the ancient region of Chaldea, which was part of Mesopotamia. This region was located in what is now the modern-day country of Iraq.</w:t>
      </w:r>
      <w:r>
        <w:rPr>
          <w:lang w:val="en_US" w:bidi="en_US"/>
        </w:rPr>
      </w:r>
      <w:r>
        <w:rPr>
          <w:lang w:val="en_US" w:bidi="en_US"/>
        </w:rPr>
      </w:r>
    </w:p>
    <w:p>
      <w:pPr>
        <w:pStyle w:val="ListBullet"/>
        <w:spacing w:line="240" w:lineRule="auto"/>
        <w:ind w:left="720"/>
      </w:pPr>
      <w:r>
        <w:rPr>
          <w:lang w:val="en_US" w:bidi="en_US"/>
        </w:rPr>
      </w:r>
      <w:r>
        <w:rPr>
          <w:lang w:val="en_US" w:bidi="en_US"/>
        </w:rPr>
        <w:t>Abraham was from the city of Ur and it was from there that God called him to leave to go to the land of Canaan.</w:t>
      </w:r>
      <w:r>
        <w:rPr>
          <w:lang w:val="en_US" w:bidi="en_US"/>
        </w:rPr>
      </w:r>
    </w:p>
    <w:p>
      <w:pPr>
        <w:pStyle w:val="ListBullet"/>
        <w:spacing w:line="240" w:lineRule="auto"/>
        <w:ind w:left="720"/>
      </w:pPr>
      <w:r>
        <w:rPr>
          <w:lang w:val="en_US" w:bidi="en_US"/>
        </w:rPr>
      </w:r>
      <w:r>
        <w:rPr>
          <w:lang w:val="en_US" w:bidi="en_US"/>
        </w:rPr>
        <w:t>Haran, the brother of Abraham and father of Lot, died in Ur. This was probably a factor that influenced Lot to leave Ur with Abraham.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Canaan</w:t>
      </w:r>
      <w:r>
        <w:rPr>
          <w:lang w:val="en_US" w:bidi="en_US"/>
        </w:rPr>
        <w:t xml:space="preserve">, </w:t>
      </w:r>
      <w:r>
        <w:rPr>
          <w:lang w:val="en_US" w:bidi="en_US"/>
        </w:rPr>
        <w:t>Chaldea</w:t>
      </w:r>
      <w:r>
        <w:rPr>
          <w:lang w:val="en_US" w:bidi="en_US"/>
        </w:rPr>
        <w:t xml:space="preserve">, </w:t>
      </w:r>
      <w:r>
        <w:rPr>
          <w:lang w:val="en_US" w:bidi="en_US"/>
        </w:rPr>
        <w:t>Euphrates River</w:t>
      </w:r>
      <w:r>
        <w:rPr>
          <w:lang w:val="en_US" w:bidi="en_US"/>
        </w:rPr>
        <w:t xml:space="preserve">, </w:t>
      </w:r>
      <w:r>
        <w:rPr>
          <w:lang w:val="en_US" w:bidi="en_US"/>
        </w:rPr>
        <w:t>Haran</w:t>
      </w:r>
      <w:r>
        <w:rPr>
          <w:lang w:val="en_US" w:bidi="en_US"/>
        </w:rPr>
        <w:t xml:space="preserve">, </w:t>
      </w:r>
      <w:r>
        <w:rPr>
          <w:lang w:val="en_US" w:bidi="en_US"/>
        </w:rPr>
        <w:t>Lot</w:t>
      </w:r>
      <w:r>
        <w:rPr>
          <w:lang w:val="en_US" w:bidi="en_US"/>
        </w:rPr>
        <w:t xml:space="preserve">, </w:t>
      </w:r>
      <w:r>
        <w:rPr>
          <w:lang w:val="en_US" w:bidi="en_US"/>
        </w:rPr>
        <w:t>Mesopotamia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11:27–28</w:t>
      </w:r>
      <w:r>
        <w:rPr>
          <w:lang w:val="en_US" w:bidi="en_US"/>
        </w:rPr>
      </w:r>
    </w:p>
    <w:p>
      <w:pPr>
        <w:pStyle w:val="ListBullet"/>
        <w:spacing w:line="240" w:lineRule="auto"/>
        <w:ind w:left="720"/>
      </w:pPr>
      <w:r>
        <w:rPr>
          <w:lang w:val="en_US" w:bidi="en_US"/>
        </w:rPr>
      </w:r>
      <w:r>
        <w:rPr>
          <w:lang w:val="en_US" w:bidi="en_US"/>
        </w:rPr>
        <w:t>Genesis 11:31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H0218</w:t>
      </w:r>
      <w:r>
        <w:rPr>
          <w:lang w:val="en_US" w:bidi="en_US"/>
        </w:rPr>
      </w:r>
      <w:r>
        <w:rPr>
          <w:lang w:val="en_US" w:bidi="en_US"/>
        </w:rPr>
      </w:r>
      <w:r>
        <w:rPr>
          <w:lang w:val="en_US" w:bidi="en_US"/>
        </w:rPr>
      </w:r>
    </w:p>
    <w:p>
      <w:pPr/>
      <w:r>
        <w:rPr>
          <w:lang w:val="en_US" w:bidi="en_US"/>
        </w:rPr>
      </w:r>
    </w:p>
    <w:p>
      <w:pPr>
        <w:pStyle w:val="Heading2"/>
      </w:pPr>
      <w:r>
        <w:rPr>
          <w:lang w:val="en_US" w:bidi="en_US"/>
        </w:rPr>
        <w:t>Uriah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Uriah was a righteous man and one of King David’s best soldiers. He is often referred to as “Uriah the Hittite.”</w:t>
      </w:r>
      <w:r>
        <w:rPr>
          <w:lang w:val="en_US" w:bidi="en_US"/>
        </w:rPr>
      </w:r>
      <w:r>
        <w:rPr>
          <w:lang w:val="en_US" w:bidi="en_US"/>
        </w:rPr>
      </w:r>
    </w:p>
    <w:p>
      <w:pPr>
        <w:pStyle w:val="ListBullet"/>
        <w:spacing w:line="240" w:lineRule="auto"/>
        <w:ind w:left="720"/>
      </w:pPr>
      <w:r>
        <w:rPr>
          <w:lang w:val="en_US" w:bidi="en_US"/>
        </w:rPr>
      </w:r>
      <w:r>
        <w:rPr>
          <w:lang w:val="en_US" w:bidi="en_US"/>
        </w:rPr>
        <w:t>Uriah had a very beautiful wife named Bathsheba.</w:t>
      </w:r>
      <w:r>
        <w:rPr>
          <w:lang w:val="en_US" w:bidi="en_US"/>
        </w:rPr>
      </w:r>
    </w:p>
    <w:p>
      <w:pPr>
        <w:pStyle w:val="ListBullet"/>
        <w:spacing w:line="240" w:lineRule="auto"/>
        <w:ind w:left="720"/>
      </w:pPr>
      <w:r>
        <w:rPr>
          <w:lang w:val="en_US" w:bidi="en_US"/>
        </w:rPr>
      </w:r>
      <w:r>
        <w:rPr>
          <w:lang w:val="en_US" w:bidi="en_US"/>
        </w:rPr>
        <w:t>David committed adultery with Uriah’s wife, and she became pregnant with David’s child.</w:t>
      </w:r>
      <w:r>
        <w:rPr>
          <w:lang w:val="en_US" w:bidi="en_US"/>
        </w:rPr>
      </w:r>
    </w:p>
    <w:p>
      <w:pPr>
        <w:pStyle w:val="ListBullet"/>
        <w:spacing w:line="240" w:lineRule="auto"/>
        <w:ind w:left="720"/>
      </w:pPr>
      <w:r>
        <w:rPr>
          <w:lang w:val="en_US" w:bidi="en_US"/>
        </w:rPr>
      </w:r>
      <w:r>
        <w:rPr>
          <w:lang w:val="en_US" w:bidi="en_US"/>
        </w:rPr>
        <w:t>To cover up this sin, David caused Uriah to be killed in battle. Then David married Bathsheba.</w:t>
      </w:r>
      <w:r>
        <w:rPr>
          <w:lang w:val="en_US" w:bidi="en_US"/>
        </w:rPr>
      </w:r>
    </w:p>
    <w:p>
      <w:pPr>
        <w:pStyle w:val="ListBullet"/>
        <w:spacing w:line="240" w:lineRule="auto"/>
        <w:ind w:left="720"/>
      </w:pPr>
      <w:r>
        <w:rPr>
          <w:lang w:val="en_US" w:bidi="en_US"/>
        </w:rPr>
      </w:r>
      <w:r>
        <w:rPr>
          <w:lang w:val="en_US" w:bidi="en_US"/>
        </w:rPr>
        <w:t>Another man named Uriah was a priest during the time of King Ahaz.</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w:t>
      </w:r>
      <w:r>
        <w:rPr>
          <w:lang w:val="en_US" w:bidi="en_US"/>
        </w:rPr>
        <w:t xml:space="preserve">, </w:t>
      </w:r>
      <w:r>
        <w:rPr>
          <w:lang w:val="en_US" w:bidi="en_US"/>
        </w:rPr>
        <w:t>Bathsheba</w:t>
      </w:r>
      <w:r>
        <w:rPr>
          <w:lang w:val="en_US" w:bidi="en_US"/>
        </w:rPr>
        <w:t xml:space="preserve">, </w:t>
      </w:r>
      <w:r>
        <w:rPr>
          <w:lang w:val="en_US" w:bidi="en_US"/>
        </w:rPr>
        <w:t>David</w:t>
      </w:r>
      <w:r>
        <w:rPr>
          <w:lang w:val="en_US" w:bidi="en_US"/>
        </w:rPr>
        <w:t xml:space="preserve">, </w:t>
      </w:r>
      <w:r>
        <w:rPr>
          <w:lang w:val="en_US" w:bidi="en_US"/>
        </w:rPr>
        <w:t>Hittite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15:5</w:t>
      </w:r>
      <w:r>
        <w:rPr>
          <w:lang w:val="en_US" w:bidi="en_US"/>
        </w:rPr>
      </w:r>
    </w:p>
    <w:p>
      <w:pPr>
        <w:pStyle w:val="ListBullet"/>
        <w:spacing w:line="240" w:lineRule="auto"/>
        <w:ind w:left="720"/>
      </w:pPr>
      <w:r>
        <w:rPr>
          <w:lang w:val="en_US" w:bidi="en_US"/>
        </w:rPr>
      </w:r>
      <w:r>
        <w:rPr>
          <w:lang w:val="en_US" w:bidi="en_US"/>
        </w:rPr>
        <w:t>2 Samuel 11:3</w:t>
      </w:r>
      <w:r>
        <w:rPr>
          <w:lang w:val="en_US" w:bidi="en_US"/>
        </w:rPr>
      </w:r>
    </w:p>
    <w:p>
      <w:pPr>
        <w:pStyle w:val="ListBullet"/>
        <w:spacing w:line="240" w:lineRule="auto"/>
        <w:ind w:left="720"/>
      </w:pPr>
      <w:r>
        <w:rPr>
          <w:lang w:val="en_US" w:bidi="en_US"/>
        </w:rPr>
      </w:r>
      <w:r>
        <w:rPr>
          <w:lang w:val="en_US" w:bidi="en_US"/>
        </w:rPr>
        <w:t>2 Samuel 11:26–27</w:t>
      </w:r>
      <w:r>
        <w:rPr>
          <w:lang w:val="en_US" w:bidi="en_US"/>
        </w:rPr>
      </w:r>
    </w:p>
    <w:p>
      <w:pPr>
        <w:pStyle w:val="ListBullet"/>
        <w:spacing w:line="240" w:lineRule="auto"/>
        <w:ind w:left="720"/>
      </w:pPr>
      <w:r>
        <w:rPr>
          <w:lang w:val="en_US" w:bidi="en_US"/>
        </w:rPr>
      </w:r>
      <w:r>
        <w:rPr>
          <w:lang w:val="en_US" w:bidi="en_US"/>
        </w:rPr>
        <w:t>Nehemiah 3:4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17:12</w:t>
      </w:r>
      <w:r>
        <w:rPr>
          <w:lang w:val="en_US" w:bidi="en_US"/>
        </w:rPr>
        <w:t xml:space="preserve"> Bathsheba’s husband, a man named </w:t>
      </w:r>
      <w:r>
        <w:rPr>
          <w:b/>
          <w:lang w:val="en_US" w:bidi="en_US"/>
        </w:rPr>
        <w:t>Uriah</w:t>
      </w:r>
      <w:r>
        <w:rPr>
          <w:lang w:val="en_US" w:bidi="en_US"/>
        </w:rPr>
        <w:t xml:space="preserve">, was one of David’s best soldiers. David called </w:t>
      </w:r>
      <w:r>
        <w:rPr>
          <w:b/>
          <w:lang w:val="en_US" w:bidi="en_US"/>
        </w:rPr>
        <w:t>Uriah</w:t>
      </w:r>
      <w:r>
        <w:rPr>
          <w:lang w:val="en_US" w:bidi="en_US"/>
        </w:rPr>
        <w:t xml:space="preserve"> back from the battle and told him to go be with his wife. But </w:t>
      </w:r>
      <w:r>
        <w:rPr>
          <w:b/>
          <w:lang w:val="en_US" w:bidi="en_US"/>
        </w:rPr>
        <w:t>Uriah</w:t>
      </w:r>
      <w:r>
        <w:rPr>
          <w:lang w:val="en_US" w:bidi="en_US"/>
        </w:rPr>
        <w:t xml:space="preserve"> refused to go home while the rest of the soldiers were in battle. So David sent </w:t>
      </w:r>
      <w:r>
        <w:rPr>
          <w:b/>
          <w:lang w:val="en_US" w:bidi="en_US"/>
        </w:rPr>
        <w:t>Uriah</w:t>
      </w:r>
      <w:r>
        <w:rPr>
          <w:lang w:val="en_US" w:bidi="en_US"/>
        </w:rPr>
        <w:t xml:space="preserve"> back to the battle and told the general to place him where the enemy was strongest so that he would be killed.</w:t>
      </w:r>
      <w:r>
        <w:rPr>
          <w:lang w:val="en_US" w:bidi="en_US"/>
        </w:rPr>
      </w:r>
    </w:p>
    <w:p>
      <w:pPr>
        <w:pStyle w:val="ListBullet"/>
        <w:spacing w:line="240" w:lineRule="auto"/>
        <w:ind w:left="720"/>
      </w:pPr>
      <w:r>
        <w:rPr>
          <w:lang w:val="en_US" w:bidi="en_US"/>
        </w:rPr>
      </w:r>
      <w:r>
        <w:rPr>
          <w:b/>
          <w:lang w:val="en_US" w:bidi="en_US"/>
        </w:rPr>
        <w:t>17:13</w:t>
      </w:r>
      <w:r>
        <w:rPr>
          <w:lang w:val="en_US" w:bidi="en_US"/>
        </w:rPr>
        <w:t xml:space="preserve"> After </w:t>
      </w:r>
      <w:r>
        <w:rPr>
          <w:b/>
          <w:lang w:val="en_US" w:bidi="en_US"/>
        </w:rPr>
        <w:t>Uriah</w:t>
      </w:r>
      <w:r>
        <w:rPr>
          <w:lang w:val="en_US" w:bidi="en_US"/>
        </w:rPr>
        <w:t xml:space="preserve"> was killed, David married Bathsheba.</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H0223, G37740</w:t>
      </w:r>
      <w:r>
        <w:rPr>
          <w:lang w:val="en_US" w:bidi="en_US"/>
        </w:rPr>
      </w:r>
      <w:r>
        <w:rPr>
          <w:lang w:val="en_US" w:bidi="en_US"/>
        </w:rPr>
      </w:r>
      <w:r>
        <w:rPr>
          <w:lang w:val="en_US" w:bidi="en_US"/>
        </w:rPr>
      </w:r>
    </w:p>
    <w:p>
      <w:pPr/>
      <w:r>
        <w:rPr>
          <w:lang w:val="en_US" w:bidi="en_US"/>
        </w:rPr>
      </w:r>
    </w:p>
    <w:p>
      <w:pPr>
        <w:pStyle w:val="Heading2"/>
      </w:pPr>
      <w:r>
        <w:rPr>
          <w:lang w:val="en_US" w:bidi="en_US"/>
        </w:rPr>
        <w:t>Uzziah, Azariah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Uzziah became king of Judah at the age of 16 and reigned 52 years, which was an unusually long reign. Uzziah was also known as “Azariah.”</w:t>
      </w:r>
      <w:r>
        <w:rPr>
          <w:lang w:val="en_US" w:bidi="en_US"/>
        </w:rPr>
      </w:r>
      <w:r>
        <w:rPr>
          <w:lang w:val="en_US" w:bidi="en_US"/>
        </w:rPr>
      </w:r>
    </w:p>
    <w:p>
      <w:pPr>
        <w:pStyle w:val="ListBullet"/>
        <w:spacing w:line="240" w:lineRule="auto"/>
        <w:ind w:left="720"/>
      </w:pPr>
      <w:r>
        <w:rPr>
          <w:lang w:val="en_US" w:bidi="en_US"/>
        </w:rPr>
      </w:r>
      <w:r>
        <w:rPr>
          <w:lang w:val="en_US" w:bidi="en_US"/>
        </w:rPr>
        <w:t>King Uzziah was well-known for his organized and skilled military. He had towers built to protect the city and had specially-designed weapons of war mounted on them to hurl arrows and large stones.</w:t>
      </w:r>
      <w:r>
        <w:rPr>
          <w:lang w:val="en_US" w:bidi="en_US"/>
        </w:rPr>
      </w:r>
    </w:p>
    <w:p>
      <w:pPr>
        <w:pStyle w:val="ListBullet"/>
        <w:spacing w:line="240" w:lineRule="auto"/>
        <w:ind w:left="720"/>
      </w:pPr>
      <w:r>
        <w:rPr>
          <w:lang w:val="en_US" w:bidi="en_US"/>
        </w:rPr>
      </w:r>
      <w:r>
        <w:rPr>
          <w:lang w:val="en_US" w:bidi="en_US"/>
        </w:rPr>
        <w:t>As long as Uzziah served the Lord, he prospered. Toward the end of his reign, however, he became proud and he disobeyed the Lord by burning incense in the temple, which only the priest was permitted to do.</w:t>
      </w:r>
      <w:r>
        <w:rPr>
          <w:lang w:val="en_US" w:bidi="en_US"/>
        </w:rPr>
      </w:r>
    </w:p>
    <w:p>
      <w:pPr>
        <w:pStyle w:val="ListBullet"/>
        <w:spacing w:line="240" w:lineRule="auto"/>
        <w:ind w:left="720"/>
      </w:pPr>
      <w:r>
        <w:rPr>
          <w:lang w:val="en_US" w:bidi="en_US"/>
        </w:rPr>
      </w:r>
      <w:r>
        <w:rPr>
          <w:lang w:val="en_US" w:bidi="en_US"/>
        </w:rPr>
        <w:t>Because of this sin, Uzziah became sick with leprosy and had to live separately from other people until the end of his reign.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Judah</w:t>
      </w:r>
      <w:r>
        <w:rPr>
          <w:lang w:val="en_US" w:bidi="en_US"/>
        </w:rPr>
        <w:t xml:space="preserve">, </w:t>
      </w:r>
      <w:r>
        <w:rPr>
          <w:lang w:val="en_US" w:bidi="en_US"/>
        </w:rPr>
        <w:t>king</w:t>
      </w:r>
      <w:r>
        <w:rPr>
          <w:lang w:val="en_US" w:bidi="en_US"/>
        </w:rPr>
        <w:t xml:space="preserve">, </w:t>
      </w:r>
      <w:r>
        <w:rPr>
          <w:lang w:val="en_US" w:bidi="en_US"/>
        </w:rPr>
        <w:t>leprosy</w:t>
      </w:r>
      <w:r>
        <w:rPr>
          <w:lang w:val="en_US" w:bidi="en_US"/>
        </w:rPr>
        <w:t xml:space="preserve">, </w:t>
      </w:r>
      <w:r>
        <w:rPr>
          <w:lang w:val="en_US" w:bidi="en_US"/>
        </w:rPr>
        <w:t>reign</w:t>
      </w:r>
      <w:r>
        <w:rPr>
          <w:lang w:val="en_US" w:bidi="en_US"/>
        </w:rPr>
        <w:t xml:space="preserve">, </w:t>
      </w:r>
      <w:r>
        <w:rPr>
          <w:lang w:val="en_US" w:bidi="en_US"/>
        </w:rPr>
        <w:t>watchtower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14:21</w:t>
      </w:r>
      <w:r>
        <w:rPr>
          <w:lang w:val="en_US" w:bidi="en_US"/>
        </w:rPr>
      </w:r>
    </w:p>
    <w:p>
      <w:pPr>
        <w:pStyle w:val="ListBullet"/>
        <w:spacing w:line="240" w:lineRule="auto"/>
        <w:ind w:left="720"/>
      </w:pPr>
      <w:r>
        <w:rPr>
          <w:lang w:val="en_US" w:bidi="en_US"/>
        </w:rPr>
      </w:r>
      <w:r>
        <w:rPr>
          <w:lang w:val="en_US" w:bidi="en_US"/>
        </w:rPr>
        <w:t>Amos 1:1</w:t>
      </w:r>
      <w:r>
        <w:rPr>
          <w:lang w:val="en_US" w:bidi="en_US"/>
        </w:rPr>
      </w:r>
    </w:p>
    <w:p>
      <w:pPr>
        <w:pStyle w:val="ListBullet"/>
        <w:spacing w:line="240" w:lineRule="auto"/>
        <w:ind w:left="720"/>
      </w:pPr>
      <w:r>
        <w:rPr>
          <w:lang w:val="en_US" w:bidi="en_US"/>
        </w:rPr>
      </w:r>
      <w:r>
        <w:rPr>
          <w:lang w:val="en_US" w:bidi="en_US"/>
        </w:rPr>
        <w:t>Hosea 1:1</w:t>
      </w:r>
      <w:r>
        <w:rPr>
          <w:lang w:val="en_US" w:bidi="en_US"/>
        </w:rPr>
      </w:r>
    </w:p>
    <w:p>
      <w:pPr>
        <w:pStyle w:val="ListBullet"/>
        <w:spacing w:line="240" w:lineRule="auto"/>
        <w:ind w:left="720"/>
      </w:pPr>
      <w:r>
        <w:rPr>
          <w:lang w:val="en_US" w:bidi="en_US"/>
        </w:rPr>
      </w:r>
      <w:r>
        <w:rPr>
          <w:lang w:val="en_US" w:bidi="en_US"/>
        </w:rPr>
        <w:t>Isaiah 6:1–2</w:t>
      </w:r>
      <w:r>
        <w:rPr>
          <w:lang w:val="en_US" w:bidi="en_US"/>
        </w:rPr>
      </w:r>
    </w:p>
    <w:p>
      <w:pPr>
        <w:pStyle w:val="ListBullet"/>
        <w:spacing w:line="240" w:lineRule="auto"/>
        <w:ind w:left="720"/>
      </w:pPr>
      <w:r>
        <w:rPr>
          <w:lang w:val="en_US" w:bidi="en_US"/>
        </w:rPr>
      </w:r>
      <w:r>
        <w:rPr>
          <w:lang w:val="en_US" w:bidi="en_US"/>
        </w:rPr>
        <w:t>Matthew 1:7–8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H5818, H5838, H5839</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