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vain, vanity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“vain” and “vanity” describe something that is useless or extremely temporary.</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idols are sometimes described as “vain” things that are worthless and cannot do anything.</w:t>
      </w:r>
      <w:r>
        <w:rPr>
          <w:lang w:val="en_US" w:bidi="en_US"/>
        </w:rPr>
      </w:r>
    </w:p>
    <w:p>
      <w:pPr>
        <w:pStyle w:val="ListBullet"/>
        <w:spacing w:line="240" w:lineRule="auto"/>
        <w:ind w:left="720"/>
      </w:pPr>
      <w:r>
        <w:rPr>
          <w:lang w:val="en_US" w:bidi="en_US"/>
        </w:rPr>
      </w:r>
      <w:r>
        <w:rPr>
          <w:lang w:val="en_US" w:bidi="en_US"/>
        </w:rPr>
        <w:t>If something is done “in vain,” it means that there the effort or action did not accomplish what was intended. The phrase “in vain” might be translated in various ways, including: “without result;” “with no result;” “for no reason;” “for no purpose,” or “with no purpose.”</w:t>
      </w:r>
      <w:r>
        <w:rPr>
          <w:lang w:val="en_US" w:bidi="en_US"/>
        </w:rPr>
      </w:r>
    </w:p>
    <w:p>
      <w:pPr>
        <w:pStyle w:val="ListBullet"/>
        <w:spacing w:line="240" w:lineRule="auto"/>
        <w:ind w:left="720"/>
      </w:pPr>
      <w:r>
        <w:rPr>
          <w:lang w:val="en_US" w:bidi="en_US"/>
        </w:rPr>
      </w:r>
      <w:r>
        <w:rPr>
          <w:lang w:val="en_US" w:bidi="en_US"/>
        </w:rPr>
        <w:t>Depending on the context, the term “vain” could be translated as “empty,” “useless,” “hopeless,” “worthless,” “meaningless,” etc.</w:t>
      </w:r>
      <w:r>
        <w:rPr>
          <w:lang w:val="en_US" w:bidi="en_US"/>
        </w:rPr>
      </w:r>
      <w:r>
        <w:rPr>
          <w:lang w:val="en_US" w:bidi="en_US"/>
        </w:rPr>
      </w:r>
    </w:p>
    <w:p>
      <w:pPr/>
      <w:r>
        <w:rPr>
          <w:lang w:val="en_US" w:bidi="en_US"/>
        </w:rPr>
      </w:r>
      <w:r>
        <w:rPr>
          <w:lang w:val="en_US" w:bidi="en_US"/>
        </w:rPr>
        <w:t xml:space="preserve">(See also: </w:t>
      </w:r>
      <w:r>
        <w:rPr>
          <w:lang w:val="en_US" w:bidi="en_US"/>
        </w:rPr>
        <w:t>false god</w:t>
      </w:r>
      <w:r>
        <w:rPr>
          <w:lang w:val="en_US" w:bidi="en_US"/>
        </w:rPr>
        <w:t>, worthy)</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15:1–2</w:t>
      </w:r>
      <w:r>
        <w:rPr>
          <w:lang w:val="en_US" w:bidi="en_US"/>
        </w:rPr>
      </w:r>
    </w:p>
    <w:p>
      <w:pPr>
        <w:pStyle w:val="ListBullet"/>
        <w:spacing w:line="240" w:lineRule="auto"/>
        <w:ind w:left="720"/>
      </w:pPr>
      <w:r>
        <w:rPr>
          <w:lang w:val="en_US" w:bidi="en_US"/>
        </w:rPr>
      </w:r>
      <w:r>
        <w:rPr>
          <w:lang w:val="en_US" w:bidi="en_US"/>
        </w:rPr>
        <w:t>1 Samuel 25:21–22</w:t>
      </w:r>
      <w:r>
        <w:rPr>
          <w:lang w:val="en_US" w:bidi="en_US"/>
        </w:rPr>
      </w:r>
    </w:p>
    <w:p>
      <w:pPr>
        <w:pStyle w:val="ListBullet"/>
        <w:spacing w:line="240" w:lineRule="auto"/>
        <w:ind w:left="720"/>
      </w:pPr>
      <w:r>
        <w:rPr>
          <w:lang w:val="en_US" w:bidi="en_US"/>
        </w:rPr>
      </w:r>
      <w:r>
        <w:rPr>
          <w:lang w:val="en_US" w:bidi="en_US"/>
        </w:rPr>
        <w:t>2 Peter 2:18</w:t>
      </w:r>
      <w:r>
        <w:rPr>
          <w:lang w:val="en_US" w:bidi="en_US"/>
        </w:rPr>
      </w:r>
    </w:p>
    <w:p>
      <w:pPr>
        <w:pStyle w:val="ListBullet"/>
        <w:spacing w:line="240" w:lineRule="auto"/>
        <w:ind w:left="720"/>
      </w:pPr>
      <w:r>
        <w:rPr>
          <w:lang w:val="en_US" w:bidi="en_US"/>
        </w:rPr>
      </w:r>
      <w:r>
        <w:rPr>
          <w:lang w:val="en_US" w:bidi="en_US"/>
        </w:rPr>
        <w:t>Isaiah 45:19</w:t>
      </w:r>
      <w:r>
        <w:rPr>
          <w:lang w:val="en_US" w:bidi="en_US"/>
        </w:rPr>
      </w:r>
    </w:p>
    <w:p>
      <w:pPr>
        <w:pStyle w:val="ListBullet"/>
        <w:spacing w:line="240" w:lineRule="auto"/>
        <w:ind w:left="720"/>
      </w:pPr>
      <w:r>
        <w:rPr>
          <w:lang w:val="en_US" w:bidi="en_US"/>
        </w:rPr>
      </w:r>
      <w:r>
        <w:rPr>
          <w:lang w:val="en_US" w:bidi="en_US"/>
        </w:rPr>
        <w:t>Jeremiah 2:29–31</w:t>
      </w:r>
      <w:r>
        <w:rPr>
          <w:lang w:val="en_US" w:bidi="en_US"/>
        </w:rPr>
      </w:r>
    </w:p>
    <w:p>
      <w:pPr>
        <w:pStyle w:val="ListBullet"/>
        <w:spacing w:line="240" w:lineRule="auto"/>
        <w:ind w:left="720"/>
      </w:pPr>
      <w:r>
        <w:rPr>
          <w:lang w:val="en_US" w:bidi="en_US"/>
        </w:rPr>
      </w:r>
      <w:r>
        <w:rPr>
          <w:lang w:val="en_US" w:bidi="en_US"/>
        </w:rPr>
        <w:t>Matthew 15:9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H1891, H1892, H2600, H7307, H7385, H7387, H7723, H8193, H8267, H8414, G09450, G15000, G27560, G27580, G27610, G31510, G31520, G31530, G31550</w:t>
      </w:r>
      <w:r>
        <w:rPr>
          <w:lang w:val="en_US" w:bidi="en_US"/>
        </w:rPr>
      </w:r>
      <w:r>
        <w:rPr>
          <w:lang w:val="en_US" w:bidi="en_US"/>
        </w:rPr>
      </w:r>
      <w:r>
        <w:rPr>
          <w:lang w:val="en_US" w:bidi="en_US"/>
        </w:rPr>
      </w:r>
    </w:p>
    <w:p>
      <w:pPr/>
      <w:r>
        <w:rPr>
          <w:lang w:val="en_US" w:bidi="en_US"/>
        </w:rPr>
      </w:r>
    </w:p>
    <w:p>
      <w:pPr>
        <w:pStyle w:val="Heading2"/>
      </w:pPr>
      <w:r>
        <w:rPr>
          <w:lang w:val="en_US" w:bidi="en_US"/>
        </w:rPr>
        <w:t>Vashti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Old Testament book of Esther, Vashti was the wife of Ahasuerus, king of Persia.</w:t>
      </w:r>
      <w:r>
        <w:rPr>
          <w:lang w:val="en_US" w:bidi="en_US"/>
        </w:rPr>
      </w:r>
      <w:r>
        <w:rPr>
          <w:lang w:val="en_US" w:bidi="en_US"/>
        </w:rPr>
      </w:r>
    </w:p>
    <w:p>
      <w:pPr>
        <w:pStyle w:val="ListBullet"/>
        <w:spacing w:line="240" w:lineRule="auto"/>
        <w:ind w:left="720"/>
      </w:pPr>
      <w:r>
        <w:rPr>
          <w:lang w:val="en_US" w:bidi="en_US"/>
        </w:rPr>
      </w:r>
      <w:r>
        <w:rPr>
          <w:lang w:val="en_US" w:bidi="en_US"/>
        </w:rPr>
        <w:t>King Ahasuerus sent Queen Vashti away when she refused to obey his order to come to his dinner party and show off her beauty to his drunken guests.</w:t>
      </w:r>
      <w:r>
        <w:rPr>
          <w:lang w:val="en_US" w:bidi="en_US"/>
        </w:rPr>
      </w:r>
    </w:p>
    <w:p>
      <w:pPr>
        <w:pStyle w:val="ListBullet"/>
        <w:spacing w:line="240" w:lineRule="auto"/>
        <w:ind w:left="720"/>
      </w:pPr>
      <w:r>
        <w:rPr>
          <w:lang w:val="en_US" w:bidi="en_US"/>
        </w:rPr>
      </w:r>
      <w:r>
        <w:rPr>
          <w:lang w:val="en_US" w:bidi="en_US"/>
        </w:rPr>
        <w:t>As a result, a search went out for a new queen and eventually Esther was chosen to be the king’s new wife.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Ahasuerus</w:t>
      </w:r>
      <w:r>
        <w:rPr>
          <w:lang w:val="en_US" w:bidi="en_US"/>
        </w:rPr>
        <w:t xml:space="preserve">, </w:t>
      </w:r>
      <w:r>
        <w:rPr>
          <w:lang w:val="en_US" w:bidi="en_US"/>
        </w:rPr>
        <w:t>Esther</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Esther 1:9–11</w:t>
      </w:r>
      <w:r>
        <w:rPr>
          <w:lang w:val="en_US" w:bidi="en_US"/>
        </w:rPr>
      </w:r>
    </w:p>
    <w:p>
      <w:pPr>
        <w:pStyle w:val="ListBullet"/>
        <w:spacing w:line="240" w:lineRule="auto"/>
        <w:ind w:left="720"/>
      </w:pPr>
      <w:r>
        <w:rPr>
          <w:lang w:val="en_US" w:bidi="en_US"/>
        </w:rPr>
      </w:r>
      <w:r>
        <w:rPr>
          <w:lang w:val="en_US" w:bidi="en_US"/>
        </w:rPr>
        <w:t>Esther 2:1–2</w:t>
      </w:r>
      <w:r>
        <w:rPr>
          <w:lang w:val="en_US" w:bidi="en_US"/>
        </w:rPr>
      </w:r>
    </w:p>
    <w:p>
      <w:pPr>
        <w:pStyle w:val="ListBullet"/>
        <w:spacing w:line="240" w:lineRule="auto"/>
        <w:ind w:left="720"/>
      </w:pPr>
      <w:r>
        <w:rPr>
          <w:lang w:val="en_US" w:bidi="en_US"/>
        </w:rPr>
      </w:r>
      <w:r>
        <w:rPr>
          <w:lang w:val="en_US" w:bidi="en_US"/>
        </w:rPr>
        <w:t>Esther 2:17–18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H2060</w:t>
      </w:r>
      <w:r>
        <w:rPr>
          <w:lang w:val="en_US" w:bidi="en_US"/>
        </w:rPr>
      </w:r>
      <w:r>
        <w:rPr>
          <w:lang w:val="en_US" w:bidi="en_US"/>
        </w:rPr>
      </w:r>
      <w:r>
        <w:rPr>
          <w:lang w:val="en_US" w:bidi="en_US"/>
        </w:rPr>
      </w:r>
    </w:p>
    <w:p>
      <w:pPr/>
      <w:r>
        <w:rPr>
          <w:lang w:val="en_US" w:bidi="en_US"/>
        </w:rPr>
      </w:r>
    </w:p>
    <w:p>
      <w:pPr>
        <w:pStyle w:val="Heading2"/>
      </w:pPr>
      <w:r>
        <w:rPr>
          <w:lang w:val="en_US" w:bidi="en_US"/>
        </w:rPr>
        <w:t>veil, veiled, unveiled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“veil” usually refers to a thin piece of cloth that is used as a head covering, to fully or partially cover the head or face.</w:t>
      </w:r>
      <w:r>
        <w:rPr>
          <w:lang w:val="en_US" w:bidi="en_US"/>
        </w:rPr>
      </w:r>
      <w:r>
        <w:rPr>
          <w:lang w:val="en_US" w:bidi="en_US"/>
        </w:rPr>
      </w:r>
    </w:p>
    <w:p>
      <w:pPr>
        <w:pStyle w:val="ListBullet"/>
        <w:spacing w:line="240" w:lineRule="auto"/>
        <w:ind w:left="720"/>
      </w:pPr>
      <w:r>
        <w:rPr>
          <w:lang w:val="en_US" w:bidi="en_US"/>
        </w:rPr>
      </w:r>
      <w:r>
        <w:rPr>
          <w:lang w:val="en_US" w:bidi="en_US"/>
        </w:rPr>
        <w:t>Moses covered his face with a veil after he had been in the presence of Yahweh, so that the brightness of his face would be hidden from the people.</w:t>
      </w:r>
      <w:r>
        <w:rPr>
          <w:lang w:val="en_US" w:bidi="en_US"/>
        </w:rPr>
      </w:r>
    </w:p>
    <w:p>
      <w:pPr>
        <w:pStyle w:val="ListBullet"/>
        <w:spacing w:line="240" w:lineRule="auto"/>
        <w:ind w:left="720"/>
      </w:pPr>
      <w:r>
        <w:rPr>
          <w:lang w:val="en_US" w:bidi="en_US"/>
        </w:rPr>
      </w:r>
      <w:r>
        <w:rPr>
          <w:lang w:val="en_US" w:bidi="en_US"/>
        </w:rPr>
        <w:t>In the Bible, women wore a veil to cover their head, and often their face as well, when they were in public or in the presence of men.</w:t>
      </w:r>
      <w:r>
        <w:rPr>
          <w:lang w:val="en_US" w:bidi="en_US"/>
        </w:rPr>
      </w:r>
    </w:p>
    <w:p>
      <w:pPr>
        <w:pStyle w:val="ListBullet"/>
        <w:spacing w:line="240" w:lineRule="auto"/>
        <w:ind w:left="720"/>
      </w:pPr>
      <w:r>
        <w:rPr>
          <w:lang w:val="en_US" w:bidi="en_US"/>
        </w:rPr>
      </w:r>
      <w:r>
        <w:rPr>
          <w:lang w:val="en_US" w:bidi="en_US"/>
        </w:rPr>
        <w:t>The veils that women in the Bible wore over their face may have been made of thin material which could be partly seen through and may have only covered part of the face so that the women’s eyes were not covered.</w:t>
      </w:r>
      <w:r>
        <w:rPr>
          <w:lang w:val="en_US" w:bidi="en_US"/>
        </w:rPr>
      </w:r>
    </w:p>
    <w:p>
      <w:pPr>
        <w:pStyle w:val="ListBullet"/>
        <w:spacing w:line="240" w:lineRule="auto"/>
        <w:ind w:left="720"/>
      </w:pPr>
      <w:r>
        <w:rPr>
          <w:lang w:val="en_US" w:bidi="en_US"/>
        </w:rPr>
      </w:r>
      <w:r>
        <w:rPr>
          <w:lang w:val="en_US" w:bidi="en_US"/>
        </w:rPr>
        <w:t>The verb to “veil” means to cover something with a veil.</w:t>
      </w:r>
      <w:r>
        <w:rPr>
          <w:lang w:val="en_US" w:bidi="en_US"/>
        </w:rPr>
      </w:r>
    </w:p>
    <w:p>
      <w:pPr>
        <w:pStyle w:val="ListBullet"/>
        <w:spacing w:line="240" w:lineRule="auto"/>
        <w:ind w:left="720"/>
      </w:pPr>
      <w:r>
        <w:rPr>
          <w:lang w:val="en_US" w:bidi="en_US"/>
        </w:rPr>
      </w:r>
      <w:r>
        <w:rPr>
          <w:lang w:val="en_US" w:bidi="en_US"/>
        </w:rPr>
        <w:t>In some English versions, the word “veil” is used to refer to the thick curtain that covered the entrance into the most holy place. But “curtain” is a better term in that context, since it refers to a heavy, thick piece of cloth.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“veil” could also be translated as “thin cloth covering” or “cloth covering” or “head covering” or “head covering.”</w:t>
      </w:r>
      <w:r>
        <w:rPr>
          <w:lang w:val="en_US" w:bidi="en_US"/>
        </w:rPr>
      </w:r>
    </w:p>
    <w:p>
      <w:pPr>
        <w:pStyle w:val="ListBullet"/>
        <w:spacing w:line="240" w:lineRule="auto"/>
        <w:ind w:left="720"/>
      </w:pPr>
      <w:r>
        <w:rPr>
          <w:lang w:val="en_US" w:bidi="en_US"/>
        </w:rPr>
      </w:r>
      <w:r>
        <w:rPr>
          <w:lang w:val="en_US" w:bidi="en_US"/>
        </w:rPr>
        <w:t>In some cultures, there may already be a term for a veil for women. It may be necessary to find a different word when it is used for Moses.</w:t>
      </w:r>
      <w:r>
        <w:rPr>
          <w:lang w:val="en_US" w:bidi="en_US"/>
        </w:rPr>
      </w:r>
      <w:r>
        <w:rPr>
          <w:lang w:val="en_US" w:bidi="en_US"/>
        </w:rPr>
      </w:r>
    </w:p>
    <w:p>
      <w:pPr/>
      <w:r>
        <w:rPr>
          <w:lang w:val="en_US" w:bidi="en_US"/>
        </w:rPr>
      </w:r>
      <w:r>
        <w:rPr>
          <w:lang w:val="en_US" w:bidi="en_US"/>
        </w:rPr>
        <w:t xml:space="preserve">(See also: </w:t>
      </w:r>
      <w:r>
        <w:rPr>
          <w:lang w:val="en_US" w:bidi="en_US"/>
        </w:rPr>
        <w:t>Moses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3:12–13</w:t>
      </w:r>
      <w:r>
        <w:rPr>
          <w:lang w:val="en_US" w:bidi="en_US"/>
        </w:rPr>
      </w:r>
    </w:p>
    <w:p>
      <w:pPr>
        <w:pStyle w:val="ListBullet"/>
        <w:spacing w:line="240" w:lineRule="auto"/>
        <w:ind w:left="720"/>
      </w:pPr>
      <w:r>
        <w:rPr>
          <w:lang w:val="en_US" w:bidi="en_US"/>
        </w:rPr>
      </w:r>
      <w:r>
        <w:rPr>
          <w:lang w:val="en_US" w:bidi="en_US"/>
        </w:rPr>
        <w:t>2 Corinthians 3:16</w:t>
      </w:r>
      <w:r>
        <w:rPr>
          <w:lang w:val="en_US" w:bidi="en_US"/>
        </w:rPr>
      </w:r>
    </w:p>
    <w:p>
      <w:pPr>
        <w:pStyle w:val="ListBullet"/>
        <w:spacing w:line="240" w:lineRule="auto"/>
        <w:ind w:left="720"/>
      </w:pPr>
      <w:r>
        <w:rPr>
          <w:lang w:val="en_US" w:bidi="en_US"/>
        </w:rPr>
      </w:r>
      <w:r>
        <w:rPr>
          <w:lang w:val="en_US" w:bidi="en_US"/>
        </w:rPr>
        <w:t>Ezekiel 13:18</w:t>
      </w:r>
      <w:r>
        <w:rPr>
          <w:lang w:val="en_US" w:bidi="en_US"/>
        </w:rPr>
      </w:r>
    </w:p>
    <w:p>
      <w:pPr>
        <w:pStyle w:val="ListBullet"/>
        <w:spacing w:line="240" w:lineRule="auto"/>
        <w:ind w:left="720"/>
      </w:pPr>
      <w:r>
        <w:rPr>
          <w:lang w:val="en_US" w:bidi="en_US"/>
        </w:rPr>
      </w:r>
      <w:r>
        <w:rPr>
          <w:lang w:val="en_US" w:bidi="en_US"/>
        </w:rPr>
        <w:t>Isaiah 47:1–2</w:t>
      </w:r>
      <w:r>
        <w:rPr>
          <w:lang w:val="en_US" w:bidi="en_US"/>
        </w:rPr>
      </w:r>
    </w:p>
    <w:p>
      <w:pPr>
        <w:pStyle w:val="ListBullet"/>
        <w:spacing w:line="240" w:lineRule="auto"/>
        <w:ind w:left="720"/>
      </w:pPr>
      <w:r>
        <w:rPr>
          <w:lang w:val="en_US" w:bidi="en_US"/>
        </w:rPr>
      </w:r>
      <w:r>
        <w:rPr>
          <w:lang w:val="en_US" w:bidi="en_US"/>
        </w:rPr>
        <w:t>Song of Songs 4:3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H4304, H4533, H4555, H6777, H6809, H7196, H7479, G03430, G25710, G25720</w:t>
      </w:r>
      <w:r>
        <w:rPr>
          <w:lang w:val="en_US" w:bidi="en_US"/>
        </w:rPr>
      </w:r>
      <w:r>
        <w:rPr>
          <w:lang w:val="en_US" w:bidi="en_US"/>
        </w:rPr>
      </w:r>
      <w:r>
        <w:rPr>
          <w:lang w:val="en_US" w:bidi="en_US"/>
        </w:rPr>
      </w:r>
    </w:p>
    <w:p>
      <w:pPr/>
      <w:r>
        <w:rPr>
          <w:lang w:val="en_US" w:bidi="en_US"/>
        </w:rPr>
      </w:r>
    </w:p>
    <w:p>
      <w:pPr>
        <w:pStyle w:val="Heading2"/>
      </w:pPr>
      <w:r>
        <w:rPr>
          <w:lang w:val="en_US" w:bidi="en_US"/>
        </w:rPr>
        <w:t>vine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“vine” refers to a plant that grows by trailing along the ground or by climbing trees and other structures. The word “vine” in the Bible is used only of fruit-bearing vines and usually refers to grape vines.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word “vine” almost always means “grapevine.”</w:t>
      </w:r>
      <w:r>
        <w:rPr>
          <w:lang w:val="en_US" w:bidi="en_US"/>
        </w:rPr>
      </w:r>
    </w:p>
    <w:p>
      <w:pPr>
        <w:pStyle w:val="ListBullet"/>
        <w:spacing w:line="240" w:lineRule="auto"/>
        <w:ind w:left="720"/>
      </w:pPr>
      <w:r>
        <w:rPr>
          <w:lang w:val="en_US" w:bidi="en_US"/>
        </w:rPr>
      </w:r>
      <w:r>
        <w:rPr>
          <w:lang w:val="en_US" w:bidi="en_US"/>
        </w:rPr>
        <w:t>The branches of the grapevine are attached to the main stem which gives them water and other nutrients so that they can grow.</w:t>
      </w:r>
      <w:r>
        <w:rPr>
          <w:lang w:val="en_US" w:bidi="en_US"/>
        </w:rPr>
      </w:r>
    </w:p>
    <w:p>
      <w:pPr>
        <w:pStyle w:val="ListBullet"/>
        <w:spacing w:line="240" w:lineRule="auto"/>
        <w:ind w:left="720"/>
      </w:pPr>
      <w:r>
        <w:rPr>
          <w:lang w:val="en_US" w:bidi="en_US"/>
        </w:rPr>
      </w:r>
      <w:r>
        <w:rPr>
          <w:lang w:val="en_US" w:bidi="en_US"/>
        </w:rPr>
        <w:t xml:space="preserve">Jesus called himself the “vine” and called his people the “branches.” In this context, the word “vine” could also be translated as “grapevine stem” or “grape plant stem.” (See: </w:t>
      </w:r>
      <w:r>
        <w:rPr>
          <w:lang w:val="en_US" w:bidi="en_US"/>
        </w:rPr>
        <w:t>Metaphor</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grape</w:t>
      </w:r>
      <w:r>
        <w:rPr>
          <w:lang w:val="en_US" w:bidi="en_US"/>
        </w:rPr>
        <w:t xml:space="preserve">, </w:t>
      </w:r>
      <w:r>
        <w:rPr>
          <w:lang w:val="en_US" w:bidi="en_US"/>
        </w:rPr>
        <w:t>vineyard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40:9</w:t>
      </w:r>
      <w:r>
        <w:rPr>
          <w:lang w:val="en_US" w:bidi="en_US"/>
        </w:rPr>
      </w:r>
    </w:p>
    <w:p>
      <w:pPr>
        <w:pStyle w:val="ListBullet"/>
        <w:spacing w:line="240" w:lineRule="auto"/>
        <w:ind w:left="720"/>
      </w:pPr>
      <w:r>
        <w:rPr>
          <w:lang w:val="en_US" w:bidi="en_US"/>
        </w:rPr>
      </w:r>
      <w:r>
        <w:rPr>
          <w:lang w:val="en_US" w:bidi="en_US"/>
        </w:rPr>
        <w:t>Genesis 49:11</w:t>
      </w:r>
      <w:r>
        <w:rPr>
          <w:lang w:val="en_US" w:bidi="en_US"/>
        </w:rPr>
      </w:r>
    </w:p>
    <w:p>
      <w:pPr>
        <w:pStyle w:val="ListBullet"/>
        <w:spacing w:line="240" w:lineRule="auto"/>
        <w:ind w:left="720"/>
      </w:pPr>
      <w:r>
        <w:rPr>
          <w:lang w:val="en_US" w:bidi="en_US"/>
        </w:rPr>
      </w:r>
      <w:r>
        <w:rPr>
          <w:lang w:val="en_US" w:bidi="en_US"/>
        </w:rPr>
        <w:t>John 15:1</w:t>
      </w:r>
      <w:r>
        <w:rPr>
          <w:lang w:val="en_US" w:bidi="en_US"/>
        </w:rPr>
      </w:r>
    </w:p>
    <w:p>
      <w:pPr>
        <w:pStyle w:val="ListBullet"/>
        <w:spacing w:line="240" w:lineRule="auto"/>
        <w:ind w:left="720"/>
      </w:pPr>
      <w:r>
        <w:rPr>
          <w:lang w:val="en_US" w:bidi="en_US"/>
        </w:rPr>
      </w:r>
      <w:r>
        <w:rPr>
          <w:lang w:val="en_US" w:bidi="en_US"/>
        </w:rPr>
        <w:t>Luke 22:18</w:t>
      </w:r>
      <w:r>
        <w:rPr>
          <w:lang w:val="en_US" w:bidi="en_US"/>
        </w:rPr>
      </w:r>
    </w:p>
    <w:p>
      <w:pPr>
        <w:pStyle w:val="ListBullet"/>
        <w:spacing w:line="240" w:lineRule="auto"/>
        <w:ind w:left="720"/>
      </w:pPr>
      <w:r>
        <w:rPr>
          <w:lang w:val="en_US" w:bidi="en_US"/>
        </w:rPr>
      </w:r>
      <w:r>
        <w:rPr>
          <w:lang w:val="en_US" w:bidi="en_US"/>
        </w:rPr>
        <w:t>Mark 12:3</w:t>
      </w:r>
      <w:r>
        <w:rPr>
          <w:lang w:val="en_US" w:bidi="en_US"/>
        </w:rPr>
      </w:r>
    </w:p>
    <w:p>
      <w:pPr>
        <w:pStyle w:val="ListBullet"/>
        <w:spacing w:line="240" w:lineRule="auto"/>
        <w:ind w:left="720"/>
      </w:pPr>
      <w:r>
        <w:rPr>
          <w:lang w:val="en_US" w:bidi="en_US"/>
        </w:rPr>
      </w:r>
      <w:r>
        <w:rPr>
          <w:lang w:val="en_US" w:bidi="en_US"/>
        </w:rPr>
        <w:t>Matthew 21:35–37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H5139, H1612, H8321, G02880, G02900, G10090, G10920</w:t>
      </w:r>
      <w:r>
        <w:rPr>
          <w:lang w:val="en_US" w:bidi="en_US"/>
        </w:rPr>
      </w:r>
      <w:r>
        <w:rPr>
          <w:lang w:val="en_US" w:bidi="en_US"/>
        </w:rPr>
      </w:r>
      <w:r>
        <w:rPr>
          <w:lang w:val="en_US" w:bidi="en_US"/>
        </w:rPr>
      </w:r>
    </w:p>
    <w:p>
      <w:pPr/>
      <w:r>
        <w:rPr>
          <w:lang w:val="en_US" w:bidi="en_US"/>
        </w:rPr>
      </w:r>
    </w:p>
    <w:p>
      <w:pPr>
        <w:pStyle w:val="Heading2"/>
      </w:pPr>
      <w:r>
        <w:rPr>
          <w:lang w:val="en_US" w:bidi="en_US"/>
        </w:rPr>
        <w:t>vineyard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vineyard is a large garden area where grapevines are grown and grapes are cultivated.</w:t>
      </w:r>
      <w:r>
        <w:rPr>
          <w:lang w:val="en_US" w:bidi="en_US"/>
        </w:rPr>
      </w:r>
      <w:r>
        <w:rPr>
          <w:lang w:val="en_US" w:bidi="en_US"/>
        </w:rPr>
      </w:r>
    </w:p>
    <w:p>
      <w:pPr>
        <w:pStyle w:val="ListBullet"/>
        <w:spacing w:line="240" w:lineRule="auto"/>
        <w:ind w:left="720"/>
      </w:pPr>
      <w:r>
        <w:rPr>
          <w:lang w:val="en_US" w:bidi="en_US"/>
        </w:rPr>
      </w:r>
      <w:r>
        <w:rPr>
          <w:lang w:val="en_US" w:bidi="en_US"/>
        </w:rPr>
        <w:t>A vineyard often has a wall around it to protect the fruit from thieves and animals.</w:t>
      </w:r>
      <w:r>
        <w:rPr>
          <w:lang w:val="en_US" w:bidi="en_US"/>
        </w:rPr>
      </w:r>
    </w:p>
    <w:p>
      <w:pPr>
        <w:pStyle w:val="ListBullet"/>
        <w:spacing w:line="240" w:lineRule="auto"/>
        <w:ind w:left="720"/>
      </w:pPr>
      <w:r>
        <w:rPr>
          <w:lang w:val="en_US" w:bidi="en_US"/>
        </w:rPr>
      </w:r>
      <w:r>
        <w:rPr>
          <w:lang w:val="en_US" w:bidi="en_US"/>
        </w:rPr>
        <w:t xml:space="preserve">God compared the people of Israel to a vineyard that did not bear good fruit. (See: </w:t>
      </w:r>
      <w:r>
        <w:rPr>
          <w:lang w:val="en_US" w:bidi="en_US"/>
        </w:rPr>
        <w:t>Metaphor</w:t>
      </w:r>
      <w:r>
        <w:rPr>
          <w:lang w:val="en_US" w:bidi="en_US"/>
        </w:rPr>
        <w:t>)</w:t>
      </w:r>
      <w:r>
        <w:rPr>
          <w:lang w:val="en_US" w:bidi="en_US"/>
        </w:rPr>
      </w:r>
    </w:p>
    <w:p>
      <w:pPr>
        <w:pStyle w:val="ListBullet"/>
        <w:spacing w:line="240" w:lineRule="auto"/>
        <w:ind w:left="720"/>
      </w:pPr>
      <w:r>
        <w:rPr>
          <w:lang w:val="en_US" w:bidi="en_US"/>
        </w:rPr>
      </w:r>
      <w:r>
        <w:rPr>
          <w:lang w:val="en_US" w:bidi="en_US"/>
        </w:rPr>
        <w:t>Vineyard could be also translated as “grapevine garden” or “grape plantation.”</w:t>
      </w:r>
      <w:r>
        <w:rPr>
          <w:lang w:val="en_US" w:bidi="en_US"/>
        </w:rPr>
      </w:r>
      <w:r>
        <w:rPr>
          <w:lang w:val="en_US" w:bidi="en_US"/>
        </w:rPr>
      </w:r>
    </w:p>
    <w:p>
      <w:pPr/>
      <w:r>
        <w:rPr>
          <w:lang w:val="en_US" w:bidi="en_US"/>
        </w:rPr>
      </w:r>
      <w:r>
        <w:rPr>
          <w:lang w:val="en_US" w:bidi="en_US"/>
        </w:rPr>
        <w:t xml:space="preserve">(See also: </w:t>
      </w:r>
      <w:r>
        <w:rPr>
          <w:lang w:val="en_US" w:bidi="en_US"/>
        </w:rPr>
        <w:t>grape</w:t>
      </w:r>
      <w:r>
        <w:rPr>
          <w:lang w:val="en_US" w:bidi="en_US"/>
        </w:rPr>
        <w:t xml:space="preserve">, </w:t>
      </w:r>
      <w:r>
        <w:rPr>
          <w:lang w:val="en_US" w:bidi="en_US"/>
        </w:rPr>
        <w:t>Israel</w:t>
      </w:r>
      <w:r>
        <w:rPr>
          <w:lang w:val="en_US" w:bidi="en_US"/>
        </w:rPr>
        <w:t xml:space="preserve">, </w:t>
      </w:r>
      <w:r>
        <w:rPr>
          <w:lang w:val="en_US" w:bidi="en_US"/>
        </w:rPr>
        <w:t>vine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9:20–21</w:t>
      </w:r>
      <w:r>
        <w:rPr>
          <w:lang w:val="en_US" w:bidi="en_US"/>
        </w:rPr>
      </w:r>
    </w:p>
    <w:p>
      <w:pPr>
        <w:pStyle w:val="ListBullet"/>
        <w:spacing w:line="240" w:lineRule="auto"/>
        <w:ind w:left="720"/>
      </w:pPr>
      <w:r>
        <w:rPr>
          <w:lang w:val="en_US" w:bidi="en_US"/>
        </w:rPr>
      </w:r>
      <w:r>
        <w:rPr>
          <w:lang w:val="en_US" w:bidi="en_US"/>
        </w:rPr>
        <w:t>Luke 13:6</w:t>
      </w:r>
      <w:r>
        <w:rPr>
          <w:lang w:val="en_US" w:bidi="en_US"/>
        </w:rPr>
      </w:r>
    </w:p>
    <w:p>
      <w:pPr>
        <w:pStyle w:val="ListBullet"/>
        <w:spacing w:line="240" w:lineRule="auto"/>
        <w:ind w:left="720"/>
      </w:pPr>
      <w:r>
        <w:rPr>
          <w:lang w:val="en_US" w:bidi="en_US"/>
        </w:rPr>
      </w:r>
      <w:r>
        <w:rPr>
          <w:lang w:val="en_US" w:bidi="en_US"/>
        </w:rPr>
        <w:t>Luke 20:15</w:t>
      </w:r>
      <w:r>
        <w:rPr>
          <w:lang w:val="en_US" w:bidi="en_US"/>
        </w:rPr>
      </w:r>
    </w:p>
    <w:p>
      <w:pPr>
        <w:pStyle w:val="ListBullet"/>
        <w:spacing w:line="240" w:lineRule="auto"/>
        <w:ind w:left="720"/>
      </w:pPr>
      <w:r>
        <w:rPr>
          <w:lang w:val="en_US" w:bidi="en_US"/>
        </w:rPr>
      </w:r>
      <w:r>
        <w:rPr>
          <w:lang w:val="en_US" w:bidi="en_US"/>
        </w:rPr>
        <w:t>Matthew 20:2</w:t>
      </w:r>
      <w:r>
        <w:rPr>
          <w:lang w:val="en_US" w:bidi="en_US"/>
        </w:rPr>
      </w:r>
    </w:p>
    <w:p>
      <w:pPr>
        <w:pStyle w:val="ListBullet"/>
        <w:spacing w:line="240" w:lineRule="auto"/>
        <w:ind w:left="720"/>
      </w:pPr>
      <w:r>
        <w:rPr>
          <w:lang w:val="en_US" w:bidi="en_US"/>
        </w:rPr>
      </w:r>
      <w:r>
        <w:rPr>
          <w:lang w:val="en_US" w:bidi="en_US"/>
        </w:rPr>
        <w:t>Matthew 21:40–41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H1612, H3754, H3755, H8284, G02900</w:t>
      </w:r>
      <w:r>
        <w:rPr>
          <w:lang w:val="en_US" w:bidi="en_US"/>
        </w:rPr>
      </w:r>
      <w:r>
        <w:rPr>
          <w:lang w:val="en_US" w:bidi="en_US"/>
        </w:rPr>
      </w:r>
      <w:r>
        <w:rPr>
          <w:lang w:val="en_US" w:bidi="en_US"/>
        </w:rPr>
      </w:r>
    </w:p>
    <w:p>
      <w:pPr/>
      <w:r>
        <w:rPr>
          <w:lang w:val="en_US" w:bidi="en_US"/>
        </w:rPr>
      </w:r>
    </w:p>
    <w:p>
      <w:pPr>
        <w:pStyle w:val="Heading2"/>
      </w:pPr>
      <w:r>
        <w:rPr>
          <w:lang w:val="en_US" w:bidi="en_US"/>
        </w:rPr>
        <w:t>virgin, virginity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virgin is a woman who has never had sexual relations.</w:t>
      </w:r>
      <w:r>
        <w:rPr>
          <w:lang w:val="en_US" w:bidi="en_US"/>
        </w:rPr>
      </w:r>
      <w:r>
        <w:rPr>
          <w:lang w:val="en_US" w:bidi="en_US"/>
        </w:rPr>
      </w:r>
    </w:p>
    <w:p>
      <w:pPr>
        <w:pStyle w:val="ListBullet"/>
        <w:spacing w:line="240" w:lineRule="auto"/>
        <w:ind w:left="720"/>
      </w:pPr>
      <w:r>
        <w:rPr>
          <w:lang w:val="en_US" w:bidi="en_US"/>
        </w:rPr>
      </w:r>
      <w:r>
        <w:rPr>
          <w:lang w:val="en_US" w:bidi="en_US"/>
        </w:rPr>
        <w:t>The prophet Isaiah said that the Messiah would be born from a virgin.</w:t>
      </w:r>
      <w:r>
        <w:rPr>
          <w:lang w:val="en_US" w:bidi="en_US"/>
        </w:rPr>
      </w:r>
    </w:p>
    <w:p>
      <w:pPr>
        <w:pStyle w:val="ListBullet"/>
        <w:spacing w:line="240" w:lineRule="auto"/>
        <w:ind w:left="720"/>
      </w:pPr>
      <w:r>
        <w:rPr>
          <w:lang w:val="en_US" w:bidi="en_US"/>
        </w:rPr>
      </w:r>
      <w:r>
        <w:rPr>
          <w:lang w:val="en_US" w:bidi="en_US"/>
        </w:rPr>
        <w:t>Mary was a virgin when she was pregnant with Jesus. He did not have a human father.</w:t>
      </w:r>
      <w:r>
        <w:rPr>
          <w:lang w:val="en_US" w:bidi="en_US"/>
        </w:rPr>
      </w:r>
    </w:p>
    <w:p>
      <w:pPr>
        <w:pStyle w:val="ListBullet"/>
        <w:spacing w:line="240" w:lineRule="auto"/>
        <w:ind w:left="720"/>
      </w:pPr>
      <w:r>
        <w:rPr>
          <w:lang w:val="en_US" w:bidi="en_US"/>
        </w:rPr>
      </w:r>
      <w:r>
        <w:rPr>
          <w:lang w:val="en_US" w:bidi="en_US"/>
        </w:rPr>
        <w:t xml:space="preserve">Some languages may have a term that is a polite way of referring to a virgin. (See: </w:t>
      </w:r>
      <w:r>
        <w:rPr>
          <w:lang w:val="en_US" w:bidi="en_US"/>
        </w:rPr>
        <w:t>Euphemism</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Isaiah</w:t>
      </w:r>
      <w:r>
        <w:rPr>
          <w:lang w:val="en_US" w:bidi="en_US"/>
        </w:rPr>
        <w:t xml:space="preserve">, </w:t>
      </w:r>
      <w:r>
        <w:rPr>
          <w:lang w:val="en_US" w:bidi="en_US"/>
        </w:rPr>
        <w:t>Jesus</w:t>
      </w:r>
      <w:r>
        <w:rPr>
          <w:lang w:val="en_US" w:bidi="en_US"/>
        </w:rPr>
        <w:t xml:space="preserve">, </w:t>
      </w:r>
      <w:r>
        <w:rPr>
          <w:lang w:val="en_US" w:bidi="en_US"/>
        </w:rPr>
        <w:t>Mary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24:15–16</w:t>
      </w:r>
      <w:r>
        <w:rPr>
          <w:lang w:val="en_US" w:bidi="en_US"/>
        </w:rPr>
      </w:r>
    </w:p>
    <w:p>
      <w:pPr>
        <w:pStyle w:val="ListBullet"/>
        <w:spacing w:line="240" w:lineRule="auto"/>
        <w:ind w:left="720"/>
      </w:pPr>
      <w:r>
        <w:rPr>
          <w:lang w:val="en_US" w:bidi="en_US"/>
        </w:rPr>
      </w:r>
      <w:r>
        <w:rPr>
          <w:lang w:val="en_US" w:bidi="en_US"/>
        </w:rPr>
        <w:t>Luke 1:27</w:t>
      </w:r>
      <w:r>
        <w:rPr>
          <w:lang w:val="en_US" w:bidi="en_US"/>
        </w:rPr>
      </w:r>
    </w:p>
    <w:p>
      <w:pPr>
        <w:pStyle w:val="ListBullet"/>
        <w:spacing w:line="240" w:lineRule="auto"/>
        <w:ind w:left="720"/>
      </w:pPr>
      <w:r>
        <w:rPr>
          <w:lang w:val="en_US" w:bidi="en_US"/>
        </w:rPr>
      </w:r>
      <w:r>
        <w:rPr>
          <w:lang w:val="en_US" w:bidi="en_US"/>
        </w:rPr>
        <w:t>Luke 1:35</w:t>
      </w:r>
      <w:r>
        <w:rPr>
          <w:lang w:val="en_US" w:bidi="en_US"/>
        </w:rPr>
      </w:r>
    </w:p>
    <w:p>
      <w:pPr>
        <w:pStyle w:val="ListBullet"/>
        <w:spacing w:line="240" w:lineRule="auto"/>
        <w:ind w:left="720"/>
      </w:pPr>
      <w:r>
        <w:rPr>
          <w:lang w:val="en_US" w:bidi="en_US"/>
        </w:rPr>
      </w:r>
      <w:r>
        <w:rPr>
          <w:lang w:val="en_US" w:bidi="en_US"/>
        </w:rPr>
        <w:t>Matthew 1:23</w:t>
      </w:r>
      <w:r>
        <w:rPr>
          <w:lang w:val="en_US" w:bidi="en_US"/>
        </w:rPr>
      </w:r>
    </w:p>
    <w:p>
      <w:pPr>
        <w:pStyle w:val="ListBullet"/>
        <w:spacing w:line="240" w:lineRule="auto"/>
        <w:ind w:left="720"/>
      </w:pPr>
      <w:r>
        <w:rPr>
          <w:lang w:val="en_US" w:bidi="en_US"/>
        </w:rPr>
      </w:r>
      <w:r>
        <w:rPr>
          <w:lang w:val="en_US" w:bidi="en_US"/>
        </w:rPr>
        <w:t>Matthew 25:2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21:9</w:t>
      </w:r>
      <w:r>
        <w:rPr>
          <w:lang w:val="en_US" w:bidi="en_US"/>
        </w:rPr>
        <w:t xml:space="preserve"> The prophet Isaiah prophesied that the Messiah would be born from a </w:t>
      </w:r>
      <w:r>
        <w:rPr>
          <w:b/>
          <w:lang w:val="en_US" w:bidi="en_US"/>
        </w:rPr>
        <w:t>virgin</w:t>
      </w:r>
      <w:r>
        <w:rPr>
          <w:lang w:val="en_US" w:bidi="en_US"/>
        </w:rPr>
        <w:t>.</w:t>
      </w:r>
      <w:r>
        <w:rPr>
          <w:lang w:val="en_US" w:bidi="en_US"/>
        </w:rPr>
      </w:r>
    </w:p>
    <w:p>
      <w:pPr>
        <w:pStyle w:val="ListBullet"/>
        <w:spacing w:line="240" w:lineRule="auto"/>
        <w:ind w:left="720"/>
      </w:pPr>
      <w:r>
        <w:rPr>
          <w:lang w:val="en_US" w:bidi="en_US"/>
        </w:rPr>
      </w:r>
      <w:r>
        <w:rPr>
          <w:b/>
          <w:lang w:val="en_US" w:bidi="en_US"/>
        </w:rPr>
        <w:t>22:4</w:t>
      </w:r>
      <w:r>
        <w:rPr>
          <w:lang w:val="en_US" w:bidi="en_US"/>
        </w:rPr>
        <w:t xml:space="preserve"> She (Mary) was a </w:t>
      </w:r>
      <w:r>
        <w:rPr>
          <w:b/>
          <w:lang w:val="en_US" w:bidi="en_US"/>
        </w:rPr>
        <w:t>virgin</w:t>
      </w:r>
      <w:r>
        <w:rPr>
          <w:lang w:val="en_US" w:bidi="en_US"/>
        </w:rPr>
        <w:t xml:space="preserve"> and was engaged to be married to a man named Joseph.</w:t>
      </w:r>
      <w:r>
        <w:rPr>
          <w:lang w:val="en_US" w:bidi="en_US"/>
        </w:rPr>
      </w:r>
    </w:p>
    <w:p>
      <w:pPr>
        <w:pStyle w:val="ListBullet"/>
        <w:spacing w:line="240" w:lineRule="auto"/>
        <w:ind w:left="720"/>
      </w:pPr>
      <w:r>
        <w:rPr>
          <w:lang w:val="en_US" w:bidi="en_US"/>
        </w:rPr>
      </w:r>
      <w:r>
        <w:rPr>
          <w:b/>
          <w:lang w:val="en_US" w:bidi="en_US"/>
        </w:rPr>
        <w:t>22:5</w:t>
      </w:r>
      <w:r>
        <w:rPr>
          <w:lang w:val="en_US" w:bidi="en_US"/>
        </w:rPr>
        <w:t xml:space="preserve"> Mary replied, “How can this be, since I am a </w:t>
      </w:r>
      <w:r>
        <w:rPr>
          <w:b/>
          <w:lang w:val="en_US" w:bidi="en_US"/>
        </w:rPr>
        <w:t>virgin</w:t>
      </w:r>
      <w:r>
        <w:rPr>
          <w:lang w:val="en_US" w:bidi="en_US"/>
        </w:rPr>
        <w:t>?”</w:t>
      </w:r>
      <w:r>
        <w:rPr>
          <w:lang w:val="en_US" w:bidi="en_US"/>
        </w:rPr>
      </w:r>
    </w:p>
    <w:p>
      <w:pPr>
        <w:pStyle w:val="ListBullet"/>
        <w:spacing w:line="240" w:lineRule="auto"/>
        <w:ind w:left="720"/>
      </w:pPr>
      <w:r>
        <w:rPr>
          <w:lang w:val="en_US" w:bidi="en_US"/>
        </w:rPr>
      </w:r>
      <w:r>
        <w:rPr>
          <w:b/>
          <w:lang w:val="en_US" w:bidi="en_US"/>
        </w:rPr>
        <w:t>49:1</w:t>
      </w:r>
      <w:r>
        <w:rPr>
          <w:lang w:val="en_US" w:bidi="en_US"/>
        </w:rPr>
        <w:t xml:space="preserve"> An angel told a </w:t>
      </w:r>
      <w:r>
        <w:rPr>
          <w:b/>
          <w:lang w:val="en_US" w:bidi="en_US"/>
        </w:rPr>
        <w:t>virgin</w:t>
      </w:r>
      <w:r>
        <w:rPr>
          <w:lang w:val="en_US" w:bidi="en_US"/>
        </w:rPr>
        <w:t xml:space="preserve"> named Mary that she would give birth to God’s Son. So while she was still a </w:t>
      </w:r>
      <w:r>
        <w:rPr>
          <w:b/>
          <w:lang w:val="en_US" w:bidi="en_US"/>
        </w:rPr>
        <w:t>virgin</w:t>
      </w:r>
      <w:r>
        <w:rPr>
          <w:lang w:val="en_US" w:bidi="en_US"/>
        </w:rPr>
        <w:t>, she gave birth to a son and named him Jesus.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H1330, H1331, G39320, G39330</w:t>
      </w:r>
      <w:r>
        <w:rPr>
          <w:lang w:val="en_US" w:bidi="en_US"/>
        </w:rPr>
      </w:r>
      <w:r>
        <w:rPr>
          <w:lang w:val="en_US" w:bidi="en_US"/>
        </w:rPr>
      </w:r>
      <w:r>
        <w:rPr>
          <w:lang w:val="en_US" w:bidi="en_US"/>
        </w:rPr>
      </w:r>
    </w:p>
    <w:p>
      <w:pPr/>
      <w:r>
        <w:rPr>
          <w:lang w:val="en_US" w:bidi="en_US"/>
        </w:rPr>
      </w:r>
    </w:p>
    <w:p>
      <w:pPr>
        <w:pStyle w:val="Heading2"/>
      </w:pPr>
      <w:r>
        <w:rPr>
          <w:lang w:val="en_US" w:bidi="en_US"/>
        </w:rPr>
        <w:t>vision, envision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“vision” refers to something that a person sees. It especially refers to something unusual or supernatural that God shows people in order to give them a message.</w:t>
      </w:r>
      <w:r>
        <w:rPr>
          <w:lang w:val="en_US" w:bidi="en_US"/>
        </w:rPr>
      </w:r>
      <w:r>
        <w:rPr>
          <w:lang w:val="en_US" w:bidi="en_US"/>
        </w:rPr>
      </w:r>
    </w:p>
    <w:p>
      <w:pPr>
        <w:pStyle w:val="ListBullet"/>
        <w:spacing w:line="240" w:lineRule="auto"/>
        <w:ind w:left="720"/>
      </w:pPr>
      <w:r>
        <w:rPr>
          <w:lang w:val="en_US" w:bidi="en_US"/>
        </w:rPr>
      </w:r>
      <w:r>
        <w:rPr>
          <w:lang w:val="en_US" w:bidi="en_US"/>
        </w:rPr>
        <w:t>Usually, visions are seen while the person is awake. However, sometimes a vision is something a person sees in a dream while asleep.</w:t>
      </w:r>
      <w:r>
        <w:rPr>
          <w:lang w:val="en_US" w:bidi="en_US"/>
        </w:rPr>
      </w:r>
    </w:p>
    <w:p>
      <w:pPr>
        <w:pStyle w:val="ListBullet"/>
        <w:spacing w:line="240" w:lineRule="auto"/>
        <w:ind w:left="720"/>
      </w:pPr>
      <w:r>
        <w:rPr>
          <w:lang w:val="en_US" w:bidi="en_US"/>
        </w:rPr>
      </w:r>
      <w:r>
        <w:rPr>
          <w:lang w:val="en_US" w:bidi="en_US"/>
        </w:rPr>
        <w:t>God sends visions to tell people something that is very important. For example, Peter was shown a vision to tell him that God wanted him to welcome Gentiles.</w:t>
      </w:r>
      <w:r>
        <w:rPr>
          <w:lang w:val="en_US" w:bidi="en_US"/>
        </w:rPr>
      </w:r>
      <w:r>
        <w:rPr>
          <w:lang w:val="en_US" w:bidi="en_US"/>
        </w:rPr>
      </w:r>
    </w:p>
    <w:p>
      <w:pPr>
        <w:pStyle w:val="Heading3"/>
      </w:pPr>
      <w:r>
        <w:rPr>
          <w:lang w:val="en_US" w:bidi="en_US"/>
        </w:rPr>
        <w:t>Translation Suggestion</w:t>
      </w:r>
      <w:r>
        <w:rPr>
          <w:lang w:val="en_US" w:bidi="en_US"/>
        </w:rPr>
      </w:r>
      <w:r>
        <w:rPr>
          <w:lang w:val="en_US" w:bidi="en_US"/>
        </w:rPr>
      </w:r>
    </w:p>
    <w:p>
      <w:pPr>
        <w:pStyle w:val="ListBullet"/>
        <w:spacing w:line="240" w:lineRule="auto"/>
        <w:ind w:left="720"/>
      </w:pPr>
      <w:r>
        <w:rPr>
          <w:lang w:val="en_US" w:bidi="en_US"/>
        </w:rPr>
      </w:r>
      <w:r>
        <w:rPr>
          <w:lang w:val="en_US" w:bidi="en_US"/>
        </w:rPr>
        <w:t>The phrase “saw a vision” could be translated as “saw something unusual from God” or “God showed him something special.”</w:t>
      </w:r>
      <w:r>
        <w:rPr>
          <w:lang w:val="en_US" w:bidi="en_US"/>
        </w:rPr>
      </w:r>
    </w:p>
    <w:p>
      <w:pPr>
        <w:pStyle w:val="ListBullet"/>
        <w:spacing w:line="240" w:lineRule="auto"/>
        <w:ind w:left="720"/>
      </w:pPr>
      <w:r>
        <w:rPr>
          <w:lang w:val="en_US" w:bidi="en_US"/>
        </w:rPr>
      </w:r>
      <w:r>
        <w:rPr>
          <w:lang w:val="en_US" w:bidi="en_US"/>
        </w:rPr>
        <w:t>Some languages may not have separate words for “vision” and “dream.” So a sentence such as “Daniel had dreams and visions in his mind” could be translated as something like “Daniel was dreaming while asleep and God caused him to see unusual things.”</w:t>
      </w:r>
      <w:r>
        <w:rPr>
          <w:lang w:val="en_US" w:bidi="en_US"/>
        </w:rPr>
      </w:r>
      <w:r>
        <w:rPr>
          <w:lang w:val="en_US" w:bidi="en_US"/>
        </w:rPr>
      </w:r>
    </w:p>
    <w:p>
      <w:pPr/>
      <w:r>
        <w:rPr>
          <w:lang w:val="en_US" w:bidi="en_US"/>
        </w:rPr>
      </w:r>
      <w:r>
        <w:rPr>
          <w:lang w:val="en_US" w:bidi="en_US"/>
        </w:rPr>
        <w:t xml:space="preserve">(See also: </w:t>
      </w:r>
      <w:r>
        <w:rPr>
          <w:lang w:val="en_US" w:bidi="en_US"/>
        </w:rPr>
        <w:t>dream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9:10–12</w:t>
      </w:r>
      <w:r>
        <w:rPr>
          <w:lang w:val="en_US" w:bidi="en_US"/>
        </w:rPr>
      </w:r>
    </w:p>
    <w:p>
      <w:pPr>
        <w:pStyle w:val="ListBullet"/>
        <w:spacing w:line="240" w:lineRule="auto"/>
        <w:ind w:left="720"/>
      </w:pPr>
      <w:r>
        <w:rPr>
          <w:lang w:val="en_US" w:bidi="en_US"/>
        </w:rPr>
      </w:r>
      <w:r>
        <w:rPr>
          <w:lang w:val="en_US" w:bidi="en_US"/>
        </w:rPr>
        <w:t>Acts 10:3–6</w:t>
      </w:r>
      <w:r>
        <w:rPr>
          <w:lang w:val="en_US" w:bidi="en_US"/>
        </w:rPr>
      </w:r>
    </w:p>
    <w:p>
      <w:pPr>
        <w:pStyle w:val="ListBullet"/>
        <w:spacing w:line="240" w:lineRule="auto"/>
        <w:ind w:left="720"/>
      </w:pPr>
      <w:r>
        <w:rPr>
          <w:lang w:val="en_US" w:bidi="en_US"/>
        </w:rPr>
      </w:r>
      <w:r>
        <w:rPr>
          <w:lang w:val="en_US" w:bidi="en_US"/>
        </w:rPr>
        <w:t>Acts 10:11</w:t>
      </w:r>
      <w:r>
        <w:rPr>
          <w:lang w:val="en_US" w:bidi="en_US"/>
        </w:rPr>
      </w:r>
    </w:p>
    <w:p>
      <w:pPr>
        <w:pStyle w:val="ListBullet"/>
        <w:spacing w:line="240" w:lineRule="auto"/>
        <w:ind w:left="720"/>
      </w:pPr>
      <w:r>
        <w:rPr>
          <w:lang w:val="en_US" w:bidi="en_US"/>
        </w:rPr>
      </w:r>
      <w:r>
        <w:rPr>
          <w:lang w:val="en_US" w:bidi="en_US"/>
        </w:rPr>
        <w:t>Acts 12:9–10</w:t>
      </w:r>
      <w:r>
        <w:rPr>
          <w:lang w:val="en_US" w:bidi="en_US"/>
        </w:rPr>
      </w:r>
    </w:p>
    <w:p>
      <w:pPr>
        <w:pStyle w:val="ListBullet"/>
        <w:spacing w:line="240" w:lineRule="auto"/>
        <w:ind w:left="720"/>
      </w:pPr>
      <w:r>
        <w:rPr>
          <w:lang w:val="en_US" w:bidi="en_US"/>
        </w:rPr>
      </w:r>
      <w:r>
        <w:rPr>
          <w:lang w:val="en_US" w:bidi="en_US"/>
        </w:rPr>
        <w:t>Luke 1:22</w:t>
      </w:r>
      <w:r>
        <w:rPr>
          <w:lang w:val="en_US" w:bidi="en_US"/>
        </w:rPr>
      </w:r>
    </w:p>
    <w:p>
      <w:pPr>
        <w:pStyle w:val="ListBullet"/>
        <w:spacing w:line="240" w:lineRule="auto"/>
        <w:ind w:left="720"/>
      </w:pPr>
      <w:r>
        <w:rPr>
          <w:lang w:val="en_US" w:bidi="en_US"/>
        </w:rPr>
      </w:r>
      <w:r>
        <w:rPr>
          <w:lang w:val="en_US" w:bidi="en_US"/>
        </w:rPr>
        <w:t>Luke 24:23</w:t>
      </w:r>
      <w:r>
        <w:rPr>
          <w:lang w:val="en_US" w:bidi="en_US"/>
        </w:rPr>
      </w:r>
    </w:p>
    <w:p>
      <w:pPr>
        <w:pStyle w:val="ListBullet"/>
        <w:spacing w:line="240" w:lineRule="auto"/>
        <w:ind w:left="720"/>
      </w:pPr>
      <w:r>
        <w:rPr>
          <w:lang w:val="en_US" w:bidi="en_US"/>
        </w:rPr>
      </w:r>
      <w:r>
        <w:rPr>
          <w:lang w:val="en_US" w:bidi="en_US"/>
        </w:rPr>
        <w:t>Matthew 17:9–10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H2376, H2377, H2378, H2380, H2384, H4236, H4758, H4759, H7203, H7723, H8602, G37010, G37050, G37060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