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ऐ</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ऐ</w:t>
      </w:r>
      <w:r>
        <w:rPr>
          <w:lang w:val="hi_IN" w:bidi="hi_IN"/>
        </w:rPr>
      </w:r>
    </w:p>
    <w:p>
      <w:pPr>
        <w:pStyle w:val="Heading3"/>
      </w:pPr>
      <w:r>
        <w:rPr>
          <w:lang w:val="hi_IN" w:bidi="hi_IN"/>
        </w:rPr>
        <w:t>तथ्य:</w:t>
      </w:r>
    </w:p>
    <w:p>
      <w:pPr/>
      <w:r>
        <w:rPr>
          <w:lang w:val="hi_IN" w:bidi="hi_IN"/>
        </w:rPr>
      </w:r>
      <w:r>
        <w:rPr>
          <w:lang w:val="hi_IN" w:bidi="hi_IN"/>
        </w:rPr>
        <w:t>पुराने नियम के युग में ऐ एक कनानी नगर था, जो बेतेल के निकट दक्षिण में था और यरीहो से उत्तर पश्चिम में 8 कि.मी. दूर था।</w:t>
      </w:r>
    </w:p>
    <w:p>
      <w:pPr>
        <w:pStyle w:val="ListBullet"/>
        <w:spacing w:line="240" w:lineRule="auto"/>
        <w:ind w:left="720"/>
      </w:pPr>
      <w:r>
        <w:rPr>
          <w:lang w:val="hi_IN" w:bidi="hi_IN"/>
        </w:rPr>
      </w:r>
      <w:r>
        <w:rPr>
          <w:lang w:val="hi_IN" w:bidi="hi_IN"/>
        </w:rPr>
        <w:t>यरीहो को जीत लेने के बाद यहोशू ने इस्राएलियों को लेकर ऐ नगर पर आक्रमण किया। परन्तु इस्राएली आसानी से पराजित हुए क्योंकि परमेश्वर उनसे प्रसन्न नहीं था।</w:t>
      </w:r>
    </w:p>
    <w:p>
      <w:pPr>
        <w:pStyle w:val="ListBullet"/>
        <w:spacing w:line="240" w:lineRule="auto"/>
        <w:ind w:left="720"/>
      </w:pPr>
      <w:r>
        <w:rPr>
          <w:lang w:val="hi_IN" w:bidi="hi_IN"/>
        </w:rPr>
      </w:r>
      <w:r>
        <w:rPr>
          <w:lang w:val="hi_IN" w:bidi="hi_IN"/>
        </w:rPr>
        <w:t>आकान नामक एक इस्राएली पुरूष ने यरीहो की लूट में से कुछ सामान चुराकर रख लिया था, परमेश्वर ने आज्ञा दी कि वह और उसका परिवार घात किया जाए। तब परमेश्वर ने ऐ नगर को पराजित करने में इस्राएल की सहायता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w:t>
      </w:r>
      <w:r>
        <w:rPr>
          <w:lang w:val="hi_IN" w:bidi="hi_IN"/>
        </w:rPr>
        <w:t xml:space="preserve">, </w:t>
      </w:r>
      <w:r>
        <w:rPr>
          <w:lang w:val="hi_IN" w:bidi="hi_IN"/>
        </w:rPr>
        <w:t>यरीहो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2:27–30</w:t>
      </w:r>
    </w:p>
    <w:p>
      <w:pPr>
        <w:pStyle w:val="ListBullet"/>
        <w:spacing w:line="240" w:lineRule="auto"/>
        <w:ind w:left="720"/>
      </w:pPr>
      <w:r>
        <w:rPr>
          <w:lang w:val="hi_IN" w:bidi="hi_IN"/>
        </w:rPr>
      </w:r>
      <w:r>
        <w:rPr>
          <w:lang w:val="hi_IN" w:bidi="hi_IN"/>
        </w:rPr>
        <w:t>उत्पत्ति 12:8–9</w:t>
      </w:r>
    </w:p>
    <w:p>
      <w:pPr>
        <w:pStyle w:val="ListBullet"/>
        <w:spacing w:line="240" w:lineRule="auto"/>
        <w:ind w:left="720"/>
      </w:pPr>
      <w:r>
        <w:rPr>
          <w:lang w:val="hi_IN" w:bidi="hi_IN"/>
        </w:rPr>
      </w:r>
      <w:r>
        <w:rPr>
          <w:lang w:val="hi_IN" w:bidi="hi_IN"/>
        </w:rPr>
        <w:t>उत्पत्ति 13:3–4</w:t>
      </w:r>
    </w:p>
    <w:p>
      <w:pPr>
        <w:pStyle w:val="ListBullet"/>
        <w:spacing w:line="240" w:lineRule="auto"/>
        <w:ind w:left="720"/>
      </w:pPr>
      <w:r>
        <w:rPr>
          <w:lang w:val="hi_IN" w:bidi="hi_IN"/>
        </w:rPr>
      </w:r>
      <w:r>
        <w:rPr>
          <w:lang w:val="hi_IN" w:bidi="hi_IN"/>
        </w:rPr>
        <w:t>यहोशू 7:3</w:t>
      </w:r>
    </w:p>
    <w:p>
      <w:pPr>
        <w:pStyle w:val="ListBullet"/>
        <w:spacing w:line="240" w:lineRule="auto"/>
        <w:ind w:left="720"/>
      </w:pPr>
      <w:r>
        <w:rPr>
          <w:lang w:val="hi_IN" w:bidi="hi_IN"/>
        </w:rPr>
      </w:r>
      <w:r>
        <w:rPr>
          <w:lang w:val="hi_IN" w:bidi="hi_IN"/>
        </w:rPr>
        <w:t>यहोशू 08:12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H5857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