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Ramas de olivo y de palma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Red de pesca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Río Jordán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