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truth—and not only I, but also all the ones having known the truth—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remains in us and will be with us to eternity.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{and} peace will be with us from God the Father and from Jesus Christ, the Son of the Father,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rejoiced greatly that I found some of your children walking in truth, just as we have received a commandment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ask you, lady—not as writing a new commandment to you, but what we have had from the beginning—that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that love, that we should walk according to his commandments. This is the commandment, just as you heard from the beginning, that you should walk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the ones not confessing Jesus Christ coming in flesh. This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that you do not lose what we have worked for, but may receive a full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Everyone going beyond and not remaining in the teaching of Christ does not have God. The one remaining in the teaching, this one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and does not bring this teaching, do not receive him into your house and do not say to him, “Greetings.”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the one saying to him, “Greetings,”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Having much to write to you, I did not want with paper and ink. However, I hope to come to you and to speak mouth to mouth, so that your joy might be made complete.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chosen sister greet you.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