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w:t>
      </w:r>
      <w:r>
        <w:t xml:space="preserve">[[Galilee &gt;&gt; BibleKnowledgebase:@Galilee]]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7"/>
      </w:r>
      <w:r>
        <w:t xml:space="preserve">, and all Judea, and all the region round about </w:t>
      </w:r>
      <w:r>
        <w:t xml:space="preserve">[[Jordan &gt;&gt; BibleKnowledgebase:@Jordan]]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w:t>
      </w:r>
      <w:r>
        <w:t xml:space="preserve">[[Galilee &gt;&gt; BibleKnowledgebase:@Galilee]]</w:t>
      </w:r>
      <w:r>
        <w:rPr>
          <w:rStyle w:val="FootnoteReference"/>
        </w:rPr>
        <w:footnoteReference w:id="234"/>
      </w:r>
      <w:r>
        <w:t xml:space="preserve"> to </w:t>
      </w:r>
      <w:r>
        <w:t xml:space="preserve">[[Jordan &gt;&gt; BibleKnowledgebase:@Jordan]]</w:t>
      </w:r>
      <w:r>
        <w:t xml:space="preserve">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w:t>
      </w:r>
      <w:r>
        <w:t xml:space="preserve">[[Galilee &gt;&gt; BibleKnowledgebase:@Galilee]]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w:t>
      </w:r>
      <w:r>
        <w:t xml:space="preserve">[[Nazareth &gt;&gt; BibleKnowledgebase:@Nazareth]]</w:t>
      </w:r>
      <w:r>
        <w:rPr>
          <w:rStyle w:val="FootnoteReference"/>
        </w:rPr>
        <w:footnoteReference w:id="281"/>
      </w:r>
      <w:r>
        <w:t xml:space="preserve">, he came and dwelt in </w:t>
      </w:r>
      <w:r>
        <w:t xml:space="preserve">[[Capernaum &gt;&gt; BibleKnowledgebase:@Capernaum]]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90"/>
      </w:r>
      <w:r>
        <w:t xml:space="preserve">, </w:t>
      </w:r>
      <w:r>
        <w:t xml:space="preserve">[[Galilee &gt;&gt; BibleKnowledgebase:@Galilee]]</w:t>
      </w:r>
      <w:r>
        <w:t xml:space="preserv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w:t>
      </w:r>
      <w:r>
        <w:t xml:space="preserve">[[Galilee &gt;&gt; BibleKnowledgebase:@Galilee]]</w:t>
      </w:r>
      <w:r>
        <w:t xml:space="preserv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w:t>
      </w:r>
      <w:r>
        <w:t xml:space="preserve">[[Galilee &gt;&gt; BibleKnowledgebase:@Galilee]]</w:t>
      </w:r>
      <w:r>
        <w:t xml:space="preserv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4"/>
      </w:r>
      <w:r>
        <w:t xml:space="preserve">, and from </w:t>
      </w:r>
      <w:r>
        <w:t xml:space="preserve">[[Jerusalem &gt;&gt; BibleKnowledgebase:@Jerusalem]]</w:t>
      </w:r>
      <w:r>
        <w:rPr>
          <w:rStyle w:val="FootnoteReference"/>
        </w:rPr>
        <w:footnoteReference w:id="325"/>
      </w:r>
      <w:r>
        <w:t xml:space="preserve">, and from Judea,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 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be not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w:t>
      </w:r>
      <w:r>
        <w:t xml:space="preserve">[[Capernaum &gt;&gt; BibleKnowledgebase:@Capernaum]]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99"/>
      </w:r>
      <w:r>
        <w:t xml:space="preserve">, and said to those who followed, Amen, I say to you, I have</w:t>
      </w:r>
      <w:r>
        <w:rPr>
          <w:rStyle w:val="FootnoteReference"/>
        </w:rPr>
        <w:footnoteReference w:id="600"/>
      </w:r>
      <w:r>
        <w:t xml:space="preserve"> not found so great faith, no, not in Israel</w:t>
      </w:r>
      <w:r>
        <w:rPr>
          <w:rStyle w:val="FootnoteReference"/>
        </w:rPr>
        <w:footnoteReference w:id="601"/>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whence</w:t>
      </w:r>
      <w:r>
        <w:rPr>
          <w:rStyle w:val="FootnoteReference"/>
        </w:rPr>
        <w:footnoteReference w:id="1107"/>
      </w:r>
      <w:r>
        <w:t xml:space="preserve"> then has it tares?</w:t>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honour,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w:t>
      </w:r>
      <w:r>
        <w:t xml:space="preserve">[[Gennesaret &gt;&gt; BibleKnowledgebase:@Gennesaret]]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w:t>
      </w:r>
      <w:r>
        <w:t xml:space="preserve">[[Jerusalem &gt;&gt; BibleKnowledgebase:@Jerusalem]]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6"/>
      </w:r>
      <w:r>
        <w:t xml:space="preserve"> your father and mother: and, the one who curses father or mother, let him die the death.</w:t>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1"/>
      </w:r>
      <w:r>
        <w:t xml:space="preserve"> not his father or his mother, he shall be free. Thus</w:t>
      </w:r>
      <w:r>
        <w:rPr>
          <w:rStyle w:val="FootnoteReference"/>
        </w:rPr>
        <w:footnoteReference w:id="1262"/>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w:t>
      </w:r>
      <w:r>
        <w:t xml:space="preserve">[[Galilee &gt;&gt; BibleKnowledgebase:@Galilee]]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4"/>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w:t>
      </w:r>
      <w:r>
        <w:t xml:space="preserve">[[Jerusalem &gt;&gt; BibleKnowledgebase:@Jerusalem]]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w:t>
      </w:r>
      <w:r>
        <w:t xml:space="preserve">[[Capernaum &gt;&gt; BibleKnowledgebase:@Capernaum]]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w:t>
      </w:r>
      <w:r>
        <w:t xml:space="preserve">[[Galilee &gt;&gt; BibleKnowledgebase:@Galilee]]</w:t>
      </w:r>
      <w:r>
        <w:rPr>
          <w:rStyle w:val="FootnoteReference"/>
        </w:rPr>
        <w:footnoteReference w:id="1568"/>
      </w:r>
      <w:r>
        <w:t xml:space="preserve">, and came into the borders of Judea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w:t>
      </w:r>
      <w:r>
        <w:t xml:space="preserve">[[Jerusalem &gt;&gt; BibleKnowledgebase:@Jerusalem]]</w:t>
      </w:r>
      <w:r>
        <w:rPr>
          <w:rStyle w:val="FootnoteReference"/>
        </w:rPr>
        <w:footnoteReference w:id="1714"/>
      </w:r>
      <w:r>
        <w:t xml:space="preserve">, and had come to </w:t>
      </w:r>
      <w:r>
        <w:t xml:space="preserve">[[Bethphage &gt;&gt; BibleKnowledgebase:@Bethphage]]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w:t>
      </w:r>
      <w:r>
        <w:t xml:space="preserve">[[Nazareth &gt;&gt; BibleKnowledgebase:@Nazareth]]</w:t>
      </w:r>
      <w:r>
        <w:rPr>
          <w:rStyle w:val="FootnoteReference"/>
        </w:rPr>
        <w:footnoteReference w:id="1740"/>
      </w:r>
      <w:r>
        <w:t xml:space="preserve"> of </w:t>
      </w:r>
      <w:r>
        <w:t xml:space="preserve">[[Galilee &gt;&gt; BibleKnowledgebase:@Galilee]]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 ever. And presently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69"/>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97"/>
      </w:r>
      <w:r>
        <w:t xml:space="preserve"> as yourself.</w:t>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4"/>
      </w:r>
      <w:r>
        <w:t xml:space="preserve">, </w:t>
      </w:r>
      <w:r>
        <w:t xml:space="preserve">[[Jerusalem &gt;&gt; BibleKnowledgebase:@Jerusalem]]</w:t>
      </w:r>
      <w:r>
        <w:t xml:space="preserve">,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be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does come.</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5"/>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w:t>
      </w:r>
      <w:r>
        <w:t xml:space="preserve">[[Galilee &gt;&gt; BibleKnowledgebase:@Galilee]]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w:t>
      </w:r>
      <w:r>
        <w:t xml:space="preserve">[[Gethsemane &gt;&gt; BibleKnowledgebase:@Gethsemane]]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w:t>
      </w:r>
      <w:r>
        <w:t xml:space="preserve">[[Nazareth &gt;&gt; BibleKnowledgebase:@Nazareth]]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1"/>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w:t>
      </w:r>
      <w:r>
        <w:t xml:space="preserve">[[Jordan &gt;&gt; BibleKnowledgebase:@Jordan]]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w:t>
      </w:r>
      <w:r>
        <w:t xml:space="preserve">[[Jerusalem &gt;&gt; BibleKnowledgebase:@Jerusalem]]</w:t>
      </w:r>
      <w:r>
        <w:t xml:space="preserve">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3"/>
      </w:r>
      <w:r>
        <w:t xml:space="preserve">; Look, there</w:t>
      </w:r>
      <w:r>
        <w:rPr>
          <w:rStyle w:val="FootnoteReference"/>
        </w:rPr>
        <w:footnoteReference w:id="277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8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whence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honour,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38"/>
      </w:r>
      <w:r>
        <w:t xml:space="preserve"> because of their unbelief. And he went</w:t>
      </w:r>
      <w:r>
        <w:rPr>
          <w:rStyle w:val="FootnoteReference"/>
        </w:rPr>
        <w:footnoteReference w:id="2939"/>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w:t>
      </w:r>
      <w:r>
        <w:t xml:space="preserve">[[Sodom &gt;&gt; BibleKnowledgebase:@Sodom]]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w:t>
      </w:r>
      <w:r>
        <w:t xml:space="preserve">[[Galilee &gt;&gt; BibleKnowledgebase:@Galilee]]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w:t>
      </w:r>
      <w:r>
        <w:t xml:space="preserve">[[Gennesaret &gt;&gt; BibleKnowledgebase:@Gennesaret]]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w:t>
      </w:r>
      <w:r>
        <w:t xml:space="preserve">[[Jerusalem &gt;&gt; BibleKnowledgebase:@Jerusalem]]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Honour</w:t>
      </w:r>
      <w:r>
        <w:rPr>
          <w:rStyle w:val="FootnoteReference"/>
        </w:rPr>
        <w:footnoteReference w:id="3052"/>
      </w:r>
      <w:r>
        <w:t xml:space="preserve"> your father and your mother; and, Whoever curses father or mother, let him die the death:</w:t>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w:t>
      </w:r>
      <w:r>
        <w:t xml:space="preserve">[[Galilee &gt;&gt; BibleKnowledgebase:@Galilee]]</w:t>
      </w:r>
      <w:r>
        <w:rPr>
          <w:rStyle w:val="FootnoteReference"/>
        </w:rPr>
        <w:footnoteReference w:id="3090"/>
      </w:r>
      <w:r>
        <w:t xml:space="preserve">, through the midst of the borders of </w:t>
      </w:r>
      <w:r>
        <w:t xml:space="preserve">[[Decapolis &gt;&gt; BibleKnowledgebase:@Decapolis]]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w:t>
      </w:r>
      <w:r>
        <w:t xml:space="preserve">[[Galilee &gt;&gt; BibleKnowledgebase:@Galilee]]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w:t>
      </w:r>
      <w:r>
        <w:t xml:space="preserve">[[Capernaum &gt;&gt; BibleKnowledgebase:@Capernaum]]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w:t>
      </w:r>
      <w:r>
        <w:t xml:space="preserve">[[Jordan &gt;&gt; BibleKnowledgebase:@Jordan]]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Honour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w:t>
      </w:r>
      <w:r>
        <w:t xml:space="preserve">[[Jerusalem &gt;&gt; BibleKnowledgebase:@Jerusalem]]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w:t>
      </w:r>
      <w:r>
        <w:t xml:space="preserve">[[Jerusalem &gt;&gt; BibleKnowledgebase:@Jerusalem]]</w:t>
      </w:r>
      <w:r>
        <w:t xml:space="preserve">;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w:t>
      </w:r>
      <w:r>
        <w:t xml:space="preserve">[[Nazareth &gt;&gt; BibleKnowledgebase:@Nazareth]]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w:t>
      </w:r>
      <w:r>
        <w:t xml:space="preserve">[[Jerusalem &gt;&gt; BibleKnowledgebase:@Jerusalem]]</w:t>
      </w:r>
      <w:r>
        <w:rPr>
          <w:rStyle w:val="FootnoteReference"/>
        </w:rPr>
        <w:footnoteReference w:id="3412"/>
      </w:r>
      <w:r>
        <w:t xml:space="preserve">, to </w:t>
      </w:r>
      <w:r>
        <w:t xml:space="preserve">[[Bethphage &gt;&gt; BibleKnowledgebase:@Bethphage]]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w:t>
      </w:r>
      <w:r>
        <w:t xml:space="preserve">[[Jerusalem &gt;&gt; BibleKnowledgebase:@Jerusalem]]</w:t>
      </w:r>
      <w:r>
        <w:t xml:space="preserve">,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w:t>
      </w:r>
      <w:r>
        <w:t xml:space="preserve">[[Galilee &gt;&gt; BibleKnowledgebase:@Galilee]]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w:t>
      </w:r>
      <w:r>
        <w:t xml:space="preserve">[[Gethsemane &gt;&gt; BibleKnowledgebase:@Gethsemane]]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5"/>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w:t>
      </w:r>
      <w:r>
        <w:t xml:space="preserve">[[Nazareth &gt;&gt; BibleKnowledgebase:@Nazareth]]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798"/>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w:t>
      </w:r>
      <w:r>
        <w:t xml:space="preserve">[[Jerusalem &gt;&gt; BibleKnowledgebase:@Jerusalem]]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w:t>
      </w:r>
      <w:r>
        <w:t xml:space="preserve">[[Nazareth &gt;&gt; BibleKnowledgebase:@Nazareth]]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w:t>
      </w:r>
      <w:r>
        <w:t xml:space="preserve">[[Galilee &gt;&gt; BibleKnowledgebase:@Galilee]]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w:t>
      </w:r>
      <w:r>
        <w:t xml:space="preserve">[[Galilee &gt;&gt; BibleKnowledgebase:@Galilee]]</w:t>
      </w:r>
      <w:r>
        <w:rPr>
          <w:rStyle w:val="FootnoteReference"/>
        </w:rPr>
        <w:footnoteReference w:id="3996"/>
      </w:r>
      <w:r>
        <w:t xml:space="preserve">, named </w:t>
      </w:r>
      <w:r>
        <w:t xml:space="preserve">[[Nazareth &gt;&gt; BibleKnowledgebase:@Nazareth]]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favoured</w:t>
      </w:r>
      <w:r>
        <w:rPr>
          <w:rStyle w:val="FootnoteReference"/>
        </w:rPr>
        <w:footnoteReference w:id="4003"/>
      </w:r>
      <w:r>
        <w:t xml:space="preserve">, the Lord</w:t>
      </w:r>
      <w:r>
        <w:rPr>
          <w:rStyle w:val="FootnoteReference"/>
        </w:rPr>
        <w:footnoteReference w:id="4004"/>
      </w:r>
      <w:r>
        <w:t xml:space="preserve"> is with you: blessed</w:t>
      </w:r>
      <w:r>
        <w:rPr>
          <w:rStyle w:val="FootnoteReference"/>
        </w:rPr>
        <w:footnoteReference w:id="4005"/>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 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4"/>
      </w:r>
      <w:r>
        <w:t xml:space="preserve"> is this to me, that the mother of my Lord should come to me?</w:t>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39"/>
      </w:r>
      <w:r>
        <w:t xml:space="preserve">.</w:t>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 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57"/>
      </w:r>
      <w:r>
        <w:t xml:space="preserve"> and her cousins heard how the Lord had showed great mercy upon her; and they rejoiced with her.</w:t>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w:t>
      </w:r>
      <w:r>
        <w:t xml:space="preserve">[[Galilee &gt;&gt; BibleKnowledgebase:@Galilee]]</w:t>
      </w:r>
      <w:r>
        <w:rPr>
          <w:rStyle w:val="FootnoteReference"/>
        </w:rPr>
        <w:footnoteReference w:id="4105"/>
      </w:r>
      <w:r>
        <w:t xml:space="preserve">, out of the city</w:t>
      </w:r>
      <w:r>
        <w:rPr>
          <w:rStyle w:val="FootnoteReference"/>
        </w:rPr>
        <w:footnoteReference w:id="4106"/>
      </w:r>
      <w:r>
        <w:t xml:space="preserve"> of </w:t>
      </w:r>
      <w:r>
        <w:t xml:space="preserve">[[Nazareth &gt;&gt; BibleKnowledgebase:@Nazareth]]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27"/>
      </w:r>
      <w:r>
        <w:t xml:space="preserve"> is Christ</w:t>
      </w:r>
      <w:r>
        <w:rPr>
          <w:rStyle w:val="FootnoteReference"/>
        </w:rPr>
        <w:footnoteReference w:id="4128"/>
      </w:r>
      <w:r>
        <w:t xml:space="preserve"> the Lord</w:t>
      </w:r>
      <w:r>
        <w:rPr>
          <w:rStyle w:val="FootnoteReference"/>
        </w:rPr>
        <w:footnoteReference w:id="4129"/>
      </w:r>
      <w:r>
        <w:t xml:space="preserve">.</w:t>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w:t>
      </w:r>
      <w:r>
        <w:t xml:space="preserve">[[Jerusalem &gt;&gt; BibleKnowledgebase:@Jerusalem]]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w:t>
      </w:r>
      <w:r>
        <w:t xml:space="preserve">[[Jerusalem &gt;&gt; BibleKnowledgebase:@Jerusalem]]</w:t>
      </w:r>
      <w:r>
        <w:t xml:space="preserve">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w:t>
      </w:r>
      <w:r>
        <w:t xml:space="preserve">[[Nazareth &gt;&gt; BibleKnowledgebase:@Nazareth]]</w:t>
      </w:r>
      <w:r>
        <w:t xml:space="preserve">,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w:t>
      </w:r>
      <w:r>
        <w:t xml:space="preserve">[[Galilee &gt;&gt; BibleKnowledgebase:@Galilee]]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w:t>
      </w:r>
      <w:r>
        <w:t xml:space="preserve">[[Trachonitis &gt;&gt; BibleKnowledgebase:@Trachonitis]]</w:t>
      </w:r>
      <w:r>
        <w:rPr>
          <w:rStyle w:val="FootnoteReference"/>
        </w:rPr>
        <w:footnoteReference w:id="4221"/>
      </w:r>
      <w:r>
        <w:t xml:space="preserve">, and Lysanias</w:t>
      </w:r>
      <w:r>
        <w:rPr>
          <w:rStyle w:val="FootnoteReference"/>
        </w:rPr>
        <w:footnoteReference w:id="4222"/>
      </w:r>
      <w:r>
        <w:t xml:space="preserve"> the tetrarch of </w:t>
      </w:r>
      <w:r>
        <w:t xml:space="preserve">[[Abilene &gt;&gt; BibleKnowledgebase:@Abilene]]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w:t>
      </w:r>
      <w:r>
        <w:t xml:space="preserve">[[Jordan &gt;&gt; BibleKnowledgebase:@Jordan]]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w:t>
      </w:r>
      <w:r>
        <w:t xml:space="preserve">[[Jordan &gt;&gt; BibleKnowledgebase:@Jordan]]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w:t>
      </w:r>
      <w:r>
        <w:t xml:space="preserve">[[Jerusalem &gt;&gt; BibleKnowledgebase:@Jerusalem]]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w:t>
      </w:r>
      <w:r>
        <w:t xml:space="preserve">[[Galilee &gt;&gt; BibleKnowledgebase:@Galilee]]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w:t>
      </w:r>
      <w:r>
        <w:t xml:space="preserve">[[Capernaum &gt;&gt; BibleKnowledgebase:@Capernaum]]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whereon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w:t>
      </w:r>
      <w:r>
        <w:t xml:space="preserve">[[Gennesaret &gt;&gt; BibleKnowledgebase:@Gennesaret]]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w:t>
      </w:r>
      <w:r>
        <w:t xml:space="preserve">[[Galilee &gt;&gt; BibleKnowledgebase:@Galilee]]</w:t>
      </w:r>
      <w:r>
        <w:rPr>
          <w:rStyle w:val="FootnoteReference"/>
        </w:rPr>
        <w:footnoteReference w:id="4526"/>
      </w:r>
      <w:r>
        <w:t xml:space="preserve">, and Judea, and </w:t>
      </w:r>
      <w:r>
        <w:t xml:space="preserve">[[Jerusalem &gt;&gt; BibleKnowledgebase:@Jerusalem]]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whereon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w:t>
      </w:r>
      <w:r>
        <w:t xml:space="preserve">[[Jerusalem &gt;&gt; BibleKnowledgebase:@Jerusalem]]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w:t>
      </w:r>
      <w:r>
        <w:t xml:space="preserve">[[Capernaum &gt;&gt; BibleKnowledgebase:@Capernaum]]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26"/>
      </w:r>
      <w:r>
        <w:t xml:space="preserve"> at him, and turned him about, and said to the people that followed him, I say to you, I have not found so great faith, no, not in</w:t>
      </w:r>
      <w:r>
        <w:rPr>
          <w:rStyle w:val="FootnoteReference"/>
        </w:rPr>
        <w:footnoteReference w:id="4727"/>
      </w:r>
      <w:r>
        <w:t xml:space="preserve"> Israel</w:t>
      </w:r>
      <w:r>
        <w:rPr>
          <w:rStyle w:val="FootnoteReference"/>
        </w:rPr>
        <w:footnoteReference w:id="4728"/>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w:t>
      </w:r>
      <w:r>
        <w:t xml:space="preserve">[[Nain &gt;&gt; BibleKnowledgebase:@Nain]]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w:t>
      </w:r>
      <w:r>
        <w:t xml:space="preserve">[[Galilee &gt;&gt; BibleKnowledgebase:@Galilee]]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w:t>
      </w:r>
      <w:r>
        <w:t xml:space="preserve">[[Bethsaida &gt;&gt; BibleKnowledgebase:@Bethsaida]]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w:t>
      </w:r>
      <w:r>
        <w:t xml:space="preserve">[[Jerusalem &gt;&gt; BibleKnowledgebase:@Jerusalem]]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w:t>
      </w:r>
      <w:r>
        <w:t xml:space="preserve">[[Jerusalem &gt;&gt; BibleKnowledgebase:@Jerusalem]]</w:t>
      </w:r>
      <w:r>
        <w:t xml:space="preserve">,</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w:t>
      </w:r>
      <w:r>
        <w:t xml:space="preserve">[[Sodom &gt;&gt; BibleKnowledgebase:@Sodom]]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12"/>
      </w:r>
      <w:r>
        <w:t xml:space="preserve">! woe to you, </w:t>
      </w:r>
      <w:r>
        <w:t xml:space="preserve">[[Bethsaida &gt;&gt; BibleKnowledgebase:@Bethsaida]]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neighbour?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73"/>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0"/>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w:t>
      </w:r>
      <w:r>
        <w:t xml:space="preserve">[[Jerusalem &gt;&gt; BibleKnowledgebase:@Jerusalem]]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499"/>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neighbours; lest they also bid you again, and a</w:t>
      </w:r>
      <w:r>
        <w:rPr>
          <w:rStyle w:val="FootnoteReference"/>
        </w:rPr>
        <w:footnoteReference w:id="5526"/>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1"/>
      </w:r>
      <w:r>
        <w:t xml:space="preserve">, that he passed through the midst of Samaria</w:t>
      </w:r>
      <w:r>
        <w:rPr>
          <w:rStyle w:val="FootnoteReference"/>
        </w:rPr>
        <w:footnoteReference w:id="5722"/>
      </w:r>
      <w:r>
        <w:t xml:space="preserve"> and </w:t>
      </w:r>
      <w:r>
        <w:t xml:space="preserve">[[Galilee &gt;&gt; BibleKnowledgebase:@Galilee]]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Honour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w:t>
      </w:r>
      <w:r>
        <w:t xml:space="preserve">[[Nazareth &gt;&gt; BibleKnowledgebase:@Nazareth]]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w:t>
      </w:r>
      <w:r>
        <w:t xml:space="preserve">[[Bethphage &gt;&gt; BibleKnowledgebase:@Bethphage]]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marvelled</w:t>
      </w:r>
      <w:r>
        <w:rPr>
          <w:rStyle w:val="FootnoteReference"/>
        </w:rPr>
        <w:footnoteReference w:id="5995"/>
      </w:r>
      <w:r>
        <w:t xml:space="preserve"> at his answer, and were silent.</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w:t>
      </w:r>
      <w:r>
        <w:t xml:space="preserve">[[Galilee &gt;&gt; BibleKnowledgebase:@Galilee]]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w:t>
      </w:r>
      <w:r>
        <w:t xml:space="preserve">[[Jerusalem &gt;&gt; BibleKnowledgebase:@Jerusalem]]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w:t>
      </w:r>
      <w:r>
        <w:t xml:space="preserve">[[Galilee &gt;&gt; BibleKnowledgebase:@Galilee]]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57"/>
      </w:r>
      <w:r>
        <w:t xml:space="preserve">, which was from </w:t>
      </w:r>
      <w:r>
        <w:t xml:space="preserve">[[Jerusalem &gt;&gt; BibleKnowledgebase:@Jerusalem]]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w:t>
      </w:r>
      <w:r>
        <w:t xml:space="preserve">[[Nazareth &gt;&gt; BibleKnowledgebase:@Nazareth]]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w:t>
      </w:r>
      <w:r>
        <w:t xml:space="preserve">[[Jerusalem &gt;&gt; BibleKnowledgebase:@Jerusalem]]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w:t>
      </w:r>
      <w:r>
        <w:t xml:space="preserve">[[Jordan &gt;&gt; BibleKnowledgebase:@Jordan]]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08"/>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w:t>
      </w:r>
      <w:r>
        <w:t xml:space="preserve">[[Bethsaida &gt;&gt; BibleKnowledgebase:@Bethsaida]]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w:t>
      </w:r>
      <w:r>
        <w:t xml:space="preserve">[[Nazareth &gt;&gt; BibleKnowledgebase:@Nazareth]]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w:t>
      </w:r>
      <w:r>
        <w:t xml:space="preserve">[[Nazareth &gt;&gt; BibleKnowledgebase:@Nazareth]]</w:t>
      </w:r>
      <w:r>
        <w:t xml:space="preserve">?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w:t>
      </w:r>
      <w:r>
        <w:t xml:space="preserve">[[Cana &gt;&gt; BibleKnowledgebase:@Cana]]</w:t>
      </w:r>
      <w:r>
        <w:rPr>
          <w:rStyle w:val="FootnoteReference"/>
        </w:rPr>
        <w:footnoteReference w:id="6569"/>
      </w:r>
      <w:r>
        <w:t xml:space="preserve"> of </w:t>
      </w:r>
      <w:r>
        <w:t xml:space="preserve">[[Galilee &gt;&gt; BibleKnowledgebase:@Galilee]]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w:t>
      </w:r>
      <w:r>
        <w:t xml:space="preserve">[[Jerusalem &gt;&gt; BibleKnowledgebase:@Jerusalem]]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w:t>
      </w:r>
      <w:r>
        <w:t xml:space="preserve">[[Aenon &gt;&gt; BibleKnowledgebase:@Aenon]]</w:t>
      </w:r>
      <w:r>
        <w:rPr>
          <w:rStyle w:val="FootnoteReference"/>
        </w:rPr>
        <w:footnoteReference w:id="6678"/>
      </w:r>
      <w:r>
        <w:t xml:space="preserve"> near</w:t>
      </w:r>
      <w:r>
        <w:rPr>
          <w:rStyle w:val="FootnoteReference"/>
        </w:rPr>
        <w:footnoteReference w:id="6679"/>
      </w:r>
      <w:r>
        <w:t xml:space="preserve"> to </w:t>
      </w:r>
      <w:r>
        <w:t xml:space="preserve">[[Salim &gt;&gt; BibleKnowledgebase:@Salim]]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w:t>
      </w:r>
      <w:r>
        <w:t xml:space="preserve">[[Galilee &gt;&gt; BibleKnowledgebase:@Galilee]]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whence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worshipped in this mountain; and you say, that in </w:t>
      </w:r>
      <w:r>
        <w:t xml:space="preserve">[[Jerusalem &gt;&gt; BibleKnowledgebase:@Jerusalem]]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w:t>
      </w:r>
      <w:r>
        <w:t xml:space="preserve">[[Jerusalem &gt;&gt; BibleKnowledgebase:@Jerusalem]]</w:t>
      </w:r>
      <w:r>
        <w:t xml:space="preserve">,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76"/>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whereon you bestowed no labour: other</w:t>
      </w:r>
      <w:r>
        <w:rPr>
          <w:rStyle w:val="FootnoteReference"/>
        </w:rPr>
        <w:footnoteReference w:id="6791"/>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Saviour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03"/>
      </w:r>
      <w:r>
        <w:t xml:space="preserve"> received him, having</w:t>
      </w:r>
      <w:r>
        <w:rPr>
          <w:rStyle w:val="FootnoteReference"/>
        </w:rPr>
        <w:footnoteReference w:id="6804"/>
      </w:r>
      <w:r>
        <w:t xml:space="preserve"> seen all the things that he did at </w:t>
      </w:r>
      <w:r>
        <w:t xml:space="preserve">[[Jerusalem &gt;&gt; BibleKnowledgebase:@Jerusalem]]</w:t>
      </w:r>
      <w:r>
        <w:t xml:space="preserve">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06"/>
      </w:r>
      <w:r>
        <w:t xml:space="preserve"> of </w:t>
      </w:r>
      <w:r>
        <w:t xml:space="preserve">[[Galilee &gt;&gt; BibleKnowledgebase:@Galilee]]</w:t>
      </w:r>
      <w:r>
        <w:t xml:space="preserve">, where he made the water wine. And there was a certain nobleman, whose</w:t>
      </w:r>
      <w:r>
        <w:rPr>
          <w:rStyle w:val="FootnoteReference"/>
        </w:rPr>
        <w:footnoteReference w:id="6807"/>
      </w:r>
      <w:r>
        <w:t xml:space="preserve"> son was sick at </w:t>
      </w:r>
      <w:r>
        <w:t xml:space="preserve">[[Capernaum &gt;&gt; BibleKnowledgebase:@Capernaum]]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w:t>
      </w:r>
      <w:r>
        <w:t xml:space="preserve">[[Galilee &gt;&gt; BibleKnowledgebase:@Galilee]]</w:t>
      </w:r>
      <w:r>
        <w:t xml:space="preserv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w:t>
      </w:r>
      <w:r>
        <w:t xml:space="preserve">[[Galilee &gt;&gt; BibleKnowledgebase:@Galilee]]</w:t>
      </w:r>
      <w:r>
        <w:t xml:space="preserv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w:t>
      </w:r>
      <w:r>
        <w:t xml:space="preserve">[[Jerusalem &gt;&gt; BibleKnowledgebase:@Jerusalem]]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honour the Son, even as they honour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honour one of another, and seek not the honour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w:t>
      </w:r>
      <w:r>
        <w:t xml:space="preserve">[[Galilee &gt;&gt; BibleKnowledgebase:@Galilee]]</w:t>
      </w:r>
      <w:r>
        <w:rPr>
          <w:rStyle w:val="FootnoteReference"/>
        </w:rPr>
        <w:footnoteReference w:id="6928"/>
      </w:r>
      <w:r>
        <w:t xml:space="preserve">, which</w:t>
      </w:r>
      <w:r>
        <w:rPr>
          <w:rStyle w:val="FootnoteReference"/>
        </w:rPr>
        <w:footnoteReference w:id="6929"/>
      </w:r>
      <w:r>
        <w:t xml:space="preserve"> is the sea of </w:t>
      </w:r>
      <w:r>
        <w:t xml:space="preserve">[[Tiberias &gt;&gt; BibleKnowledgebase:@Tiberias]]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w:t>
      </w:r>
      <w:r>
        <w:t xml:space="preserve">[[Capernaum &gt;&gt; BibleKnowledgebase:@Capernaum]]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w:t>
      </w:r>
      <w:r>
        <w:t xml:space="preserve">[[Tiberias &gt;&gt; BibleKnowledgebase:@Tiberias]]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w:t>
      </w:r>
      <w:r>
        <w:t xml:space="preserve">[[Capernaum &gt;&gt; BibleKnowledgebase:@Capernaum]]</w:t>
      </w:r>
      <w:r>
        <w:t xml:space="preserve">,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75"/>
      </w:r>
      <w:r>
        <w:t xml:space="preserve"> for the food which perishes, but for that food which endures to eternal life, which the</w:t>
      </w:r>
      <w:r>
        <w:rPr>
          <w:rStyle w:val="FootnoteReference"/>
        </w:rPr>
        <w:footnoteReference w:id="6976"/>
      </w:r>
      <w:r>
        <w:t xml:space="preserve"> Son of man shall give to you: for him</w:t>
      </w:r>
      <w:r>
        <w:rPr>
          <w:rStyle w:val="FootnoteReference"/>
        </w:rPr>
        <w:footnoteReference w:id="6977"/>
      </w:r>
      <w:r>
        <w:t xml:space="preserve"> has God the Father sealed.</w:t>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 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w:t>
      </w:r>
      <w:r>
        <w:t xml:space="preserve">[[Galilee &gt;&gt; BibleKnowledgebase:@Galilee]]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098"/>
      </w:r>
      <w:r>
        <w:t xml:space="preserve">, saying, How knows this man letters</w:t>
      </w:r>
      <w:r>
        <w:rPr>
          <w:rStyle w:val="FootnoteReference"/>
        </w:rPr>
        <w:footnoteReference w:id="7099"/>
      </w:r>
      <w:r>
        <w:t xml:space="preserve">, having never learned?</w:t>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73"/>
      </w:r>
      <w:r>
        <w:t xml:space="preserve">, and look: for out of </w:t>
      </w:r>
      <w:r>
        <w:t xml:space="preserve">[[Galilee &gt;&gt; BibleKnowledgebase:@Galilee]]</w:t>
      </w:r>
      <w:r>
        <w:t xml:space="preserv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honour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w:t>
      </w:r>
      <w:r>
        <w:t xml:space="preserve">[[Siloam &gt;&gt; BibleKnowledgebase:@Siloam]]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neighbours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whence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marvellous thing, that you do not know from whence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81"/>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w:t>
      </w:r>
      <w:r>
        <w:t xml:space="preserve">[[Jerusalem &gt;&gt; BibleKnowledgebase:@Jerusalem]]</w:t>
      </w:r>
      <w:r>
        <w:t xml:space="preserve">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w:t>
      </w:r>
      <w:r>
        <w:t xml:space="preserve">[[Jerusalem &gt;&gt; BibleKnowledgebase:@Jerusalem]]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w:t>
      </w:r>
      <w:r>
        <w:t xml:space="preserve">[[Bethsaida &gt;&gt; BibleKnowledgebase:@Bethsaida]]</w:t>
      </w:r>
      <w:r>
        <w:rPr>
          <w:rStyle w:val="FootnoteReference"/>
        </w:rPr>
        <w:footnoteReference w:id="7643"/>
      </w:r>
      <w:r>
        <w:t xml:space="preserve"> of </w:t>
      </w:r>
      <w:r>
        <w:t xml:space="preserve">[[Galilee &gt;&gt; BibleKnowledgebase:@Galilee]]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honour.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 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w:t>
      </w:r>
      <w:r>
        <w:t xml:space="preserve">[[Nazareth &gt;&gt; BibleKnowledgebase:@Nazareth]]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w:t>
      </w:r>
      <w:r>
        <w:t xml:space="preserve">[[Golgotha &gt;&gt; BibleKnowledgebase:@Golgotha]]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56"/>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w:t>
      </w:r>
      <w:r>
        <w:t xml:space="preserve">[[Tiberias &gt;&gt; BibleKnowledgebase:@Tiberias]]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w:t>
      </w:r>
      <w:r>
        <w:t xml:space="preserve">[[Cana &gt;&gt; BibleKnowledgebase:@Cana]]</w:t>
      </w:r>
      <w:r>
        <w:rPr>
          <w:rStyle w:val="FootnoteReference"/>
        </w:rPr>
        <w:footnoteReference w:id="8355"/>
      </w:r>
      <w:r>
        <w:t xml:space="preserve"> in </w:t>
      </w:r>
      <w:r>
        <w:t xml:space="preserve">[[Galilee &gt;&gt; BibleKnowledgebase:@Galilee]]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w:t>
      </w:r>
      <w:r>
        <w:t xml:space="preserve">[[Jerusalem &gt;&gt; BibleKnowledgebase:@Jerusalem]]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w:t>
      </w:r>
      <w:r>
        <w:t xml:space="preserve">[[Jerusalem &gt;&gt; BibleKnowledgebase:@Jerusalem]]</w:t>
      </w:r>
      <w:r>
        <w:t xml:space="preserve">,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49"/>
      </w:r>
      <w:r>
        <w:t xml:space="preserve"> the mount called Olivet, which is from </w:t>
      </w:r>
      <w:r>
        <w:t xml:space="preserve">[[Jerusalem &gt;&gt; BibleKnowledgebase:@Jerusalem]]</w:t>
      </w:r>
      <w:r>
        <w:t xml:space="preserve">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w:t>
      </w:r>
      <w:r>
        <w:t xml:space="preserve">[[Cappadocia &gt;&gt; BibleKnowledgebase:@Cappadocia]]</w:t>
      </w:r>
      <w:r>
        <w:rPr>
          <w:rStyle w:val="FootnoteReference"/>
        </w:rPr>
        <w:footnoteReference w:id="8537"/>
      </w:r>
      <w:r>
        <w:t xml:space="preserve">, in </w:t>
      </w:r>
      <w:r>
        <w:t xml:space="preserve">[[Pontus &gt;&gt; BibleKnowledgebase:@Pontus]]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46"/>
      </w:r>
      <w:r>
        <w:t xml:space="preserve">, and </w:t>
      </w:r>
      <w:r>
        <w:t xml:space="preserve">[[Pamphylia &gt;&gt; BibleKnowledgebase:@Pamphylia]]</w:t>
      </w:r>
      <w:r>
        <w:rPr>
          <w:rStyle w:val="FootnoteReference"/>
        </w:rPr>
        <w:footnoteReference w:id="8547"/>
      </w:r>
      <w:r>
        <w:t xml:space="preserve">, in Egypt</w:t>
      </w:r>
      <w:r>
        <w:rPr>
          <w:rStyle w:val="FootnoteReference"/>
        </w:rPr>
        <w:footnoteReference w:id="8548"/>
      </w:r>
      <w:r>
        <w:t xml:space="preserve">, and in the parts of </w:t>
      </w:r>
      <w:r>
        <w:t xml:space="preserve">[[Libya &gt;&gt; BibleKnowledgebase:@Libya]]</w:t>
      </w:r>
      <w:r>
        <w:rPr>
          <w:rStyle w:val="FootnoteReference"/>
        </w:rPr>
        <w:footnoteReference w:id="8549"/>
      </w:r>
      <w:r>
        <w:t xml:space="preserve"> about </w:t>
      </w:r>
      <w:r>
        <w:t xml:space="preserve">[[Cyrene &gt;&gt; BibleKnowledgebase:@Cyrene]]</w:t>
      </w:r>
      <w:r>
        <w:rPr>
          <w:rStyle w:val="FootnoteReference"/>
        </w:rPr>
        <w:footnoteReference w:id="8550"/>
      </w:r>
      <w:r>
        <w:t xml:space="preserve">, and strangers</w:t>
      </w:r>
      <w:r>
        <w:rPr>
          <w:rStyle w:val="FootnoteReference"/>
        </w:rPr>
        <w:footnoteReference w:id="8551"/>
      </w:r>
      <w:r>
        <w:t xml:space="preserve"> of </w:t>
      </w:r>
      <w:r>
        <w:t xml:space="preserve">[[Rome &gt;&gt; BibleKnowledgebase:@Rome]]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w:t>
      </w:r>
      <w:r>
        <w:t xml:space="preserve">[[Jerusalem &gt;&gt; BibleKnowledgebase:@Jerusalem]]</w:t>
      </w:r>
      <w:r>
        <w:t xml:space="preserve">, be this known to you, and hearken</w:t>
      </w:r>
      <w:r>
        <w:rPr>
          <w:rStyle w:val="FootnoteReference"/>
        </w:rPr>
        <w:footnoteReference w:id="8569"/>
      </w:r>
      <w:r>
        <w:t xml:space="preserve"> to my words:</w:t>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w:t>
      </w:r>
      <w:r>
        <w:t xml:space="preserve">[[Nazareth &gt;&gt; BibleKnowledgebase:@Nazareth]]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favour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w:t>
      </w:r>
      <w:r>
        <w:t xml:space="preserve">[[Nazareth &gt;&gt; BibleKnowledgebase:@Nazareth]]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w:t>
      </w:r>
      <w:r>
        <w:t xml:space="preserve">[[Jerusalem &gt;&gt; BibleKnowledgebase:@Jerusalem]]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w:t>
      </w:r>
      <w:r>
        <w:t xml:space="preserve">[[Nazareth &gt;&gt; BibleKnowledgebase:@Nazareth]]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w:t>
      </w:r>
      <w:r>
        <w:t xml:space="preserve">[[Jerusalem &gt;&gt; BibleKnowledgebase:@Jerusalem]]</w:t>
      </w:r>
      <w:r>
        <w:t xml:space="preserve">;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w:t>
      </w:r>
      <w:r>
        <w:t xml:space="preserve">[[Cyprus &gt;&gt; BibleKnowledgebase:@Cyprus]]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Saviour</w:t>
      </w:r>
      <w:r>
        <w:rPr>
          <w:rStyle w:val="FootnoteReference"/>
        </w:rPr>
        <w:footnoteReference w:id="8901"/>
      </w:r>
      <w:r>
        <w:t xml:space="preserve">, in order to give</w:t>
      </w:r>
      <w:r>
        <w:rPr>
          <w:rStyle w:val="FootnoteReference"/>
        </w:rPr>
        <w:footnoteReference w:id="8902"/>
      </w:r>
      <w:r>
        <w:t xml:space="preserve"> repentance to Israel, and forgiveness</w:t>
      </w:r>
      <w:r>
        <w:rPr>
          <w:rStyle w:val="FootnoteReference"/>
        </w:rPr>
        <w:footnoteReference w:id="8903"/>
      </w:r>
      <w:r>
        <w:t xml:space="preserve"> of sins.</w:t>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w:t>
      </w:r>
      <w:r>
        <w:t xml:space="preserve">[[Galilee &gt;&gt; BibleKnowledgebase:@Galilee]]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w:t>
      </w:r>
      <w:r>
        <w:t xml:space="preserve">[[Jerusalem &gt;&gt; BibleKnowledgebase:@Jerusalem]]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w:t>
      </w:r>
      <w:r>
        <w:t xml:space="preserve">[[Cilicia &gt;&gt; BibleKnowledgebase:@Cilicia]]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w:t>
      </w:r>
      <w:r>
        <w:t xml:space="preserve">[[Nazareth &gt;&gt; BibleKnowledgebase:@Nazareth]]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favour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favour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w:t>
      </w:r>
      <w:r>
        <w:t xml:space="preserve">[[Jerusalem &gt;&gt; BibleKnowledgebase:@Jerusalem]]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w:t>
      </w:r>
      <w:r>
        <w:t xml:space="preserve">[[Jerusalem &gt;&gt; BibleKnowledgebase:@Jerusalem]]</w:t>
      </w:r>
      <w:r>
        <w:t xml:space="preserve">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w:t>
      </w:r>
      <w:r>
        <w:t xml:space="preserve">[[Jerusalem &gt;&gt; BibleKnowledgebase:@Jerusalem]]</w:t>
      </w:r>
      <w:r>
        <w:t xml:space="preserve">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w:t>
      </w:r>
      <w:r>
        <w:t xml:space="preserve">[[Damascus &gt;&gt; BibleKnowledgebase:@Damascus]]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w:t>
      </w:r>
      <w:r>
        <w:t xml:space="preserve">[[Jerusalem &gt;&gt; BibleKnowledgebase:@Jerusalem]]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w:t>
      </w:r>
      <w:r>
        <w:t xml:space="preserve">[[Damascus &gt;&gt; BibleKnowledgebase:@Damascus]]</w:t>
      </w:r>
      <w:r>
        <w:t xml:space="preserve">,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w:t>
      </w:r>
      <w:r>
        <w:t xml:space="preserve">[[Straight &gt;&gt; BibleKnowledgebase:@StraightStreet]]</w:t>
      </w:r>
      <w:r>
        <w:t xml:space="preserve">, and enquire in the house of Judas</w:t>
      </w:r>
      <w:r>
        <w:rPr>
          <w:rStyle w:val="FootnoteReference"/>
        </w:rPr>
        <w:footnoteReference w:id="9313"/>
      </w:r>
      <w:r>
        <w:t xml:space="preserve"> for one called Saul</w:t>
      </w:r>
      <w:r>
        <w:rPr>
          <w:rStyle w:val="FootnoteReference"/>
        </w:rPr>
        <w:footnoteReference w:id="9314"/>
      </w:r>
      <w:r>
        <w:t xml:space="preserve">, of </w:t>
      </w:r>
      <w:r>
        <w:t xml:space="preserve">[[Tarsus &gt;&gt; BibleKnowledgebase:@Tarsus]]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w:t>
      </w:r>
      <w:r>
        <w:t xml:space="preserve">[[Jerusalem &gt;&gt; BibleKnowledgebase:@Jerusalem]]</w:t>
      </w:r>
      <w:r>
        <w:t xml:space="preserve">:</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w:t>
      </w:r>
      <w:r>
        <w:t xml:space="preserve">[[Damascus &gt;&gt; BibleKnowledgebase:@Damascus]]</w:t>
      </w:r>
      <w:r>
        <w:t xml:space="preserve">,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w:t>
      </w:r>
      <w:r>
        <w:t xml:space="preserve">[[Jerusalem &gt;&gt; BibleKnowledgebase:@Jerusalem]]</w:t>
      </w:r>
      <w:r>
        <w:t xml:space="preserve">,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w:t>
      </w:r>
      <w:r>
        <w:t xml:space="preserve">[[Damascus &gt;&gt; BibleKnowledgebase:@Damascus]]</w:t>
      </w:r>
      <w:r>
        <w:t xml:space="preserve">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w:t>
      </w:r>
      <w:r>
        <w:t xml:space="preserve">[[Tarsus &gt;&gt; BibleKnowledgebase:@Tarsus]]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w:t>
      </w:r>
      <w:r>
        <w:t xml:space="preserve">[[Galilee &gt;&gt; BibleKnowledgebase:@Galilee]]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w:t>
      </w:r>
      <w:r>
        <w:t xml:space="preserve">[[Joppa &gt;&gt; BibleKnowledgebase:@Joppa]]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w:t>
      </w:r>
      <w:r>
        <w:t xml:space="preserve">[[Joppa &gt;&gt; BibleKnowledgebase:@Joppa]]</w:t>
      </w:r>
      <w:r>
        <w:t xml:space="preserve">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w:t>
      </w:r>
      <w:r>
        <w:t xml:space="preserve">[[Galilee &gt;&gt; BibleKnowledgebase:@Galilee]]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w:t>
      </w:r>
      <w:r>
        <w:t xml:space="preserve">[[Jerusalem &gt;&gt; BibleKnowledgebase:@Jerusalem]]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w:t>
      </w:r>
      <w:r>
        <w:t xml:space="preserve">[[Jerusalem &gt;&gt; BibleKnowledgebase:@Jerusalem]]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w:t>
      </w:r>
      <w:r>
        <w:t xml:space="preserve">[[Joppa &gt;&gt; BibleKnowledgebase:@Joppa]]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w:t>
      </w:r>
      <w:r>
        <w:t xml:space="preserve">[[Cyprus &gt;&gt; BibleKnowledgebase:@Cyprus]]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w:t>
      </w:r>
      <w:r>
        <w:t xml:space="preserve">[[Jerusalem &gt;&gt; BibleKnowledgebase:@Jerusalem]]</w:t>
      </w:r>
      <w:r>
        <w:t xml:space="preserve">: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w:t>
      </w:r>
      <w:r>
        <w:t xml:space="preserve">[[Jerusalem &gt;&gt; BibleKnowledgebase:@Jerusalem]]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w:t>
      </w:r>
      <w:r>
        <w:t xml:space="preserve">[[Cyrene &gt;&gt; BibleKnowledgebase:@Cyrene]]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w:t>
      </w:r>
      <w:r>
        <w:t xml:space="preserve">[[Seleucia &gt;&gt; BibleKnowledgebase:@Seleucia]]</w:t>
      </w:r>
      <w:r>
        <w:rPr>
          <w:rStyle w:val="FootnoteReference"/>
        </w:rPr>
        <w:footnoteReference w:id="9711"/>
      </w:r>
      <w:r>
        <w:t xml:space="preserve">; and from there they sailed to </w:t>
      </w:r>
      <w:r>
        <w:t xml:space="preserve">[[Cyprus &gt;&gt; BibleKnowledgebase:@Cyprus]]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w:t>
      </w:r>
      <w:r>
        <w:t xml:space="preserve">[[Paphos &gt;&gt; BibleKnowledgebase:@Paphos]]</w:t>
      </w:r>
      <w:r>
        <w:t xml:space="preserve">, they came to </w:t>
      </w:r>
      <w:r>
        <w:t xml:space="preserve">[[Perga &gt;&gt; BibleKnowledgebase:@Perga]]</w:t>
      </w:r>
      <w:r>
        <w:rPr>
          <w:rStyle w:val="FootnoteReference"/>
        </w:rPr>
        <w:footnoteReference w:id="9749"/>
      </w:r>
      <w:r>
        <w:t xml:space="preserve"> in </w:t>
      </w:r>
      <w:r>
        <w:t xml:space="preserve">[[Pamphylia &gt;&gt; BibleKnowledgebase:@Pamphylia]]</w:t>
      </w:r>
      <w:r>
        <w:rPr>
          <w:rStyle w:val="FootnoteReference"/>
        </w:rPr>
        <w:footnoteReference w:id="9750"/>
      </w:r>
      <w:r>
        <w:t xml:space="preserve">: and John</w:t>
      </w:r>
      <w:r>
        <w:rPr>
          <w:rStyle w:val="FootnoteReference"/>
        </w:rPr>
        <w:footnoteReference w:id="9751"/>
      </w:r>
      <w:r>
        <w:t xml:space="preserve"> departing from them returned to </w:t>
      </w:r>
      <w:r>
        <w:t xml:space="preserve">[[Jerusalem &gt;&gt; BibleKnowledgebase:@Jerusalem]]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54"/>
      </w:r>
      <w:r>
        <w:t xml:space="preserve"> in </w:t>
      </w:r>
      <w:r>
        <w:t xml:space="preserve">[[Pisidia &gt;&gt; BibleKnowledgebase:@Pisidia]]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Saviour,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w:t>
      </w:r>
      <w:r>
        <w:t xml:space="preserve">[[Galilee &gt;&gt; BibleKnowledgebase:@Galilee]]</w:t>
      </w:r>
      <w:r>
        <w:rPr>
          <w:rStyle w:val="FootnoteReference"/>
        </w:rPr>
        <w:footnoteReference w:id="9810"/>
      </w:r>
      <w:r>
        <w:t xml:space="preserve"> to </w:t>
      </w:r>
      <w:r>
        <w:t xml:space="preserve">[[Jerusalem &gt;&gt; BibleKnowledgebase:@Jerusalem]]</w:t>
      </w:r>
      <w:r>
        <w:t xml:space="preserve">,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w:t>
      </w:r>
      <w:r>
        <w:t xml:space="preserve">[[Lystra &gt;&gt; BibleKnowledgebase:@Lystra]]</w:t>
      </w:r>
      <w:r>
        <w:rPr>
          <w:rStyle w:val="FootnoteReference"/>
        </w:rPr>
        <w:footnoteReference w:id="9885"/>
      </w:r>
      <w:r>
        <w:t xml:space="preserve"> and </w:t>
      </w:r>
      <w:r>
        <w:t xml:space="preserve">[[Derbe &gt;&gt; BibleKnowledgebase:@Derbe]]</w:t>
      </w:r>
      <w:r>
        <w:rPr>
          <w:rStyle w:val="FootnoteReference"/>
        </w:rPr>
        <w:footnoteReference w:id="9886"/>
      </w:r>
      <w:r>
        <w:t xml:space="preserve">, cities of </w:t>
      </w:r>
      <w:r>
        <w:t xml:space="preserve">[[Lycaonia &gt;&gt; BibleKnowledgebase:@Lycaonia]]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w:t>
      </w:r>
      <w:r>
        <w:t xml:space="preserve">[[Iconium &gt;&gt; BibleKnowledgebase:@Iconium]]</w:t>
      </w:r>
      <w:r>
        <w:t xml:space="preserve">,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w:t>
      </w:r>
      <w:r>
        <w:t xml:space="preserve">[[Derbe &gt;&gt; BibleKnowledgebase:@Derbe]]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w:t>
      </w:r>
      <w:r>
        <w:t xml:space="preserve">[[Lystra &gt;&gt; BibleKnowledgebase:@Lystra]]</w:t>
      </w:r>
      <w:r>
        <w:rPr>
          <w:rStyle w:val="FootnoteReference"/>
        </w:rPr>
        <w:footnoteReference w:id="9930"/>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39"/>
      </w:r>
      <w:r>
        <w:t xml:space="preserve">, they came to </w:t>
      </w:r>
      <w:r>
        <w:t xml:space="preserve">[[Pamphylia &gt;&gt; BibleKnowledgebase:@Pamphylia]]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42"/>
      </w:r>
      <w:r>
        <w:t xml:space="preserve">, they went down into </w:t>
      </w:r>
      <w:r>
        <w:t xml:space="preserve">[[Attalia &gt;&gt; BibleKnowledgebase:@Attalia]]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whence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w:t>
      </w:r>
      <w:r>
        <w:t xml:space="preserve">[[Jerusalem &gt;&gt; BibleKnowledgebase:@Jerusalem]]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w:t>
      </w:r>
      <w:r>
        <w:t xml:space="preserve">[[Cilicia &gt;&gt; BibleKnowledgebase:@Cilicia]]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w:t>
      </w:r>
      <w:r>
        <w:t xml:space="preserve">[[Cyprus &gt;&gt; BibleKnowledgebase:@Cyprus]]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w:t>
      </w:r>
      <w:r>
        <w:t xml:space="preserve">[[Cilicia &gt;&gt; BibleKnowledgebase:@Cilicia]]</w:t>
      </w:r>
      <w:r>
        <w:t xml:space="preserve">,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71"/>
      </w:r>
      <w:r>
        <w:t xml:space="preserve"> and </w:t>
      </w:r>
      <w:r>
        <w:t xml:space="preserve">[[Lystra &gt;&gt; BibleKnowledgebase:@Lystra]]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w:t>
      </w:r>
      <w:r>
        <w:t xml:space="preserve">[[Jerusalem &gt;&gt; BibleKnowledgebase:@Jerusalem]]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090"/>
      </w:r>
      <w:r>
        <w:t xml:space="preserve"> and the region</w:t>
      </w:r>
      <w:r>
        <w:rPr>
          <w:rStyle w:val="FootnoteReference"/>
        </w:rPr>
        <w:footnoteReference w:id="10091"/>
      </w:r>
      <w:r>
        <w:t xml:space="preserve"> of </w:t>
      </w:r>
      <w:r>
        <w:t xml:space="preserve">[[Galatia &gt;&gt; BibleKnowledgebase:@Galatia]]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097"/>
      </w:r>
      <w:r>
        <w:t xml:space="preserve">, they assayed to go into </w:t>
      </w:r>
      <w:r>
        <w:t xml:space="preserve">[[Bithynia &gt;&gt; BibleKnowledgebase:@Bithynia]]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w:t>
      </w:r>
      <w:r>
        <w:t xml:space="preserve">[[Macedonia &gt;&gt; BibleKnowledgebase:@Macedonia]]</w:t>
      </w:r>
      <w:r>
        <w:rPr>
          <w:rStyle w:val="FootnoteReference"/>
        </w:rPr>
        <w:footnoteReference w:id="10103"/>
      </w:r>
      <w:r>
        <w:t xml:space="preserve">, and prayed him, saying, Come</w:t>
      </w:r>
      <w:r>
        <w:rPr>
          <w:rStyle w:val="FootnoteReference"/>
        </w:rPr>
        <w:footnoteReference w:id="10104"/>
      </w:r>
      <w:r>
        <w:t xml:space="preserve"> over into </w:t>
      </w:r>
      <w:r>
        <w:t xml:space="preserve">[[Macedonia &gt;&gt; BibleKnowledgebase:@Macedonia]]</w:t>
      </w:r>
      <w:r>
        <w:t xml:space="preserve">,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10"/>
      </w:r>
      <w:r>
        <w:t xml:space="preserve">, which is the chief city of that part of </w:t>
      </w:r>
      <w:r>
        <w:t xml:space="preserve">[[Macedonia &gt;&gt; BibleKnowledgebase:@Macedonia]]</w:t>
      </w:r>
      <w:r>
        <w:t xml:space="preserve">,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w:t>
      </w:r>
      <w:r>
        <w:t xml:space="preserve">[[Thyatira &gt;&gt; BibleKnowledgebase:@Thyatira]]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184"/>
      </w:r>
      <w:r>
        <w:t xml:space="preserve"> and Apollonia</w:t>
      </w:r>
      <w:r>
        <w:rPr>
          <w:rStyle w:val="FootnoteReference"/>
        </w:rPr>
        <w:footnoteReference w:id="10185"/>
      </w:r>
      <w:r>
        <w:t xml:space="preserve">, they came to </w:t>
      </w:r>
      <w:r>
        <w:t xml:space="preserve">[[Thessalonica &gt;&gt; BibleKnowledgebase:@Thessalonica]]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w:t>
      </w:r>
      <w:r>
        <w:t xml:space="preserve">[[Thessalonica &gt;&gt; BibleKnowledgebase:@Thessalonica]]</w:t>
      </w:r>
      <w:r>
        <w:t xml:space="preserve">,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w:t>
      </w:r>
      <w:r>
        <w:t xml:space="preserve">[[Athens &gt;&gt; BibleKnowledgebase:@Athens]]</w:t>
      </w:r>
      <w:r>
        <w:t xml:space="preserve">,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w:t>
      </w:r>
      <w:r>
        <w:t xml:space="preserve">[[Athens &gt;&gt; BibleKnowledgebase:@Athens]]</w:t>
      </w:r>
      <w:r>
        <w:rPr>
          <w:rStyle w:val="FootnoteReference"/>
        </w:rPr>
        <w:footnoteReference w:id="10286"/>
      </w:r>
      <w:r>
        <w:t xml:space="preserve">, and came to </w:t>
      </w:r>
      <w:r>
        <w:t xml:space="preserve">[[Corinth &gt;&gt; BibleKnowledgebase:@Corinth]]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w:t>
      </w:r>
      <w:r>
        <w:t xml:space="preserve">[[Pontus &gt;&gt; BibleKnowledgebase:@Pontus]]</w:t>
      </w:r>
      <w:r>
        <w:rPr>
          <w:rStyle w:val="FootnoteReference"/>
        </w:rPr>
        <w:footnoteReference w:id="10291"/>
      </w:r>
      <w:r>
        <w:t xml:space="preserve">, lately come from </w:t>
      </w:r>
      <w:r>
        <w:t xml:space="preserve">[[Italy &gt;&gt; BibleKnowledgebase:@Italy]]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w:t>
      </w:r>
      <w:r>
        <w:t xml:space="preserve">[[Rome &gt;&gt; BibleKnowledgebase:@Rome]]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w:t>
      </w:r>
      <w:r>
        <w:t xml:space="preserve">[[Macedonia &gt;&gt; BibleKnowledgebase:@Macedonia]]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w:t>
      </w:r>
      <w:r>
        <w:t xml:space="preserve">[[Achaia &gt;&gt; BibleKnowledgebase:@Achaia]]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w:t>
      </w:r>
      <w:r>
        <w:t xml:space="preserve">[[Jerusalem &gt;&gt; BibleKnowledgebase:@Jerusalem]]</w:t>
      </w:r>
      <w:r>
        <w:rPr>
          <w:rStyle w:val="FootnoteReference"/>
        </w:rPr>
        <w:footnoteReference w:id="10363"/>
      </w:r>
      <w:r>
        <w:t xml:space="preserve">: but I will return again to you, if God</w:t>
      </w:r>
      <w:r>
        <w:rPr>
          <w:rStyle w:val="FootnoteReference"/>
        </w:rPr>
        <w:footnoteReference w:id="1036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w:t>
      </w:r>
      <w:r>
        <w:t xml:space="preserve">[[Galatia &gt;&gt; BibleKnowledgebase:@Galatia]]</w:t>
      </w:r>
      <w:r>
        <w:rPr>
          <w:rStyle w:val="FootnoteReference"/>
        </w:rPr>
        <w:footnoteReference w:id="10372"/>
      </w:r>
      <w:r>
        <w:t xml:space="preserve"> and </w:t>
      </w:r>
      <w:r>
        <w:t xml:space="preserve">[[Phrygia &gt;&gt; BibleKnowledgebase:@Phrygia]]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w:t>
      </w:r>
      <w:r>
        <w:t xml:space="preserve">[[Alexandria &gt;&gt; BibleKnowledgebase:@Alexandria]]</w:t>
      </w:r>
      <w:r>
        <w:rPr>
          <w:rStyle w:val="FootnoteReference"/>
        </w:rPr>
        <w:footnoteReference w:id="10376"/>
      </w:r>
      <w:r>
        <w:t xml:space="preserve">, an eloquent man, and mighty</w:t>
      </w:r>
      <w:r>
        <w:rPr>
          <w:rStyle w:val="FootnoteReference"/>
        </w:rPr>
        <w:footnoteReference w:id="10377"/>
      </w:r>
      <w:r>
        <w:t xml:space="preserve"> in the scriptures, came to </w:t>
      </w:r>
      <w:r>
        <w:t xml:space="preserve">[[Ephesus &gt;&gt; BibleKnowledgebase:@Ephesus]]</w:t>
      </w:r>
      <w:r>
        <w:t xml:space="preserve">.</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w:t>
      </w:r>
      <w:r>
        <w:t xml:space="preserve">[[Corinth &gt;&gt; BibleKnowledgebase:@Corinth]]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w:t>
      </w:r>
      <w:r>
        <w:t xml:space="preserve">[[Ephesus &gt;&gt; BibleKnowledgebase:@Ephesus]]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w:t>
      </w:r>
      <w:r>
        <w:t xml:space="preserve">[[Macedonia &gt;&gt; BibleKnowledgebase:@Macedonia]]</w:t>
      </w:r>
      <w:r>
        <w:rPr>
          <w:rStyle w:val="FootnoteReference"/>
        </w:rPr>
        <w:footnoteReference w:id="10448"/>
      </w:r>
      <w:r>
        <w:t xml:space="preserve"> and </w:t>
      </w:r>
      <w:r>
        <w:t xml:space="preserve">[[Achaia &gt;&gt; BibleKnowledgebase:@Achaia]]</w:t>
      </w:r>
      <w:r>
        <w:rPr>
          <w:rStyle w:val="FootnoteReference"/>
        </w:rPr>
        <w:footnoteReference w:id="10449"/>
      </w:r>
      <w:r>
        <w:t xml:space="preserve">, to go</w:t>
      </w:r>
      <w:r>
        <w:rPr>
          <w:rStyle w:val="FootnoteReference"/>
        </w:rPr>
        <w:footnoteReference w:id="10450"/>
      </w:r>
      <w:r>
        <w:t xml:space="preserve"> to </w:t>
      </w:r>
      <w:r>
        <w:t xml:space="preserve">[[Jerusalem &gt;&gt; BibleKnowledgebase:@Jerusalem]]</w:t>
      </w:r>
      <w:r>
        <w:rPr>
          <w:rStyle w:val="FootnoteReference"/>
        </w:rPr>
        <w:footnoteReference w:id="10451"/>
      </w:r>
      <w:r>
        <w:t xml:space="preserve">, saying, After I have been there, I must</w:t>
      </w:r>
      <w:r>
        <w:rPr>
          <w:rStyle w:val="FootnoteReference"/>
        </w:rPr>
        <w:footnoteReference w:id="10452"/>
      </w:r>
      <w:r>
        <w:t xml:space="preserve"> also see </w:t>
      </w:r>
      <w:r>
        <w:t xml:space="preserve">[[Rome &gt;&gt; BibleKnowledgebase:@Rome]]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w:t>
      </w:r>
      <w:r>
        <w:t xml:space="preserve">[[Macedonia &gt;&gt; BibleKnowledgebase:@Macedonia]]</w:t>
      </w:r>
      <w:r>
        <w:t xml:space="preserve">,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w:t>
      </w:r>
      <w:r>
        <w:t xml:space="preserve">[[Macedonia &gt;&gt; BibleKnowledgebase:@Macedonia]]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w:t>
      </w:r>
      <w:r>
        <w:t xml:space="preserve">[[Macedonia &gt;&gt; BibleKnowledgebase:@Macedonia]]</w:t>
      </w:r>
      <w:r>
        <w:t xml:space="preserve">.</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w:t>
      </w:r>
      <w:r>
        <w:t xml:space="preserve">[[Derbe &gt;&gt; BibleKnowledgebase:@Derbe]]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w:t>
      </w:r>
      <w:r>
        <w:t xml:space="preserve">[[Troas &gt;&gt; BibleKnowledgebase:@Troas]]</w:t>
      </w:r>
      <w:r>
        <w:t xml:space="preserve"> in five days; where we abode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64"/>
      </w:r>
      <w:r>
        <w:t xml:space="preserve">; and the next day we arrived at </w:t>
      </w:r>
      <w:r>
        <w:t xml:space="preserve">[[Samos &gt;&gt; BibleKnowledgebase:@Samos]]</w:t>
      </w:r>
      <w:r>
        <w:rPr>
          <w:rStyle w:val="FootnoteReference"/>
        </w:rPr>
        <w:footnoteReference w:id="10565"/>
      </w:r>
      <w:r>
        <w:t xml:space="preserve">, and tarried at </w:t>
      </w:r>
      <w:r>
        <w:t xml:space="preserve">[[Trogyllium &gt;&gt; BibleKnowledgebase:@Trogyllium]]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69"/>
      </w:r>
      <w:r>
        <w:t xml:space="preserve">, because he would not spend the time in Asia: for he hasted, if it were possible for him, to be at </w:t>
      </w:r>
      <w:r>
        <w:t xml:space="preserve">[[Jerusalem &gt;&gt; BibleKnowledgebase:@Jerusalem]]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w:t>
      </w:r>
      <w:r>
        <w:t xml:space="preserve">[[Jerusalem &gt;&gt; BibleKnowledgebase:@Jerusalem]]</w:t>
      </w:r>
      <w:r>
        <w:t xml:space="preserve">,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labouring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w:t>
      </w:r>
      <w:r>
        <w:t xml:space="preserve">[[Patara &gt;&gt; BibleKnowledgebase:@Patara]]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w:t>
      </w:r>
      <w:r>
        <w:t xml:space="preserve">[[Jerusalem &gt;&gt; BibleKnowledgebase:@Jerusalem]]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w:t>
      </w:r>
      <w:r>
        <w:t xml:space="preserve">[[Jerusalem &gt;&gt; BibleKnowledgebase:@Jerusalem]]</w:t>
      </w:r>
      <w:r>
        <w:t xml:space="preserve">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w:t>
      </w:r>
      <w:r>
        <w:t xml:space="preserve">[[Jerusalem &gt;&gt; BibleKnowledgebase:@Jerusalem]]</w:t>
      </w:r>
      <w:r>
        <w:t xml:space="preserve">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w:t>
      </w:r>
      <w:r>
        <w:t xml:space="preserve">[[Cyprus &gt;&gt; BibleKnowledgebase:@Cyprus]]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w:t>
      </w:r>
      <w:r>
        <w:t xml:space="preserve">[[Jerusalem &gt;&gt; BibleKnowledgebase:@Jerusalem]]</w:t>
      </w:r>
      <w:r>
        <w:t xml:space="preserve">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w:t>
      </w:r>
      <w:r>
        <w:t xml:space="preserve">[[Tarsus &gt;&gt; BibleKnowledgebase:@Tarsus]]</w:t>
      </w:r>
      <w:r>
        <w:rPr>
          <w:rStyle w:val="FootnoteReference"/>
        </w:rPr>
        <w:footnoteReference w:id="10749"/>
      </w:r>
      <w:r>
        <w:t xml:space="preserve">, a city in </w:t>
      </w:r>
      <w:r>
        <w:t xml:space="preserve">[[Cilicia &gt;&gt; BibleKnowledgebase:@Cilicia]]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w:t>
      </w:r>
      <w:r>
        <w:t xml:space="preserve">[[Tarsus &gt;&gt; BibleKnowledgebase:@Tarsus]]</w:t>
      </w:r>
      <w:r>
        <w:rPr>
          <w:rStyle w:val="FootnoteReference"/>
        </w:rPr>
        <w:footnoteReference w:id="10765"/>
      </w:r>
      <w:r>
        <w:t xml:space="preserve">, a city</w:t>
      </w:r>
      <w:r>
        <w:rPr>
          <w:rStyle w:val="FootnoteReference"/>
        </w:rPr>
        <w:footnoteReference w:id="10766"/>
      </w:r>
      <w:r>
        <w:t xml:space="preserve"> in </w:t>
      </w:r>
      <w:r>
        <w:t xml:space="preserve">[[Cilicia &gt;&gt; BibleKnowledgebase:@Cilicia]]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w:t>
      </w:r>
      <w:r>
        <w:t xml:space="preserve">[[Damascus &gt;&gt; BibleKnowledgebase:@Damascus]]</w:t>
      </w:r>
      <w:r>
        <w:rPr>
          <w:rStyle w:val="FootnoteReference"/>
        </w:rPr>
        <w:footnoteReference w:id="10779"/>
      </w:r>
      <w:r>
        <w:t xml:space="preserve">, to bring those who were there bound to </w:t>
      </w:r>
      <w:r>
        <w:t xml:space="preserve">[[Jerusalem &gt;&gt; BibleKnowledgebase:@Jerusalem]]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w:t>
      </w:r>
      <w:r>
        <w:t xml:space="preserve">[[Damascus &gt;&gt; BibleKnowledgebase:@Damascus]]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w:t>
      </w:r>
      <w:r>
        <w:t xml:space="preserve">[[Nazareth &gt;&gt; BibleKnowledgebase:@Nazareth]]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w:t>
      </w:r>
      <w:r>
        <w:t xml:space="preserve">[[Damascus &gt;&gt; BibleKnowledgebase:@Damascus]]</w:t>
      </w:r>
      <w:r>
        <w:t xml:space="preserve">;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w:t>
      </w:r>
      <w:r>
        <w:t xml:space="preserve">[[Jerusalem &gt;&gt; BibleKnowledgebase:@Jerusalem]]</w:t>
      </w:r>
      <w:r>
        <w:t xml:space="preserve">,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w:t>
      </w:r>
      <w:r>
        <w:t xml:space="preserve">[[Jerusalem &gt;&gt; BibleKnowledgebase:@Jerusalem]]</w:t>
      </w:r>
      <w:r>
        <w:rPr>
          <w:rStyle w:val="FootnoteReference"/>
        </w:rPr>
        <w:footnoteReference w:id="10869"/>
      </w:r>
      <w:r>
        <w:t xml:space="preserve">, so must</w:t>
      </w:r>
      <w:r>
        <w:rPr>
          <w:rStyle w:val="FootnoteReference"/>
        </w:rPr>
        <w:footnoteReference w:id="10870"/>
      </w:r>
      <w:r>
        <w:t xml:space="preserve"> you bear witness also at </w:t>
      </w:r>
      <w:r>
        <w:t xml:space="preserve">[[Rome &gt;&gt; BibleKnowledgebase:@Rome]]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w:t>
      </w:r>
      <w:r>
        <w:t xml:space="preserve">[[Cilicia &gt;&gt; BibleKnowledgebase:@Cilicia]]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w:t>
      </w:r>
      <w:r>
        <w:t xml:space="preserve">[[Jerusalem &gt;&gt; BibleKnowledgebase:@Jerusalem]]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favour against him, that he would send for him to </w:t>
      </w:r>
      <w:r>
        <w:t xml:space="preserve">[[Jerusalem &gt;&gt; BibleKnowledgebase:@Jerusalem]]</w:t>
      </w:r>
      <w:r>
        <w:t xml:space="preserve">,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w:t>
      </w:r>
      <w:r>
        <w:t xml:space="preserve">[[Jerusalem &gt;&gt; BibleKnowledgebase:@Jerusalem]]</w:t>
      </w:r>
      <w:r>
        <w:t xml:space="preserve">,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w:t>
      </w:r>
      <w:r>
        <w:t xml:space="preserve">[[Jerusalem &gt;&gt; BibleKnowledgebase:@Jerusalem]]</w:t>
      </w:r>
      <w:r>
        <w:t xml:space="preserve">,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w:t>
      </w:r>
      <w:r>
        <w:t xml:space="preserve">[[Jerusalem &gt;&gt; BibleKnowledgebase:@Jerusalem]]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w:t>
      </w:r>
      <w:r>
        <w:t xml:space="preserve">[[Nazareth &gt;&gt; BibleKnowledgebase:@Nazareth]]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w:t>
      </w:r>
      <w:r>
        <w:t xml:space="preserve">[[Jerusalem &gt;&gt; BibleKnowledgebase:@Jerusalem]]</w:t>
      </w:r>
      <w:r>
        <w:t xml:space="preserve">: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w:t>
      </w:r>
      <w:r>
        <w:t xml:space="preserve">[[Damascus &gt;&gt; BibleKnowledgebase:@Damascus]]</w:t>
      </w:r>
      <w:r>
        <w:t xml:space="preserve">, and at</w:t>
      </w:r>
      <w:r>
        <w:rPr>
          <w:rStyle w:val="FootnoteReference"/>
        </w:rPr>
        <w:footnoteReference w:id="11114"/>
      </w:r>
      <w:r>
        <w:t xml:space="preserve"> </w:t>
      </w:r>
      <w:r>
        <w:t xml:space="preserve">[[Jerusalem &gt;&gt; BibleKnowledgebase:@Jerusalem]]</w:t>
      </w:r>
      <w:r>
        <w:t xml:space="preserve">,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w:t>
      </w:r>
      <w:r>
        <w:t xml:space="preserve">[[Italy &gt;&gt; BibleKnowledgebase:@Italy]]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w:t>
      </w:r>
      <w:r>
        <w:t xml:space="preserve">[[Thessalonica &gt;&gt; BibleKnowledgebase:@Thessalonica]]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172"/>
      </w:r>
      <w:r>
        <w:t xml:space="preserve"> and </w:t>
      </w:r>
      <w:r>
        <w:t xml:space="preserve">[[Pamphylia &gt;&gt; BibleKnowledgebase:@Pamphylia]]</w:t>
      </w:r>
      <w:r>
        <w:rPr>
          <w:rStyle w:val="FootnoteReference"/>
        </w:rPr>
        <w:footnoteReference w:id="11173"/>
      </w:r>
      <w:r>
        <w:t xml:space="preserve">, we came to </w:t>
      </w:r>
      <w:r>
        <w:t xml:space="preserve">[[Myra &gt;&gt; BibleKnowledgebase:@Myra]]</w:t>
      </w:r>
      <w:r>
        <w:rPr>
          <w:rStyle w:val="FootnoteReference"/>
        </w:rPr>
        <w:footnoteReference w:id="11174"/>
      </w:r>
      <w:r>
        <w:t xml:space="preserve">, a city of </w:t>
      </w:r>
      <w:r>
        <w:t xml:space="preserve">[[Lycia &gt;&gt; BibleKnowledgebase:@Lycia]]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w:t>
      </w:r>
      <w:r>
        <w:t xml:space="preserve">[[Alexandria &gt;&gt; BibleKnowledgebase:@Alexandria]]</w:t>
      </w:r>
      <w:r>
        <w:rPr>
          <w:rStyle w:val="FootnoteReference"/>
        </w:rPr>
        <w:footnoteReference w:id="11179"/>
      </w:r>
      <w:r>
        <w:t xml:space="preserve"> sailing into </w:t>
      </w:r>
      <w:r>
        <w:t xml:space="preserve">[[Italy &gt;&gt; BibleKnowledgebase:@Italy]]</w:t>
      </w:r>
      <w:r>
        <w:t xml:space="preserve">;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w:t>
      </w:r>
      <w:r>
        <w:t xml:space="preserve">[[Crete &gt;&gt; BibleKnowledgebase:@Crete]]</w:t>
      </w:r>
      <w:r>
        <w:rPr>
          <w:rStyle w:val="FootnoteReference"/>
        </w:rPr>
        <w:footnoteReference w:id="11184"/>
      </w:r>
      <w:r>
        <w:t xml:space="preserve">, opposite to </w:t>
      </w:r>
      <w:r>
        <w:t xml:space="preserve">[[Salmone &gt;&gt; BibleKnowledgebase:@Salmone]]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w:t>
      </w:r>
      <w:r>
        <w:t xml:space="preserve">[[Lasea &gt;&gt; BibleKnowledgebase:@Lasea]]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w:t>
      </w:r>
      <w:r>
        <w:t xml:space="preserve">[[Crete &gt;&gt; BibleKnowledgebase:@Crete]]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colour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immoveable,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275"/>
      </w:r>
      <w:r>
        <w:t xml:space="preserve"> us with many honours; and when we departed, they laded</w:t>
      </w:r>
      <w:r>
        <w:rPr>
          <w:rStyle w:val="FootnoteReference"/>
        </w:rPr>
        <w:footnoteReference w:id="11276"/>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w:t>
      </w:r>
      <w:r>
        <w:t xml:space="preserve">[[Alexandria &gt;&gt; BibleKnowledgebase:@Alexandria]]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282"/>
      </w:r>
      <w:r>
        <w:t xml:space="preserve">: and after one day the south</w:t>
      </w:r>
      <w:r>
        <w:rPr>
          <w:rStyle w:val="FootnoteReference"/>
        </w:rPr>
        <w:footnoteReference w:id="11283"/>
      </w:r>
      <w:r>
        <w:t xml:space="preserve"> wind blew, and we came the next day to </w:t>
      </w:r>
      <w:r>
        <w:t xml:space="preserve">[[Puteoli &gt;&gt; BibleKnowledgebase:@Puteoli]]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w:t>
      </w:r>
      <w:r>
        <w:t xml:space="preserve">[[Rome &gt;&gt; BibleKnowledgebase:@Rome]]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w:t>
      </w:r>
      <w:r>
        <w:t xml:space="preserve">[[Jerusalem &gt;&gt; BibleKnowledgebase:@Jerusalem]]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that be in </w:t>
      </w:r>
      <w:r>
        <w:t xml:space="preserve">[[Rome &gt;&gt; BibleKnowledgebase:@Rome]]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honour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honour,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 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honour</w:t>
      </w:r>
      <w:r>
        <w:rPr>
          <w:rStyle w:val="FootnoteReference"/>
        </w:rPr>
        <w:footnoteReference w:id="12293"/>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honour to</w:t>
      </w:r>
      <w:r>
        <w:rPr>
          <w:rStyle w:val="FootnoteReference"/>
        </w:rPr>
        <w:footnoteReference w:id="12334"/>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w:t>
      </w:r>
      <w:r>
        <w:t xml:space="preserve">[[Jerusalem &gt;&gt; BibleKnowledgebase:@Jerusalem]]</w:t>
      </w:r>
      <w:r>
        <w:rPr>
          <w:rStyle w:val="FootnoteReference"/>
        </w:rPr>
        <w:footnoteReference w:id="12475"/>
      </w:r>
      <w:r>
        <w:t xml:space="preserve">, and round about to </w:t>
      </w:r>
      <w:r>
        <w:t xml:space="preserve">[[Illyricum &gt;&gt; BibleKnowledgebase:@Illyricum]]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w:t>
      </w:r>
      <w:r>
        <w:t xml:space="preserve">[[Spain &gt;&gt; BibleKnowledgebase:@Spain]]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490"/>
      </w:r>
      <w:r>
        <w:t xml:space="preserve"> and </w:t>
      </w:r>
      <w:r>
        <w:t xml:space="preserve">[[Achaia &gt;&gt; BibleKnowledgebase:@Achaia]]</w:t>
      </w:r>
      <w:r>
        <w:rPr>
          <w:rStyle w:val="FootnoteReference"/>
        </w:rPr>
        <w:footnoteReference w:id="12491"/>
      </w:r>
      <w:r>
        <w:t xml:space="preserve"> to make a certain contribution for the poor</w:t>
      </w:r>
      <w:r>
        <w:rPr>
          <w:rStyle w:val="FootnoteReference"/>
        </w:rPr>
        <w:footnoteReference w:id="12492"/>
      </w:r>
      <w:r>
        <w:t xml:space="preserve"> holy ones which are at </w:t>
      </w:r>
      <w:r>
        <w:t xml:space="preserve">[[Jerusalem &gt;&gt; BibleKnowledgebase:@Jerusalem]]</w:t>
      </w:r>
      <w:r>
        <w:t xml:space="preserve">.</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w:t>
      </w:r>
      <w:r>
        <w:t xml:space="preserve">[[Spain &gt;&gt; BibleKnowledgebase:@Spain]]</w:t>
      </w:r>
      <w:r>
        <w:t xml:space="preserve">.</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w:t>
      </w:r>
      <w:r>
        <w:t xml:space="preserve">[[Jerusalem &gt;&gt; BibleKnowledgebase:@Jerusalem]]</w:t>
      </w:r>
      <w:r>
        <w:t xml:space="preserve">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w:t>
      </w:r>
      <w:r>
        <w:t xml:space="preserve">[[Achaia &gt;&gt; BibleKnowledgebase:@Achaia]]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labour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labour</w:t>
      </w:r>
      <w:r>
        <w:rPr>
          <w:rStyle w:val="FootnoteReference"/>
        </w:rPr>
        <w:footnoteReference w:id="12555"/>
      </w:r>
      <w:r>
        <w:t xml:space="preserve"> in the Lord. Salute the beloved Persis</w:t>
      </w:r>
      <w:r>
        <w:rPr>
          <w:rStyle w:val="FootnoteReference"/>
        </w:rPr>
        <w:footnoteReference w:id="12556"/>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 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w:t>
      </w:r>
      <w:r>
        <w:t xml:space="preserve">[[Corinth &gt;&gt; BibleKnowledgebase:@Corinth]]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labour.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871"/>
      </w:r>
      <w:r>
        <w:t xml:space="preserve">, working with our own hands: being reviled</w:t>
      </w:r>
      <w:r>
        <w:rPr>
          <w:rStyle w:val="FootnoteReference"/>
        </w:rPr>
        <w:footnoteReference w:id="12872"/>
      </w:r>
      <w:r>
        <w:t xml:space="preserve">, we bless; being persecuted</w:t>
      </w:r>
      <w:r>
        <w:rPr>
          <w:rStyle w:val="FootnoteReference"/>
        </w:rPr>
        <w:footnoteReference w:id="12873"/>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52"/>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laboured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w:t>
      </w:r>
      <w:r>
        <w:t xml:space="preserve">[[Ephesus &gt;&gt; BibleKnowledgebase:@Ephesus]]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57"/>
      </w:r>
      <w:r>
        <w:t xml:space="preserve"> communications corrupt good manners.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you steadfast, immoveable, always abounding</w:t>
      </w:r>
      <w:r>
        <w:rPr>
          <w:rStyle w:val="FootnoteReference"/>
        </w:rPr>
        <w:footnoteReference w:id="13607"/>
      </w:r>
      <w:r>
        <w:t xml:space="preserve"> in the work</w:t>
      </w:r>
      <w:r>
        <w:rPr>
          <w:rStyle w:val="FootnoteReference"/>
        </w:rPr>
        <w:footnoteReference w:id="13608"/>
      </w:r>
      <w:r>
        <w:t xml:space="preserve"> of the Lord, since you know that your labour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w:t>
      </w:r>
      <w:r>
        <w:t xml:space="preserve">[[Galatia &gt;&gt; BibleKnowledgebase:@Galatia]]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w:t>
      </w:r>
      <w:r>
        <w:t xml:space="preserve">[[Jerusalem &gt;&gt; BibleKnowledgebase:@Jerusalem]]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w:t>
      </w:r>
      <w:r>
        <w:t xml:space="preserve">[[Macedonia &gt;&gt; BibleKnowledgebase:@Macedonia]]</w:t>
      </w:r>
      <w:r>
        <w:rPr>
          <w:rStyle w:val="FootnoteReference"/>
        </w:rPr>
        <w:footnoteReference w:id="13626"/>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w:t>
      </w:r>
      <w:r>
        <w:t xml:space="preserve">[[Achaia &gt;&gt; BibleKnowledgebase:@Achaia]]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w:t>
      </w:r>
      <w:r>
        <w:t xml:space="preserve">[[Corinth &gt;&gt; BibleKnowledgebase:@Corinth]]</w:t>
      </w:r>
      <w:r>
        <w:rPr>
          <w:rStyle w:val="FootnoteReference"/>
        </w:rPr>
        <w:footnoteReference w:id="13689"/>
      </w:r>
      <w:r>
        <w:t xml:space="preserve">, with all the holy ones which are in all </w:t>
      </w:r>
      <w:r>
        <w:t xml:space="preserve">[[Achaia &gt;&gt; BibleKnowledgebase:@Achaia]]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31"/>
      </w:r>
      <w:r>
        <w:t xml:space="preserve">, and to come</w:t>
      </w:r>
      <w:r>
        <w:rPr>
          <w:rStyle w:val="FootnoteReference"/>
        </w:rPr>
        <w:footnoteReference w:id="13732"/>
      </w:r>
      <w:r>
        <w:t xml:space="preserve"> again out of </w:t>
      </w:r>
      <w:r>
        <w:t xml:space="preserve">[[Macedonia &gt;&gt; BibleKnowledgebase:@Macedonia]]</w:t>
      </w:r>
      <w:r>
        <w:t xml:space="preserve">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w:t>
      </w:r>
      <w:r>
        <w:t xml:space="preserve">[[Troas &gt;&gt; BibleKnowledgebase:@Troas]]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w:t>
      </w:r>
      <w:r>
        <w:t xml:space="preserve">[[Macedonia &gt;&gt; BibleKnowledgebase:@Macedonia]]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21"/>
      </w:r>
      <w:r>
        <w:t xml:space="preserve">, that, whether</w:t>
      </w:r>
      <w:r>
        <w:rPr>
          <w:rStyle w:val="FootnoteReference"/>
        </w:rPr>
        <w:footnoteReference w:id="13922"/>
      </w:r>
      <w:r>
        <w:t xml:space="preserve"> present or absent, we may be accepted</w:t>
      </w:r>
      <w:r>
        <w:rPr>
          <w:rStyle w:val="FootnoteReference"/>
        </w:rPr>
        <w:footnoteReference w:id="13923"/>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labours</w:t>
      </w:r>
      <w:r>
        <w:rPr>
          <w:rStyle w:val="FootnoteReference"/>
        </w:rPr>
        <w:footnoteReference w:id="13982"/>
      </w:r>
      <w:r>
        <w:t xml:space="preserve">, in watchings</w:t>
      </w:r>
      <w:r>
        <w:rPr>
          <w:rStyle w:val="FootnoteReference"/>
        </w:rPr>
        <w:footnoteReference w:id="13983"/>
      </w:r>
      <w:r>
        <w:t xml:space="preserve">, in fastings</w:t>
      </w:r>
      <w:r>
        <w:rPr>
          <w:rStyle w:val="FootnoteReference"/>
        </w:rPr>
        <w:footnoteReference w:id="13984"/>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3993"/>
      </w:r>
      <w:r>
        <w:t xml:space="preserve"> and dishonour, by evil</w:t>
      </w:r>
      <w:r>
        <w:rPr>
          <w:rStyle w:val="FootnoteReference"/>
        </w:rPr>
        <w:footnoteReference w:id="13994"/>
      </w:r>
      <w:r>
        <w:t xml:space="preserve"> report and good report: as deceivers, and yet true</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w:t>
      </w:r>
      <w:r>
        <w:t xml:space="preserve">[[Macedonia &gt;&gt; BibleKnowledgebase:@Macedonia]]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w:t>
      </w:r>
      <w:r>
        <w:t xml:space="preserve">[[Macedonia &gt;&gt; BibleKnowledgebase:@Macedonia]]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w:t>
      </w:r>
      <w:r>
        <w:t xml:space="preserve">[[Macedonia &gt;&gt; BibleKnowledgebase:@Macedonia]]</w:t>
      </w:r>
      <w:r>
        <w:rPr>
          <w:rStyle w:val="FootnoteReference"/>
        </w:rPr>
        <w:footnoteReference w:id="14151"/>
      </w:r>
      <w:r>
        <w:t xml:space="preserve">, that</w:t>
      </w:r>
      <w:r>
        <w:rPr>
          <w:rStyle w:val="FootnoteReference"/>
        </w:rPr>
        <w:footnoteReference w:id="14152"/>
      </w:r>
      <w:r>
        <w:t xml:space="preserve"> </w:t>
      </w:r>
      <w:r>
        <w:t xml:space="preserve">[[Achaia &gt;&gt; BibleKnowledgebase:@Achaia]]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w:t>
      </w:r>
      <w:r>
        <w:t xml:space="preserve">[[Macedonia &gt;&gt; BibleKnowledgebase:@Macedonia]]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w:t>
      </w:r>
      <w:r>
        <w:t xml:space="preserve">[[Achaia &gt;&gt; BibleKnowledgebase:@Achaia]]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labours</w:t>
      </w:r>
      <w:r>
        <w:rPr>
          <w:rStyle w:val="FootnoteReference"/>
        </w:rPr>
        <w:footnoteReference w:id="14305"/>
      </w:r>
      <w:r>
        <w:t xml:space="preserve"> more abundant, in stripes</w:t>
      </w:r>
      <w:r>
        <w:rPr>
          <w:rStyle w:val="FootnoteReference"/>
        </w:rPr>
        <w:footnoteReference w:id="14306"/>
      </w:r>
      <w:r>
        <w:t xml:space="preserve"> above measure, in prisons</w:t>
      </w:r>
      <w:r>
        <w:rPr>
          <w:rStyle w:val="FootnoteReference"/>
        </w:rPr>
        <w:footnoteReference w:id="14307"/>
      </w:r>
      <w:r>
        <w:t xml:space="preserve"> more frequent, in deaths</w:t>
      </w:r>
      <w:r>
        <w:rPr>
          <w:rStyle w:val="FootnoteReference"/>
        </w:rPr>
        <w:footnoteReference w:id="14308"/>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 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w:t>
      </w:r>
      <w:r>
        <w:t xml:space="preserve">[[Jerusalem &gt;&gt; BibleKnowledgebase:@Jerusalem]]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w:t>
      </w:r>
      <w:r>
        <w:t xml:space="preserve">[[Damascus &gt;&gt; BibleKnowledgebase:@Damascus]]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w:t>
      </w:r>
      <w:r>
        <w:t xml:space="preserve">[[Jerusalem &gt;&gt; BibleKnowledgebase:@Jerusalem]]</w:t>
      </w:r>
      <w:r>
        <w:t xml:space="preserve"> to see Peter</w:t>
      </w:r>
      <w:r>
        <w:rPr>
          <w:rStyle w:val="FootnoteReference"/>
        </w:rPr>
        <w:footnoteReference w:id="14507"/>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w:t>
      </w:r>
      <w:r>
        <w:t xml:space="preserve">[[Cilicia &gt;&gt; BibleKnowledgebase:@Cilicia]]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w:t>
      </w:r>
      <w:r>
        <w:t xml:space="preserve">[[Jerusalem &gt;&gt; BibleKnowledgebase:@Jerusalem]]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labour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w:t>
      </w:r>
      <w:r>
        <w:t xml:space="preserve">[[Jerusalem &gt;&gt; BibleKnowledgebase:@Jerusalem]]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w:t>
      </w:r>
      <w:r>
        <w:t xml:space="preserve">[[Ephesus &gt;&gt; BibleKnowledgebase:@Ephesus]]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neighbour: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you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labour</w:t>
      </w:r>
      <w:r>
        <w:rPr>
          <w:rStyle w:val="FootnoteReference"/>
        </w:rPr>
        <w:footnoteReference w:id="15192"/>
      </w:r>
      <w:r>
        <w:t xml:space="preserve">, working with his hands the thing which is good, that he</w:t>
      </w:r>
      <w:r>
        <w:rPr>
          <w:rStyle w:val="FootnoteReference"/>
        </w:rPr>
        <w:footnoteReference w:id="15193"/>
      </w:r>
      <w:r>
        <w:t xml:space="preserve"> may have to give</w:t>
      </w:r>
      <w:r>
        <w:rPr>
          <w:rStyle w:val="FootnoteReference"/>
        </w:rPr>
        <w:footnoteReference w:id="15194"/>
      </w:r>
      <w:r>
        <w:t xml:space="preserve"> to him who needs.</w:t>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clamour</w:t>
      </w:r>
      <w:r>
        <w:rPr>
          <w:rStyle w:val="FootnoteReference"/>
        </w:rPr>
        <w:footnoteReference w:id="15205"/>
      </w:r>
      <w:r>
        <w:t xml:space="preserve">, and evil speaking</w:t>
      </w:r>
      <w:r>
        <w:rPr>
          <w:rStyle w:val="FootnoteReference"/>
        </w:rPr>
        <w:footnoteReference w:id="15206"/>
      </w:r>
      <w:r>
        <w:t xml:space="preserve">, be release from you, with</w:t>
      </w:r>
      <w:r>
        <w:rPr>
          <w:rStyle w:val="FootnoteReference"/>
        </w:rPr>
        <w:footnoteReference w:id="15207"/>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saviour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w:t>
      </w:r>
      <w:r>
        <w:t xml:space="preserve">[[Philippi &gt;&gt; BibleKnowledgebase:@Philippi]]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labour: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labour,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whence also we look</w:t>
      </w:r>
      <w:r>
        <w:rPr>
          <w:rStyle w:val="FootnoteReference"/>
        </w:rPr>
        <w:footnoteReference w:id="15637"/>
      </w:r>
      <w:r>
        <w:t xml:space="preserve"> for the Saviour,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laboured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w:t>
      </w:r>
      <w:r>
        <w:t xml:space="preserve">[[Macedonia &gt;&gt; BibleKnowledgebase:@Macedonia]]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30"/>
      </w:r>
      <w:r>
        <w:t xml:space="preserve">, striving</w:t>
      </w:r>
      <w:r>
        <w:rPr>
          <w:rStyle w:val="FootnoteReference"/>
        </w:rPr>
        <w:footnoteReference w:id="15831"/>
      </w:r>
      <w:r>
        <w:t xml:space="preserve"> according to his working, which works in me mightily</w:t>
      </w:r>
      <w:r>
        <w:rPr>
          <w:rStyle w:val="FootnoteReference"/>
        </w:rPr>
        <w:footnoteReference w:id="15832"/>
      </w:r>
      <w:r>
        <w:t xml:space="preserve">.</w:t>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w:t>
      </w:r>
      <w:r>
        <w:t xml:space="preserve">[[Laodicea &gt;&gt; BibleKnowledgebase:@Laodicea]]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honour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labouring</w:t>
      </w:r>
      <w:r>
        <w:rPr>
          <w:rStyle w:val="FootnoteReference"/>
        </w:rPr>
        <w:footnoteReference w:id="16049"/>
      </w:r>
      <w:r>
        <w:t xml:space="preserve"> fervently for you in prayers, that</w:t>
      </w:r>
      <w:r>
        <w:rPr>
          <w:rStyle w:val="FootnoteReference"/>
        </w:rPr>
        <w:footnoteReference w:id="16050"/>
      </w:r>
      <w:r>
        <w:t xml:space="preserve"> you may stand perfect and complete</w:t>
      </w:r>
      <w:r>
        <w:rPr>
          <w:rStyle w:val="FootnoteReference"/>
        </w:rPr>
        <w:footnoteReference w:id="16051"/>
      </w:r>
      <w:r>
        <w:t xml:space="preserve"> in all the will of God.</w:t>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w:t>
      </w:r>
      <w:r>
        <w:t xml:space="preserve">[[Laodicea &gt;&gt; BibleKnowledgebase:@Laodicea]]</w:t>
      </w:r>
      <w:r>
        <w:rPr>
          <w:rStyle w:val="FootnoteReference"/>
        </w:rPr>
        <w:footnoteReference w:id="16055"/>
      </w:r>
      <w:r>
        <w:t xml:space="preserve">, and them in </w:t>
      </w:r>
      <w:r>
        <w:t xml:space="preserve">[[Hierapolis &gt;&gt; BibleKnowledgebase:@Hierapolis]]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w:t>
      </w:r>
      <w:r>
        <w:t xml:space="preserve">[[Laodicea &gt;&gt; BibleKnowledgebase:@Laodicea]]</w:t>
      </w:r>
      <w:r>
        <w:t xml:space="preserve">.</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labour</w:t>
      </w:r>
      <w:r>
        <w:rPr>
          <w:rStyle w:val="FootnoteReference"/>
        </w:rPr>
        <w:footnoteReference w:id="16091"/>
      </w:r>
      <w:r>
        <w:t xml:space="preserve"> of love, and patience</w:t>
      </w:r>
      <w:r>
        <w:rPr>
          <w:rStyle w:val="FootnoteReference"/>
        </w:rPr>
        <w:footnoteReference w:id="16092"/>
      </w:r>
      <w:r>
        <w:t xml:space="preserve"> of hope in our Lord Jesus Christ, in the</w:t>
      </w:r>
      <w:r>
        <w:rPr>
          <w:rStyle w:val="FootnoteReference"/>
        </w:rPr>
        <w:footnoteReference w:id="16093"/>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w:t>
      </w:r>
      <w:r>
        <w:t xml:space="preserve">[[Macedonia &gt;&gt; BibleKnowledgebase:@Macedonia]]</w:t>
      </w:r>
      <w:r>
        <w:rPr>
          <w:rStyle w:val="FootnoteReference"/>
        </w:rPr>
        <w:footnoteReference w:id="16108"/>
      </w:r>
      <w:r>
        <w:t xml:space="preserve"> and </w:t>
      </w:r>
      <w:r>
        <w:t xml:space="preserve">[[Achaia &gt;&gt; BibleKnowledgebase:@Achaia]]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w:t>
      </w:r>
      <w:r>
        <w:t xml:space="preserve">[[Philippi &gt;&gt; BibleKnowledgebase:@Philippi]]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w:t>
      </w:r>
      <w:r>
        <w:t xml:space="preserve">[[Athens &gt;&gt; BibleKnowledgebase:@Athens]]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honour</w:t>
      </w:r>
      <w:r>
        <w:rPr>
          <w:rStyle w:val="FootnoteReference"/>
        </w:rPr>
        <w:footnoteReference w:id="16245"/>
      </w:r>
      <w:r>
        <w:t xml:space="preserve">;</w:t>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w:t>
      </w:r>
      <w:r>
        <w:t xml:space="preserve">[[Macedonia &gt;&gt; BibleKnowledgebase:@Macedonia]]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labour</w:t>
      </w:r>
      <w:r>
        <w:rPr>
          <w:rStyle w:val="FootnoteReference"/>
        </w:rPr>
        <w:footnoteReference w:id="16325"/>
      </w:r>
      <w:r>
        <w:t xml:space="preserve"> among you, and are</w:t>
      </w:r>
      <w:r>
        <w:rPr>
          <w:rStyle w:val="FootnoteReference"/>
        </w:rPr>
        <w:footnoteReference w:id="16326"/>
      </w:r>
      <w:r>
        <w:t xml:space="preserve"> over you in the Lord, and admonish</w:t>
      </w:r>
      <w:r>
        <w:rPr>
          <w:rStyle w:val="FootnoteReference"/>
        </w:rPr>
        <w:footnoteReference w:id="16327"/>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labour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02"/>
      </w:r>
      <w:r>
        <w:t xml:space="preserve"> in well doing.</w:t>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Saviour,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27"/>
      </w:r>
      <w:r>
        <w:t xml:space="preserve">, when</w:t>
      </w:r>
      <w:r>
        <w:rPr>
          <w:rStyle w:val="FootnoteReference"/>
        </w:rPr>
        <w:footnoteReference w:id="16528"/>
      </w:r>
      <w:r>
        <w:t xml:space="preserve"> I went into </w:t>
      </w:r>
      <w:r>
        <w:t xml:space="preserve">[[Macedonia &gt;&gt; BibleKnowledgebase:@Macedonia]]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honour and glory for 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Saviour;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behaviour,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labour and suffer reproach, because</w:t>
      </w:r>
      <w:r>
        <w:rPr>
          <w:rStyle w:val="FootnoteReference"/>
        </w:rPr>
        <w:footnoteReference w:id="16753"/>
      </w:r>
      <w:r>
        <w:t xml:space="preserve"> we trust in the living</w:t>
      </w:r>
      <w:r>
        <w:rPr>
          <w:rStyle w:val="FootnoteReference"/>
        </w:rPr>
        <w:footnoteReference w:id="16754"/>
      </w:r>
      <w:r>
        <w:t xml:space="preserve"> God, who is the Saviour</w:t>
      </w:r>
      <w:r>
        <w:rPr>
          <w:rStyle w:val="FootnoteReference"/>
        </w:rPr>
        <w:footnoteReference w:id="16755"/>
      </w:r>
      <w:r>
        <w:t xml:space="preserve"> of all men, specially</w:t>
      </w:r>
      <w:r>
        <w:rPr>
          <w:rStyle w:val="FootnoteReference"/>
        </w:rPr>
        <w:footnoteReference w:id="16756"/>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782"/>
      </w:r>
      <w:r>
        <w:t xml:space="preserve"> widows</w:t>
      </w:r>
      <w:r>
        <w:rPr>
          <w:rStyle w:val="FootnoteReference"/>
        </w:rPr>
        <w:footnoteReference w:id="16783"/>
      </w:r>
      <w:r>
        <w:t xml:space="preserve"> that are widows indeed</w:t>
      </w:r>
      <w:r>
        <w:rPr>
          <w:rStyle w:val="FootnoteReference"/>
        </w:rPr>
        <w:footnoteReference w:id="16784"/>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honour, especially they who labour</w:t>
      </w:r>
      <w:r>
        <w:rPr>
          <w:rStyle w:val="FootnoteReference"/>
        </w:rPr>
        <w:footnoteReference w:id="16834"/>
      </w:r>
      <w:r>
        <w:t xml:space="preserve"> in the word</w:t>
      </w:r>
      <w:r>
        <w:rPr>
          <w:rStyle w:val="FootnoteReference"/>
        </w:rPr>
        <w:footnoteReference w:id="16835"/>
      </w:r>
      <w:r>
        <w:t xml:space="preserve"> and doctrine.</w:t>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honour,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honour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w:t>
      </w:r>
      <w:r>
        <w:t xml:space="preserve">[[Ephesus &gt;&gt; BibleKnowledgebase:@Ephesus]]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honour</w:t>
      </w:r>
      <w:r>
        <w:rPr>
          <w:rStyle w:val="FootnoteReference"/>
        </w:rPr>
        <w:footnoteReference w:id="1709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honour,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w:t>
      </w:r>
      <w:r>
        <w:t xml:space="preserve">[[Iconium &gt;&gt; BibleKnowledgebase:@Iconium]]</w:t>
      </w:r>
      <w:r>
        <w:rPr>
          <w:rStyle w:val="FootnoteReference"/>
        </w:rPr>
        <w:footnoteReference w:id="17159"/>
      </w:r>
      <w:r>
        <w:t xml:space="preserve">, at </w:t>
      </w:r>
      <w:r>
        <w:t xml:space="preserve">[[Lystra &gt;&gt; BibleKnowledgebase:@Lystra]]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w:t>
      </w:r>
      <w:r>
        <w:t xml:space="preserve">[[Thessalonica &gt;&gt; BibleKnowledgebase:@Thessalonica]]</w:t>
      </w:r>
      <w:r>
        <w:rPr>
          <w:rStyle w:val="FootnoteReference"/>
        </w:rPr>
        <w:footnoteReference w:id="17219"/>
      </w:r>
      <w:r>
        <w:t xml:space="preserve">; Crescens</w:t>
      </w:r>
      <w:r>
        <w:rPr>
          <w:rStyle w:val="FootnoteReference"/>
        </w:rPr>
        <w:footnoteReference w:id="17220"/>
      </w:r>
      <w:r>
        <w:t xml:space="preserve"> to </w:t>
      </w:r>
      <w:r>
        <w:t xml:space="preserve">[[Galatia &gt;&gt; BibleKnowledgebase:@Galatia]]</w:t>
      </w:r>
      <w:r>
        <w:rPr>
          <w:rStyle w:val="FootnoteReference"/>
        </w:rPr>
        <w:footnoteReference w:id="17221"/>
      </w:r>
      <w:r>
        <w:t xml:space="preserve">, Titus</w:t>
      </w:r>
      <w:r>
        <w:rPr>
          <w:rStyle w:val="FootnoteReference"/>
        </w:rPr>
        <w:footnoteReference w:id="17222"/>
      </w:r>
      <w:r>
        <w:t xml:space="preserve"> to </w:t>
      </w:r>
      <w:r>
        <w:t xml:space="preserve">[[Dalmatia &gt;&gt; BibleKnowledgebase:@Dalmatia]]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w:t>
      </w:r>
      <w:r>
        <w:t xml:space="preserve">[[Ephesus &gt;&gt; BibleKnowledgebase:@Ephesus]]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abode at </w:t>
      </w:r>
      <w:r>
        <w:t xml:space="preserve">[[Corinth &gt;&gt; BibleKnowledgebase:@Corinth]]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Saviour;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Saviour.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Saviour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Saviour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Saviour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w:t>
      </w:r>
      <w:r>
        <w:t xml:space="preserve">[[Nicopolis &gt;&gt; BibleKnowledgebase:@Nicopolis]]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0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 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honour;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honour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labour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 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 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neighbour,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whence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w:t>
      </w:r>
      <w:r>
        <w:t xml:space="preserve">[[Jerusalem &gt;&gt; BibleKnowledgebase:@Jerusalem]]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 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 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w:t>
      </w:r>
      <w:r>
        <w:t xml:space="preserve">[[Italy &gt;&gt; BibleKnowledgebase:@Italy]]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neighbour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667"/>
      </w:r>
      <w:r>
        <w:t xml:space="preserve"> come wars and fightings among you? come they</w:t>
      </w:r>
      <w:r>
        <w:rPr>
          <w:rStyle w:val="FootnoteReference"/>
        </w:rPr>
        <w:footnoteReference w:id="18668"/>
      </w:r>
      <w:r>
        <w:t xml:space="preserve"> not behind, even of your lusts</w:t>
      </w:r>
      <w:r>
        <w:rPr>
          <w:rStyle w:val="FootnoteReference"/>
        </w:rPr>
        <w:footnoteReference w:id="18669"/>
      </w:r>
      <w:r>
        <w:t xml:space="preserve"> that war in your members?</w:t>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w:t>
      </w:r>
      <w:r>
        <w:t xml:space="preserve">[[Pontus &gt;&gt; BibleKnowledgebase:@Pontus]]</w:t>
      </w:r>
      <w:r>
        <w:rPr>
          <w:rStyle w:val="FootnoteReference"/>
        </w:rPr>
        <w:footnoteReference w:id="18776"/>
      </w:r>
      <w:r>
        <w:t xml:space="preserve">, </w:t>
      </w:r>
      <w:r>
        <w:t xml:space="preserve">[[Galatia &gt;&gt; BibleKnowledgebase:@Galatia]]</w:t>
      </w:r>
      <w:r>
        <w:rPr>
          <w:rStyle w:val="FootnoteReference"/>
        </w:rPr>
        <w:footnoteReference w:id="18777"/>
      </w:r>
      <w:r>
        <w:t xml:space="preserve">, </w:t>
      </w:r>
      <w:r>
        <w:t xml:space="preserve">[[Cappadocia &gt;&gt; BibleKnowledgebase:@Cappadocia]]</w:t>
      </w:r>
      <w:r>
        <w:rPr>
          <w:rStyle w:val="FootnoteReference"/>
        </w:rPr>
        <w:footnoteReference w:id="18778"/>
      </w:r>
      <w:r>
        <w:t xml:space="preserve">, Asia</w:t>
      </w:r>
      <w:r>
        <w:rPr>
          <w:rStyle w:val="FootnoteReference"/>
        </w:rPr>
        <w:footnoteReference w:id="18779"/>
      </w:r>
      <w:r>
        <w:t xml:space="preserve">, and </w:t>
      </w:r>
      <w:r>
        <w:t xml:space="preserve">[[Bithynia &gt;&gt; BibleKnowledgebase:@Bithynia]]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honour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 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 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947"/>
      </w:r>
      <w:r>
        <w:t xml:space="preserve"> all men. Love</w:t>
      </w:r>
      <w:r>
        <w:rPr>
          <w:rStyle w:val="FootnoteReference"/>
        </w:rPr>
        <w:footnoteReference w:id="18948"/>
      </w:r>
      <w:r>
        <w:t xml:space="preserve"> the brotherhood. Fear</w:t>
      </w:r>
      <w:r>
        <w:rPr>
          <w:rStyle w:val="FootnoteReference"/>
        </w:rPr>
        <w:footnoteReference w:id="18949"/>
      </w:r>
      <w:r>
        <w:t xml:space="preserve"> God. Honour the king.</w:t>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honour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 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Saviour</w:t>
      </w:r>
      <w:r>
        <w:rPr>
          <w:rStyle w:val="FootnoteReference"/>
        </w:rPr>
        <w:footnoteReference w:id="19211"/>
      </w:r>
      <w:r>
        <w:t xml:space="preserve"> Jesus Christ:</w:t>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Saviour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w:t>
      </w:r>
      <w:r>
        <w:t xml:space="preserve">[[Sodom &gt;&gt; BibleKnowledgebase:@Sodom]]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w:t>
      </w:r>
      <w:r>
        <w:t xml:space="preserve">[[Bosor &gt;&gt; BibleKnowledgebase:@Bosor]]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Saviour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Saviour: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Saviour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 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 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Saviour</w:t>
      </w:r>
      <w:r>
        <w:rPr>
          <w:rStyle w:val="FootnoteReference"/>
        </w:rPr>
        <w:footnoteReference w:id="19680"/>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Saviour,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w:t>
      </w:r>
      <w:r>
        <w:t xml:space="preserve">[[Patmos &gt;&gt; BibleKnowledgebase:@Patmos]]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w:t>
      </w:r>
      <w:r>
        <w:t xml:space="preserve">[[Ephesus &gt;&gt; BibleKnowledgebase:@Ephesus]]</w:t>
      </w:r>
      <w:r>
        <w:rPr>
          <w:rStyle w:val="FootnoteReference"/>
        </w:rPr>
        <w:footnoteReference w:id="19989"/>
      </w:r>
      <w:r>
        <w:t xml:space="preserve">, and to </w:t>
      </w:r>
      <w:r>
        <w:t xml:space="preserve">[[Smyrna &gt;&gt; BibleKnowledgebase:@Smyrna]]</w:t>
      </w:r>
      <w:r>
        <w:rPr>
          <w:rStyle w:val="FootnoteReference"/>
        </w:rPr>
        <w:footnoteReference w:id="19990"/>
      </w:r>
      <w:r>
        <w:t xml:space="preserve">, and to Pergamos</w:t>
      </w:r>
      <w:r>
        <w:rPr>
          <w:rStyle w:val="FootnoteReference"/>
        </w:rPr>
        <w:footnoteReference w:id="19991"/>
      </w:r>
      <w:r>
        <w:t xml:space="preserve">, and to </w:t>
      </w:r>
      <w:r>
        <w:t xml:space="preserve">[[Thyatira &gt;&gt; BibleKnowledgebase:@Thyatira]]</w:t>
      </w:r>
      <w:r>
        <w:rPr>
          <w:rStyle w:val="FootnoteReference"/>
        </w:rPr>
        <w:footnoteReference w:id="19992"/>
      </w:r>
      <w:r>
        <w:t xml:space="preserve">, and to </w:t>
      </w:r>
      <w:r>
        <w:t xml:space="preserve">[[Sardis &gt;&gt; BibleKnowledgebase:@Sardis]]</w:t>
      </w:r>
      <w:r>
        <w:rPr>
          <w:rStyle w:val="FootnoteReference"/>
        </w:rPr>
        <w:footnoteReference w:id="19993"/>
      </w:r>
      <w:r>
        <w:t xml:space="preserve">, and to </w:t>
      </w:r>
      <w:r>
        <w:t xml:space="preserve">[[Philadelphia &gt;&gt; BibleKnowledgebase:@Philadelphia]]</w:t>
      </w:r>
      <w:r>
        <w:rPr>
          <w:rStyle w:val="FootnoteReference"/>
        </w:rPr>
        <w:footnoteReference w:id="19994"/>
      </w:r>
      <w:r>
        <w:t xml:space="preserve">, and to </w:t>
      </w:r>
      <w:r>
        <w:t xml:space="preserve">[[Laodicea &gt;&gt; BibleKnowledgebase:@Laodicea]]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w:t>
      </w:r>
      <w:r>
        <w:t xml:space="preserve">[[Ephesus &gt;&gt; BibleKnowledgebase:@Ephesus]]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labour,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whence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w:t>
      </w:r>
      <w:r>
        <w:t xml:space="preserve">[[Smyrna &gt;&gt; BibleKnowledgebase:@Smyrna]]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w:t>
      </w:r>
      <w:r>
        <w:t xml:space="preserve">[[Sardis &gt;&gt; BibleKnowledgebase:@Sardis]]</w:t>
      </w:r>
      <w:r>
        <w:t xml:space="preserve">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w:t>
      </w:r>
      <w:r>
        <w:t xml:space="preserve">[[Philadelphia &gt;&gt; BibleKnowledgebase:@Philadelphia]]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w:t>
      </w:r>
      <w:r>
        <w:t xml:space="preserve">[[Jerusalem &gt;&gt; BibleKnowledgebase:@Jerusalem]]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honour and thanks to him who sat on the throne, who lives for 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 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honour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honour, and glory, and power, be to him who sits upon the throne, and to the Lamb for 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w:t>
      </w:r>
      <w:r>
        <w:t xml:space="preserve">[[Euphrates &gt;&gt; BibleKnowledgebase:@Euphrates]]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w:t>
      </w:r>
      <w:r>
        <w:t xml:space="preserve">[[Sodom &gt;&gt; BibleKnowledgebase:@Sodom]]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 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labours;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 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w:t>
      </w:r>
      <w:r>
        <w:t xml:space="preserve">[[Euphrates &gt;&gt; BibleKnowledgebase:@Euphrates]]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colour,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honour,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honour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w:t>
      </w:r>
      <w:r>
        <w:t xml:space="preserve">[[Jerusalem &gt;&gt; BibleKnowledgebase:@Jerusalem]]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"he marvelled": Mark 6:6; Luke 7:9.</w:t>
      </w:r>
    </w:p>
  </w:footnote>
  <w:footnote w:id="600">
    <w:p>
      <w:pPr>
        <w:pStyle w:val="FootnoteText"/>
      </w:pPr>
      <w:r>
        <w:rPr>
          <w:rStyle w:val="FootnoteReference"/>
        </w:rPr>
        <w:footnoteRef/>
      </w:r>
      <w:r>
        <w:t xml:space="preserve"> Cross-references for "I have": Matt 15:28; Luke 5:20; Luke 7:50.</w:t>
      </w:r>
    </w:p>
  </w:footnote>
  <w:footnote w:id="6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"whence": Rom 16:17; 1Cor 1:11-13; 1Cor 15:12-34; Gal 3:1-3; Jas 3:15-16; Jas 4:4.</w:t>
      </w:r>
    </w:p>
  </w:footnote>
  <w:footnote w:id="1108">
    <w:p>
      <w:pPr>
        <w:pStyle w:val="FootnoteText"/>
      </w:pPr>
      <w:r>
        <w:rPr>
          <w:rStyle w:val="FootnoteReference"/>
        </w:rPr>
        <w:footnoteRef/>
      </w:r>
      <w:r>
        <w:t xml:space="preserve"> Cross-references for "the servants": 1Cor 3:5-9; 1Cor 12:28-29; 1Cor 16:10; 2Cor 5:18-20; 2Cor 6:1; 2Cor 6:4; Eph 4:11-12.</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for "Honour": Exod 20:12; Lev 19:3; Deut 5:16; Prov 23:22; Matt 19:19; Eph 6:1.</w:t>
      </w:r>
    </w:p>
  </w:footnote>
  <w:footnote w:id="1257">
    <w:p>
      <w:pPr>
        <w:pStyle w:val="FootnoteText"/>
      </w:pPr>
      <w:r>
        <w:rPr>
          <w:rStyle w:val="FootnoteReference"/>
        </w:rPr>
        <w:footnoteRef/>
      </w:r>
      <w:r>
        <w:t xml:space="preserve"> Cross-references: Isa 8:20; Matt 4:10; Matt 5:17-19; Rom 3:31.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"honour": 1Tim 5:3-4; 1Tim 5:8; 1Tim 5:16.</w:t>
      </w:r>
    </w:p>
  </w:footnote>
  <w:footnote w:id="1262">
    <w:p>
      <w:pPr>
        <w:pStyle w:val="FootnoteText"/>
      </w:pPr>
      <w:r>
        <w:rPr>
          <w:rStyle w:val="FootnoteReference"/>
        </w:rPr>
        <w:footnoteRef/>
      </w:r>
      <w:r>
        <w:t xml:space="preserve"> Cross-references for "Thus": Ps 119:126; Ps 119:139; Jer 8:8; Hos 4:6; Mal 2:7-9; Mark 7:13; Rom 3:31.</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"neighbour": Luke 10:29-37; Rom 15:2; Gal 6:10.</w:t>
      </w:r>
    </w:p>
  </w:footnote>
  <w:footnote w:id="1898">
    <w:p>
      <w:pPr>
        <w:pStyle w:val="FootnoteText"/>
      </w:pPr>
      <w:r>
        <w:rPr>
          <w:rStyle w:val="FootnoteReference"/>
        </w:rPr>
        <w:footnoteRef/>
      </w:r>
      <w:r>
        <w:t xml:space="preserve"> Cross-references for "Thou": Lev 19:18; Matt 19:19; Mark 12:31; Luke 10:27-28; Rom 13:9-10; Gal 5:14; Jas 2:8.</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"marvelled": Isa 59:16; Jer 2:11; Matt 8:10; John 9:30.</w:t>
      </w:r>
    </w:p>
  </w:footnote>
  <w:footnote w:id="2939">
    <w:p>
      <w:pPr>
        <w:pStyle w:val="FootnoteText"/>
      </w:pPr>
      <w:r>
        <w:rPr>
          <w:rStyle w:val="FootnoteReference"/>
        </w:rPr>
        <w:footnoteRef/>
      </w:r>
      <w:r>
        <w:t xml:space="preserve"> Cross-references for "And he went": Matt 4:23; Matt 9:35; Luke 4:31; Luke 4:44; Luke 13:22; Acts 10:38.</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"highly favoured": Hos 14:2; Luke 1:30; Eph 1:6.</w:t>
      </w:r>
    </w:p>
  </w:footnote>
  <w:footnote w:id="4004">
    <w:p>
      <w:pPr>
        <w:pStyle w:val="FootnoteText"/>
      </w:pPr>
      <w:r>
        <w:rPr>
          <w:rStyle w:val="FootnoteReference"/>
        </w:rPr>
        <w:footnoteRef/>
      </w:r>
      <w:r>
        <w:t xml:space="preserve"> Cross-references for "the Lord": Judg 6:12; Isa 43:5; Jer 1:18-19; Acts 18:10.</w:t>
      </w:r>
    </w:p>
  </w:footnote>
  <w:footnote w:id="4005">
    <w:p>
      <w:pPr>
        <w:pStyle w:val="FootnoteText"/>
      </w:pPr>
      <w:r>
        <w:rPr>
          <w:rStyle w:val="FootnoteReference"/>
        </w:rPr>
        <w:footnoteRef/>
      </w:r>
      <w:r>
        <w:t xml:space="preserve"> Cross-references for "blessed": Judg 5:24; Prov 31:29-31; Matt 12:48; Luke 1:42; Luke 11:27-28.</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9">
    <w:p>
      <w:pPr>
        <w:pStyle w:val="FootnoteText"/>
      </w:pPr>
      <w:r>
        <w:rPr>
          <w:rStyle w:val="FootnoteReference"/>
        </w:rPr>
        <w:footnoteRef/>
      </w:r>
      <w:r>
        <w:t xml:space="preserve"> Cross-references for "the Lord": Luke 1:43; Luke 20:42-44; Acts 10:36; 1Cor 15:47; Phil 2:11; Phil 3:8; Col 2:6.</w:t>
      </w:r>
    </w:p>
  </w:footnote>
  <w:footnote w:id="4130">
    <w:p>
      <w:pPr>
        <w:pStyle w:val="FootnoteText"/>
      </w:pPr>
      <w:r>
        <w:rPr>
          <w:rStyle w:val="FootnoteReference"/>
        </w:rPr>
        <w:footnoteRef/>
      </w:r>
      <w:r>
        <w:t xml:space="preserve"> Cross-references for "unto": Isa 9:6; Matt 1:21; Luke 1:69; Gal 4:4-5; 2Tim 1:9-10; Titus 2:10-14; Titus 3:4-7; 1John 4:14.</w:t>
      </w:r>
    </w:p>
  </w:footnote>
  <w:footnote w:id="4131">
    <w:p>
      <w:pPr>
        <w:pStyle w:val="FootnoteText"/>
      </w:pPr>
      <w:r>
        <w:rPr>
          <w:rStyle w:val="FootnoteReference"/>
        </w:rPr>
        <w:footnoteRef/>
      </w:r>
      <w:r>
        <w:t xml:space="preserve"> Cross-references: Matt 1:21; Luke 2:4.</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"he marvelled": Matt 8:10; Matt 15:28.</w:t>
      </w:r>
    </w:p>
  </w:footnote>
  <w:footnote w:id="4727">
    <w:p>
      <w:pPr>
        <w:pStyle w:val="FootnoteText"/>
      </w:pPr>
      <w:r>
        <w:rPr>
          <w:rStyle w:val="FootnoteReference"/>
        </w:rPr>
        <w:footnoteRef/>
      </w:r>
      <w:r>
        <w:t xml:space="preserve"> Cross-references for "not in": Ps 147:19-20; Matt 9:33; Rom 3:1-3; Rom 9:4-5.</w:t>
      </w:r>
    </w:p>
  </w:footnote>
  <w:footnote w:id="472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"Labour not": John 6:28-29; Gal 5:6; Phil 2:13; Col 1:29; 1Thess 1:3.</w:t>
      </w:r>
    </w:p>
  </w:footnote>
  <w:footnote w:id="6976">
    <w:p>
      <w:pPr>
        <w:pStyle w:val="FootnoteText"/>
      </w:pPr>
      <w:r>
        <w:rPr>
          <w:rStyle w:val="FootnoteReference"/>
        </w:rPr>
        <w:footnoteRef/>
      </w:r>
      <w:r>
        <w:t xml:space="preserve"> Cross-references for "which the": Prov 2:2-6; John 10:28; John 11:25-26; John 14:6; John 17:2; Rom 6:23.</w:t>
      </w:r>
    </w:p>
  </w:footnote>
  <w:footnote w:id="6977">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"marvelled": Matt 7:28-29; Matt 22:22; Matt 22:33; Luke 2:47; John 7:46.</w:t>
      </w:r>
    </w:p>
  </w:footnote>
  <w:footnote w:id="7099">
    <w:p>
      <w:pPr>
        <w:pStyle w:val="FootnoteText"/>
      </w:pPr>
      <w:r>
        <w:rPr>
          <w:rStyle w:val="FootnoteReference"/>
        </w:rPr>
        <w:footnoteRef/>
      </w:r>
      <w:r>
        <w:t xml:space="preserve"> Cross-references for "letters": Amos 7:14-15.</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2">
    <w:p>
      <w:pPr>
        <w:pStyle w:val="FootnoteText"/>
      </w:pPr>
      <w:r>
        <w:rPr>
          <w:rStyle w:val="FootnoteReference"/>
        </w:rPr>
        <w:footnoteRef/>
      </w:r>
      <w:r>
        <w:t xml:space="preserve"> Cross-references for "to give": Jer 31:31-33; Ezek 36:25-38; Zech 12:10; Luke 24:47; Acts 3:26; Acts 11:18; Rom 11:26-27; 2Tim 2:25-26.</w:t>
      </w:r>
    </w:p>
  </w:footnote>
  <w:footnote w:id="8903">
    <w:p>
      <w:pPr>
        <w:pStyle w:val="FootnoteText"/>
      </w:pPr>
      <w:r>
        <w:rPr>
          <w:rStyle w:val="FootnoteReference"/>
        </w:rPr>
        <w:footnoteRef/>
      </w:r>
      <w:r>
        <w:t xml:space="preserve"> Cross-references for "forgiveness": Mark 2:10; Mark 4:12; John 20:21-23; Acts 3:19; Acts 13:38-39; 2Cor 2:10; Eph 1:7; Col 1:14.</w:t>
      </w:r>
    </w:p>
  </w:footnote>
  <w:footnote w:id="8904">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"honoured": Matt 15:5-6; 1Thess 2:6; 1Tim 5:3-4; 1Tim 5:17-18.</w:t>
      </w:r>
    </w:p>
  </w:footnote>
  <w:footnote w:id="11276">
    <w:p>
      <w:pPr>
        <w:pStyle w:val="FootnoteText"/>
      </w:pPr>
      <w:r>
        <w:rPr>
          <w:rStyle w:val="FootnoteReference"/>
        </w:rPr>
        <w:footnoteRef/>
      </w:r>
      <w:r>
        <w:t xml:space="preserve"> Cross-references for "laded": 2Kgs 8:9; Ezra 7:27; Matt 6:31-34; Matt 10:8-10; 2Cor 8:2-6; 2Cor 9:5-11; Phil 4:11-12; Phil 4:19.</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6">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"labour": Acts 18:3; Acts 20:34; 1Cor 9:6; 1Thess 2:9; 2Thess 3:8; 1Tim 4:10.</w:t>
      </w:r>
    </w:p>
  </w:footnote>
  <w:footnote w:id="12872">
    <w:p>
      <w:pPr>
        <w:pStyle w:val="FootnoteText"/>
      </w:pPr>
      <w:r>
        <w:rPr>
          <w:rStyle w:val="FootnoteReference"/>
        </w:rPr>
        <w:footnoteRef/>
      </w:r>
      <w:r>
        <w:t xml:space="preserve"> Cross-references for "being reviled": Matt 5:44; Luke 6:28; Luke 23:34; Acts 7:60; Rom 12:14; Rom 12:20; 1Pet 2:23; 1Pet 3:9; Jude 1:9.</w:t>
      </w:r>
    </w:p>
  </w:footnote>
  <w:footnote w:id="12873">
    <w:p>
      <w:pPr>
        <w:pStyle w:val="FootnoteText"/>
      </w:pPr>
      <w:r>
        <w:rPr>
          <w:rStyle w:val="FootnoteReference"/>
        </w:rPr>
        <w:footnoteRef/>
      </w:r>
      <w:r>
        <w:t xml:space="preserve"> Cross-references for "being persecuted": Matt 5:11; 1Pet 3:14; 1Pet 4:12-14; 1Pet 4:19.</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2">
    <w:p>
      <w:pPr>
        <w:pStyle w:val="FootnoteText"/>
      </w:pPr>
      <w:r>
        <w:rPr>
          <w:rStyle w:val="FootnoteReference"/>
        </w:rPr>
        <w:footnoteRef/>
      </w:r>
      <w:r>
        <w:t xml:space="preserve"> Cross-references for "whether": Rom 14:8; 2Cor 5:6; 2Cor 5:8.</w:t>
      </w:r>
    </w:p>
  </w:footnote>
  <w:footnote w:id="13923">
    <w:p>
      <w:pPr>
        <w:pStyle w:val="FootnoteText"/>
      </w:pPr>
      <w:r>
        <w:rPr>
          <w:rStyle w:val="FootnoteReference"/>
        </w:rPr>
        <w:footnoteRef/>
      </w:r>
      <w:r>
        <w:t xml:space="preserve"> Cross-references for "accepted": Gen 4:7; Isa 56:7; Acts 10:35; Eph 1:6; Heb 12:28.</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"labours": 1Cor 15:10; 2Cor 11:23; 1Thess 2:9; 1Tim 4:10.</w:t>
      </w:r>
    </w:p>
  </w:footnote>
  <w:footnote w:id="13983">
    <w:p>
      <w:pPr>
        <w:pStyle w:val="FootnoteText"/>
      </w:pPr>
      <w:r>
        <w:rPr>
          <w:rStyle w:val="FootnoteReference"/>
        </w:rPr>
        <w:footnoteRef/>
      </w:r>
      <w:r>
        <w:t xml:space="preserve"> Cross-references for "watchings": Ezek 3:17; Mark 13:34-37; Acts 20:31; 2Cor 11:27; 2Tim 4:5; Heb 13:17.</w:t>
      </w:r>
    </w:p>
  </w:footnote>
  <w:footnote w:id="13984">
    <w:p>
      <w:pPr>
        <w:pStyle w:val="FootnoteText"/>
      </w:pPr>
      <w:r>
        <w:rPr>
          <w:rStyle w:val="FootnoteReference"/>
        </w:rPr>
        <w:footnoteRef/>
      </w:r>
      <w:r>
        <w:t xml:space="preserve"> Cross-references for "fastings": Matt 9:15; Acts 13:3; Acts 14:23; 1Cor 7:5.</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"honour": Acts 4:21; Acts 5:13; Acts 5:40-41; Acts 14:11-20; Acts 16:20-22; Acts 16:39; Acts 28:4-10; 1Cor 4:10-13.</w:t>
      </w:r>
    </w:p>
  </w:footnote>
  <w:footnote w:id="139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5">
    <w:p>
      <w:pPr>
        <w:pStyle w:val="FootnoteText"/>
      </w:pPr>
      <w:r>
        <w:rPr>
          <w:rStyle w:val="FootnoteReference"/>
        </w:rPr>
        <w:footnoteRef/>
      </w:r>
      <w:r>
        <w:t xml:space="preserve"> Cross-references for "true": Matt 22:16; Mark 12:14; John 7:18.</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labours": 1Cor 15:10; Col 1:29.</w:t>
      </w:r>
    </w:p>
  </w:footnote>
  <w:footnote w:id="14306">
    <w:p>
      <w:pPr>
        <w:pStyle w:val="FootnoteText"/>
      </w:pPr>
      <w:r>
        <w:rPr>
          <w:rStyle w:val="FootnoteReference"/>
        </w:rPr>
        <w:footnoteRef/>
      </w:r>
      <w:r>
        <w:t xml:space="preserve"> Cross-references for "in stripes": Acts 9:16; 2Cor 6:4-5; 2Cor 11:24-25.</w:t>
      </w:r>
    </w:p>
  </w:footnote>
  <w:footnote w:id="1430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8">
    <w:p>
      <w:pPr>
        <w:pStyle w:val="FootnoteText"/>
      </w:pPr>
      <w:r>
        <w:rPr>
          <w:rStyle w:val="FootnoteReference"/>
        </w:rPr>
        <w:footnoteRef/>
      </w:r>
      <w:r>
        <w:t xml:space="preserve"> Cross-references for "in deaths": Acts 14:19; 1Cor 15:30-32; 2Cor 1:9-10; 2Cor 4:11; 2Cor 6:9; Phil 2:17; Col 1:24.</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"labour": Prov 13:11; Prov 14:23; Acts 20:34-35; 1Thess 4:11-12; 2Thess 3:6-8; 2Thess 3:11-12.</w:t>
      </w:r>
    </w:p>
  </w:footnote>
  <w:footnote w:id="15193">
    <w:p>
      <w:pPr>
        <w:pStyle w:val="FootnoteText"/>
      </w:pPr>
      <w:r>
        <w:rPr>
          <w:rStyle w:val="FootnoteReference"/>
        </w:rPr>
        <w:footnoteRef/>
      </w:r>
      <w:r>
        <w:t xml:space="preserve"> Cross-references for "that he": Luke 3:11; Luke 21:1-4; John 13:29; 2Cor 8:2; 2Cor 8:12.</w:t>
      </w:r>
    </w:p>
  </w:footnote>
  <w:footnote w:id="15194">
    <w:p>
      <w:pPr>
        <w:pStyle w:val="FootnoteText"/>
      </w:pPr>
      <w:r>
        <w:rPr>
          <w:rStyle w:val="FootnoteReference"/>
        </w:rPr>
        <w:footnoteRef/>
      </w:r>
      <w:r>
        <w:t xml:space="preserve"> Cross-references for "give": Rom 12:13; 2Cor 9:12-15; 1Tim 6:18.</w:t>
      </w:r>
    </w:p>
  </w:footnote>
  <w:footnote w:id="15195">
    <w:p>
      <w:pPr>
        <w:pStyle w:val="FootnoteText"/>
      </w:pPr>
      <w:r>
        <w:rPr>
          <w:rStyle w:val="FootnoteReference"/>
        </w:rPr>
        <w:footnoteRef/>
      </w:r>
      <w:r>
        <w:t xml:space="preserve"> Cross-references for "him that": Exod 20:15; Exod 20:17; Exod 21:16; Prov 30:9; Jer 7:9; Hos 4:2; Zech 5:3; John 12:6; 1Cor 6:10-11.</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"clamour": 2Sam 19:43; 2Sam 20:1-2; Prov 29:9; Prov 29:22; Acts 19:28-29; Acts 21:30; Acts 22:22-23; 1Tim 3:3; 1Tim 6:4-5.</w:t>
      </w:r>
    </w:p>
  </w:footnote>
  <w:footnote w:id="1520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"labour": 1Cor 15:10; 2Cor 5:9; 2Cor 6:5; 2Cor 11:23; Phil 2:16; Col 4:12; 1Thess 2:9; 2Thess 3:8; 2Tim 2:10; Rev 2:3.</w:t>
      </w:r>
    </w:p>
  </w:footnote>
  <w:footnote w:id="15831">
    <w:p>
      <w:pPr>
        <w:pStyle w:val="FootnoteText"/>
      </w:pPr>
      <w:r>
        <w:rPr>
          <w:rStyle w:val="FootnoteReference"/>
        </w:rPr>
        <w:footnoteRef/>
      </w:r>
      <w:r>
        <w:t xml:space="preserve"> Cross-references for "striving": Luke 13:24; Rom 15:20; Rom 15:30; 1Cor 9:25-27; Phil 1:27; Phil 1:30; Col 2:1; Heb 12:4.</w:t>
      </w:r>
    </w:p>
  </w:footnote>
  <w:footnote w:id="15832">
    <w:p>
      <w:pPr>
        <w:pStyle w:val="FootnoteText"/>
      </w:pPr>
      <w:r>
        <w:rPr>
          <w:rStyle w:val="FootnoteReference"/>
        </w:rPr>
        <w:footnoteRef/>
      </w:r>
      <w:r>
        <w:t xml:space="preserve"> Cross-references for "mightily": 2Cor 12:9-10; 2Cor 13:3.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"labouring": Col 2:1-23.</w:t>
      </w:r>
    </w:p>
  </w:footnote>
  <w:footnote w:id="1605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1">
    <w:p>
      <w:pPr>
        <w:pStyle w:val="FootnoteText"/>
      </w:pPr>
      <w:r>
        <w:rPr>
          <w:rStyle w:val="FootnoteReference"/>
        </w:rPr>
        <w:footnoteRef/>
      </w:r>
      <w:r>
        <w:t xml:space="preserve"> Cross-references for "complete": Rom 15:14.</w:t>
      </w:r>
    </w:p>
  </w:footnote>
  <w:footnote w:id="16052">
    <w:p>
      <w:pPr>
        <w:pStyle w:val="FootnoteText"/>
      </w:pPr>
      <w:r>
        <w:rPr>
          <w:rStyle w:val="FootnoteReference"/>
        </w:rPr>
        <w:footnoteRef/>
      </w:r>
      <w:r>
        <w:t xml:space="preserve"> Cross-references for "Epaphras": Col 1:7; Phlm 1:23.</w:t>
      </w:r>
    </w:p>
  </w:footnote>
  <w:footnote w:id="16053">
    <w:p>
      <w:pPr>
        <w:pStyle w:val="FootnoteText"/>
      </w:pPr>
      <w:r>
        <w:rPr>
          <w:rStyle w:val="FootnoteReference"/>
        </w:rPr>
        <w:footnoteRef/>
      </w:r>
      <w:r>
        <w:t xml:space="preserve"> Cross-references for "a servant": John 12:26; Gal 1:10; Jas 1:1; 2Pet 1:1.</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3">
    <w:p>
      <w:pPr>
        <w:pStyle w:val="FootnoteText"/>
      </w:pPr>
      <w:r>
        <w:rPr>
          <w:rStyle w:val="FootnoteReference"/>
        </w:rPr>
        <w:footnoteRef/>
      </w:r>
      <w:r>
        <w:t xml:space="preserve"> Cross-references for "in the": Eccl 2:26; Acts 3:19; Acts 10:31; 2Cor 2:17; 1Tim 2:3; Heb 13:21; 1Pet 3:4; 1John 3:21.</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for "honour": Phil 4:8; Heb 13:4.</w:t>
      </w:r>
    </w:p>
  </w:footnote>
  <w:footnote w:id="16246">
    <w:p>
      <w:pPr>
        <w:pStyle w:val="FootnoteText"/>
      </w:pPr>
      <w:r>
        <w:rPr>
          <w:rStyle w:val="FootnoteReference"/>
        </w:rPr>
        <w:footnoteRef/>
      </w:r>
      <w:r>
        <w:t xml:space="preserve"> Cross-references: 1Sam 21:5; Acts 9:15; Rom 9:21-23; 2Tim 2:20-21; 1Pet 3:7.</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7">
    <w:p>
      <w:pPr>
        <w:pStyle w:val="FootnoteText"/>
      </w:pPr>
      <w:r>
        <w:rPr>
          <w:rStyle w:val="FootnoteReference"/>
        </w:rPr>
        <w:footnoteRef/>
      </w:r>
      <w:r>
        <w:t xml:space="preserve"> Cross-references for "and admonish": 1Thess 5:14; 1Tim 5:1; 1Tim 5:20; Titus 1:3; Titus 2:15.</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"the saviour": Ps 36:6; Ps 107:2; Ps 107:6-43; Isa 45:21-22; John 1:29; John 3:15-17; 1Tim 2:4; 1Tim 2:6; 1John 2:2; 1John 4:14.</w:t>
      </w:r>
    </w:p>
  </w:footnote>
  <w:footnote w:id="16756">
    <w:p>
      <w:pPr>
        <w:pStyle w:val="FootnoteText"/>
      </w:pPr>
      <w:r>
        <w:rPr>
          <w:rStyle w:val="FootnoteReference"/>
        </w:rPr>
        <w:footnoteRef/>
      </w:r>
      <w:r>
        <w:t xml:space="preserve"> Cross-references for "specially": John 5:24; 1John 5:10-13.</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"Honour": Exod 20:12; Matt 15:6; 1Thess 2:6; 1Tim 5:2; 1Tim 5:17; 1Pet 2:17; 1Pet 3:7.</w:t>
      </w:r>
    </w:p>
  </w:footnote>
  <w:footnote w:id="1678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4">
    <w:p>
      <w:pPr>
        <w:pStyle w:val="FootnoteText"/>
      </w:pPr>
      <w:r>
        <w:rPr>
          <w:rStyle w:val="FootnoteReference"/>
        </w:rPr>
        <w:footnoteRef/>
      </w:r>
      <w:r>
        <w:t xml:space="preserve"> Cross-references for "indeed": Luke 2:37; John 1:47; 1Tim 5:4-5; 1Tim 5:9-11; 1Tim 5:16.</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5">
    <w:p>
      <w:pPr>
        <w:pStyle w:val="FootnoteText"/>
      </w:pPr>
      <w:r>
        <w:rPr>
          <w:rStyle w:val="FootnoteReference"/>
        </w:rPr>
        <w:footnoteRef/>
      </w:r>
      <w:r>
        <w:t xml:space="preserve"> Cross-references for "word": 1Tim 4:6; 1Tim 4:16; 2Tim 4:2.</w:t>
      </w:r>
    </w:p>
  </w:footnote>
  <w:footnote w:id="16836">
    <w:p>
      <w:pPr>
        <w:pStyle w:val="FootnoteText"/>
      </w:pPr>
      <w:r>
        <w:rPr>
          <w:rStyle w:val="FootnoteReference"/>
        </w:rPr>
        <w:footnoteRef/>
      </w:r>
      <w:r>
        <w:t xml:space="preserve"> Cross-references: Acts 28:10; Rom 15:27; 1Cor 9:5-14; Gal 6:6; Phil 2:29; 1Tim 5:3.</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"whence": Jas 3:14-18.</w:t>
      </w:r>
    </w:p>
  </w:footnote>
  <w:footnote w:id="1866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9">
    <w:p>
      <w:pPr>
        <w:pStyle w:val="FootnoteText"/>
      </w:pPr>
      <w:r>
        <w:rPr>
          <w:rStyle w:val="FootnoteReference"/>
        </w:rPr>
        <w:footnoteRef/>
      </w:r>
      <w:r>
        <w:t xml:space="preserve"> Cross-references for "lusts": Jas 4:3.</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"Honour": Exod 20:12; Lev 19:32; 1Sam 15:30; Rom 12:10; Rom 13:7; Phil 2:3; 1Tim 6:1; 1Pet 5:5.</w:t>
      </w:r>
    </w:p>
  </w:footnote>
  <w:footnote w:id="18948">
    <w:p>
      <w:pPr>
        <w:pStyle w:val="FootnoteText"/>
      </w:pPr>
      <w:r>
        <w:rPr>
          <w:rStyle w:val="FootnoteReference"/>
        </w:rPr>
        <w:footnoteRef/>
      </w:r>
      <w:r>
        <w:t xml:space="preserve"> Cross-references for "Love": Zech 11:14; John 13:35; Heb 13:1; 1Pet 1:22.</w:t>
      </w:r>
    </w:p>
  </w:footnote>
  <w:footnote w:id="1894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"of God and our Saviour": Isa 12:2; Luke 1:47; Titus 2:13.</w:t>
      </w:r>
    </w:p>
  </w:footnote>
  <w:footnote w:id="19212">
    <w:p>
      <w:pPr>
        <w:pStyle w:val="FootnoteText"/>
      </w:pPr>
      <w:r>
        <w:rPr>
          <w:rStyle w:val="FootnoteReference"/>
        </w:rPr>
        <w:footnoteRef/>
      </w:r>
      <w:r>
        <w:t xml:space="preserve"> Cross-references for "Simon": Acts 15:14.</w:t>
      </w:r>
    </w:p>
  </w:footnote>
  <w:footnote w:id="19213">
    <w:p>
      <w:pPr>
        <w:pStyle w:val="FootnoteText"/>
      </w:pPr>
      <w:r>
        <w:rPr>
          <w:rStyle w:val="FootnoteReference"/>
        </w:rPr>
        <w:footnoteRef/>
      </w:r>
      <w:r>
        <w:t xml:space="preserve"> Cross-references for "Peter": Matt 4:18; Matt 10:2; Luke 22:31-34; John 1:42; John 21:15-17; 1Pet 1:1.</w:t>
      </w:r>
    </w:p>
  </w:footnote>
  <w:footnote w:id="19214">
    <w:p>
      <w:pPr>
        <w:pStyle w:val="FootnoteText"/>
      </w:pPr>
      <w:r>
        <w:rPr>
          <w:rStyle w:val="FootnoteReference"/>
        </w:rPr>
        <w:footnoteRef/>
      </w:r>
      <w:r>
        <w:t xml:space="preserve"> Cross-references for "a servant": John 12:26; Rom 1:1.</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2026-04-22T06:08:07Z</dcterms:created>
  <dcterms:modified xsi:type="dcterms:W3CDTF">2026-04-22T06:08:07Z</dcterms:modified>
</cp:coreProperties>
</file>