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which he promised us, the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p>
    <w:p>
      <w:r>
        <w:rPr>
          <w:b/>
        </w:rPr>
        <w:t xml:space="preserve">3 </w:t>
      </w:r>
      <w:r>
        <w:t xml:space="preserve">And everyone who has this hope set on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does not condemn us, we have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from the world: therefore they speak from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we have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testimony,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from God, and the whole world lies in the evil one.</w:t>
      </w:r>
      <w:r>
        <w:rPr>
          <w:rStyle w:val="FootnoteReference"/>
        </w:rPr>
        <w:footnoteReference w:id="18207"/>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these things, that I hear my children walking in truth.</w:t>
      </w:r>
      <w:r>
        <w:rPr>
          <w:rStyle w:val="FootnoteReference"/>
        </w:rPr>
        <w:footnoteReference w:id="18254"/>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living creatures,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on some have mercy, making a distinction:</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works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wish you were cold or hot.</w:t>
      </w:r>
      <w:r>
        <w:rPr>
          <w:rStyle w:val="FootnoteReference"/>
        </w:rPr>
        <w:footnoteReference w:id="18609"/>
      </w:r>
      <w:r>
        <w:rPr>
          <w:rStyle w:val="FootnoteReference"/>
        </w:rPr>
        <w:footnoteReference w:id="18610"/>
      </w:r>
    </w:p>
    <w:p>
      <w:r>
        <w:rPr>
          <w:b/>
        </w:rPr>
        <w:t xml:space="preserve">16 </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p>
    <w:p>
      <w:r>
        <w:rPr>
          <w:b/>
        </w:rPr>
        <w:t xml:space="preserve">17 </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living creatures full</w:t>
      </w:r>
      <w:r>
        <w:rPr>
          <w:rStyle w:val="FootnoteReference"/>
        </w:rPr>
        <w:footnoteReference w:id="18654"/>
      </w:r>
      <w:r>
        <w:t xml:space="preserve"> of eyes before and behind.</w:t>
      </w:r>
      <w:r>
        <w:rPr>
          <w:rStyle w:val="FootnoteReference"/>
        </w:rPr>
        <w:footnoteReference w:id="18655"/>
      </w:r>
    </w:p>
    <w:p>
      <w:r>
        <w:rPr>
          <w:b/>
        </w:rPr>
        <w:t xml:space="preserve">7 </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p>
    <w:p>
      <w:r>
        <w:rPr>
          <w:b/>
        </w:rPr>
        <w:t xml:space="preserve">8 </w:t>
      </w:r>
      <w:r>
        <w:t xml:space="preserve">And the four living creatures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living creatures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living creatures,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living creatures and four and twenty elders fell down before the Lamb, each having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living creatures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opened the second seal, I heard the second living creature saying,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living creature saying,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living creatures saying,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is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p>
    <w:p>
      <w:r>
        <w:rPr>
          <w:b/>
        </w:rPr>
        <w:t xml:space="preserve">2 </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living creatures,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p>
    <w:p>
      <w:r>
        <w:rPr>
          <w:b/>
        </w:rPr>
        <w:t xml:space="preserve">10 </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p>
    <w:p>
      <w:r>
        <w:rPr>
          <w:b/>
        </w:rPr>
        <w:t xml:space="preserve">11 </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pit of the abyss; and smoke arose out of the pit, as smoke of a great furnace; and the sun</w:t>
      </w:r>
      <w:r>
        <w:rPr>
          <w:rStyle w:val="FootnoteReference"/>
        </w:rPr>
        <w:footnoteReference w:id="18862"/>
      </w:r>
      <w:r>
        <w:t xml:space="preserve"> and the air were darkened from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it was</w:t>
      </w:r>
      <w:r>
        <w:rPr>
          <w:rStyle w:val="FootnoteReference"/>
        </w:rPr>
        <w:footnoteReference w:id="18869"/>
      </w:r>
      <w:r>
        <w:t xml:space="preserve"> given to them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it strikes a man.</w:t>
      </w:r>
    </w:p>
    <w:p>
      <w:r>
        <w:rPr>
          <w:b/>
        </w:rPr>
        <w:t xml:space="preserve">6 </w:t>
      </w:r>
      <w:r>
        <w:t xml:space="preserve">And in those days men shall seek death, and shall not find it; and they shall desire to die, and death shall flee from them.</w:t>
      </w:r>
      <w:r>
        <w:rPr>
          <w:rStyle w:val="FootnoteReference"/>
        </w:rPr>
        <w:footnoteReference w:id="18873"/>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like women's hair, and their</w:t>
      </w:r>
      <w:r>
        <w:rPr>
          <w:rStyle w:val="FootnoteReference"/>
        </w:rPr>
        <w:footnoteReference w:id="18877"/>
      </w:r>
      <w:r>
        <w:t xml:space="preserve"> teeth were as lions' teeth.</w:t>
      </w:r>
    </w:p>
    <w:p>
      <w:r>
        <w:rPr>
          <w:b/>
        </w:rPr>
        <w:t xml:space="preserve">9 </w:t>
      </w:r>
      <w:r>
        <w:t xml:space="preserve">And they had</w:t>
      </w:r>
      <w:r>
        <w:rPr>
          <w:rStyle w:val="FootnoteReference"/>
        </w:rPr>
        <w:footnoteReference w:id="18878"/>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8880"/>
      </w:r>
      <w:r>
        <w:t xml:space="preserve"> of the abyss; his name in Hebrew</w:t>
      </w:r>
      <w:r>
        <w:rPr>
          <w:rStyle w:val="FootnoteReference"/>
        </w:rPr>
        <w:footnoteReference w:id="18881"/>
      </w:r>
      <w:r>
        <w:t xml:space="preserve"> is Abaddon</w:t>
      </w:r>
      <w:r>
        <w:rPr>
          <w:rStyle w:val="FootnoteReference"/>
        </w:rPr>
        <w:footnoteReference w:id="18882"/>
      </w:r>
      <w:r>
        <w:t xml:space="preserve">, and in Greek</w:t>
      </w:r>
      <w:r>
        <w:rPr>
          <w:rStyle w:val="FootnoteReference"/>
        </w:rPr>
        <w:footnoteReference w:id="18883"/>
      </w:r>
      <w:r>
        <w:t xml:space="preserve"> he has the name Apollyon</w:t>
      </w:r>
      <w:r>
        <w:rPr>
          <w:rStyle w:val="FootnoteReference"/>
        </w:rPr>
        <w:footnoteReference w:id="18884"/>
      </w:r>
      <w:r>
        <w:t xml:space="preserve">.</w:t>
      </w:r>
      <w:r>
        <w:rPr>
          <w:rStyle w:val="FootnoteReference"/>
        </w:rPr>
        <w:footnoteReference w:id="18885"/>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one voice from the four horns of the golden altar before God,</w:t>
      </w:r>
      <w:r>
        <w:rPr>
          <w:rStyle w:val="FootnoteReference"/>
        </w:rPr>
        <w:footnoteReference w:id="18890"/>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armies of the cavalry was two myriads of myriads: and I heard</w:t>
      </w:r>
      <w:r>
        <w:rPr>
          <w:rStyle w:val="FootnoteReference"/>
        </w:rPr>
        <w:footnoteReference w:id="18897"/>
      </w:r>
      <w:r>
        <w:t xml:space="preserve"> their number.</w:t>
      </w:r>
      <w:r>
        <w:rPr>
          <w:rStyle w:val="FootnoteReference"/>
        </w:rPr>
        <w:footnoteReference w:id="18898"/>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the third</w:t>
      </w:r>
      <w:r>
        <w:rPr>
          <w:rStyle w:val="FootnoteReference"/>
        </w:rPr>
        <w:footnoteReference w:id="18902"/>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coming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scroll opened: and he set</w:t>
      </w:r>
      <w:r>
        <w:rPr>
          <w:rStyle w:val="FootnoteReference"/>
        </w:rPr>
        <w:footnoteReference w:id="18916"/>
      </w:r>
      <w:r>
        <w:t xml:space="preserve">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8917"/>
      </w:r>
      <w:r>
        <w:t xml:space="preserve"> thunders spoke their own voices.</w:t>
      </w:r>
      <w:r>
        <w:rPr>
          <w:rStyle w:val="FootnoteReference"/>
        </w:rPr>
        <w:footnoteReference w:id="18918"/>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8931"/>
      </w:r>
      <w:r>
        <w:t xml:space="preserve"> as honey: and when I had eaten it, my belly</w:t>
      </w:r>
      <w:r>
        <w:rPr>
          <w:rStyle w:val="FootnoteReference"/>
        </w:rPr>
        <w:footnoteReference w:id="18932"/>
      </w:r>
      <w:r>
        <w:t xml:space="preserve"> was made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lampstands standing</w:t>
      </w:r>
      <w:r>
        <w:rPr>
          <w:rStyle w:val="FootnoteReference"/>
        </w:rPr>
        <w:footnoteReference w:id="18948"/>
      </w:r>
      <w:r>
        <w:t xml:space="preserve"> before the God</w:t>
      </w:r>
      <w:r>
        <w:rPr>
          <w:rStyle w:val="FootnoteReference"/>
        </w:rPr>
        <w:footnoteReference w:id="18949"/>
      </w:r>
      <w:r>
        <w:t xml:space="preserve"> of the earth.</w:t>
      </w:r>
      <w:r>
        <w:rPr>
          <w:rStyle w:val="FootnoteReference"/>
        </w:rPr>
        <w:footnoteReference w:id="18950"/>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r>
        <w:rPr>
          <w:rStyle w:val="FootnoteReference"/>
        </w:rPr>
        <w:footnoteReference w:id="18952"/>
      </w:r>
      <w:r>
        <w:rPr>
          <w:rStyle w:val="FootnoteReference"/>
        </w:rPr>
        <w:footnoteReference w:id="18953"/>
      </w:r>
    </w:p>
    <w:p>
      <w:r>
        <w:rPr>
          <w:b/>
        </w:rPr>
        <w:t xml:space="preserve">7 </w:t>
      </w:r>
      <w:r>
        <w:t xml:space="preserve">And when they finish their testimony, the beast</w:t>
      </w:r>
      <w:r>
        <w:rPr>
          <w:rStyle w:val="FootnoteReference"/>
        </w:rPr>
        <w:footnoteReference w:id="18954"/>
      </w:r>
      <w:r>
        <w:t xml:space="preserve"> that ascends out of the abyss shall make war with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a great sign was seen in heaven; a woman</w:t>
      </w:r>
      <w:r>
        <w:rPr>
          <w:rStyle w:val="FootnoteReference"/>
        </w:rPr>
        <w:footnoteReference w:id="18998"/>
      </w:r>
      <w:r>
        <w:t xml:space="preserve"> clothed</w:t>
      </w:r>
      <w:r>
        <w:rPr>
          <w:rStyle w:val="FootnoteReference"/>
        </w:rPr>
        <w:footnoteReference w:id="18999"/>
      </w:r>
      <w:r>
        <w:t xml:space="preserve"> with the sun, and the moon underneath her feet, and upon her head a crown</w:t>
      </w:r>
      <w:r>
        <w:rPr>
          <w:rStyle w:val="FootnoteReference"/>
        </w:rPr>
        <w:footnoteReference w:id="19000"/>
      </w:r>
      <w:r>
        <w:t xml:space="preserve"> of twelve stars:</w:t>
      </w:r>
      <w:r>
        <w:rPr>
          <w:rStyle w:val="FootnoteReference"/>
        </w:rPr>
        <w:footnoteReference w:id="19001"/>
      </w:r>
    </w:p>
    <w:p>
      <w:r>
        <w:rPr>
          <w:b/>
        </w:rPr>
        <w:t xml:space="preserve">2 </w:t>
      </w:r>
      <w:r>
        <w:t xml:space="preserve">And having in the womb, she cries, being in labor and being tormented to give birth.</w:t>
      </w:r>
      <w:r>
        <w:rPr>
          <w:rStyle w:val="FootnoteReference"/>
        </w:rPr>
        <w:footnoteReference w:id="19002"/>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from God, that they should nourish her there a thousand</w:t>
      </w:r>
      <w:r>
        <w:rPr>
          <w:rStyle w:val="FootnoteReference"/>
        </w:rPr>
        <w:footnoteReference w:id="19018"/>
      </w:r>
      <w:r>
        <w:t xml:space="preserve"> two hundred sixty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down, the ancient serpent, called Devil and Satan</w:t>
      </w:r>
      <w:r>
        <w:rPr>
          <w:rStyle w:val="FootnoteReference"/>
        </w:rPr>
        <w:footnoteReference w:id="19027"/>
      </w:r>
      <w:r>
        <w:t xml:space="preserve">, who deceives the whole inhabited world: he was cast down to the earth, and his angels were cast down with him.</w:t>
      </w:r>
      <w:r>
        <w:rPr>
          <w:rStyle w:val="FootnoteReference"/>
        </w:rPr>
        <w:footnoteReference w:id="19028"/>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the two wings of the great eagle, that she might</w:t>
      </w:r>
      <w:r>
        <w:rPr>
          <w:rStyle w:val="FootnoteReference"/>
        </w:rPr>
        <w:footnoteReference w:id="19043"/>
      </w:r>
      <w:r>
        <w:t xml:space="preserve"> fly into the wilderness, to her place, where she is nourished there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ascending out of the sea, having seven heads and ten horns, and upon his horns ten diadems, and upon his heads a name of blasphemy</w:t>
      </w:r>
      <w:r>
        <w:rPr>
          <w:rStyle w:val="FootnoteReference"/>
        </w:rPr>
        <w:footnoteReference w:id="19053"/>
      </w:r>
      <w:r>
        <w:t xml:space="preserve">.</w:t>
      </w:r>
      <w:r>
        <w:rPr>
          <w:rStyle w:val="FootnoteReference"/>
        </w:rPr>
        <w:footnoteReference w:id="19054"/>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having been slain to death; and the wound of his death was healed: and the whole earth marveled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saw another beast ascending out of the earth; and he had</w:t>
      </w:r>
      <w:r>
        <w:rPr>
          <w:rStyle w:val="FootnoteReference"/>
        </w:rPr>
        <w:footnoteReference w:id="19080"/>
      </w:r>
      <w:r>
        <w:t xml:space="preserve"> two horns like a lamb, and he spoke as a dragon.</w:t>
      </w:r>
      <w:r>
        <w:rPr>
          <w:rStyle w:val="FootnoteReference"/>
        </w:rPr>
        <w:footnoteReference w:id="19081"/>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signs, so that he even makes fire come down from heaven to the earth before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a voice of many</w:t>
      </w:r>
      <w:r>
        <w:rPr>
          <w:rStyle w:val="FootnoteReference"/>
        </w:rPr>
        <w:footnoteReference w:id="19110"/>
      </w:r>
      <w:r>
        <w:t xml:space="preserve"> waters, and as a voice of great thunder: and I heard a voice of harpists playing on their harps:</w:t>
      </w:r>
      <w:r>
        <w:rPr>
          <w:rStyle w:val="FootnoteReference"/>
        </w:rPr>
        <w:footnoteReference w:id="19111"/>
      </w:r>
      <w:r>
        <w:rPr>
          <w:rStyle w:val="FootnoteReference"/>
        </w:rPr>
        <w:footnoteReference w:id="19112"/>
      </w:r>
    </w:p>
    <w:p>
      <w:r>
        <w:rPr>
          <w:b/>
        </w:rPr>
        <w:t xml:space="preserve">3 </w:t>
      </w:r>
      <w:r>
        <w:t xml:space="preserve">And they sung as it were a new song before the throne</w:t>
      </w:r>
      <w:r>
        <w:rPr>
          <w:rStyle w:val="FootnoteReference"/>
        </w:rPr>
        <w:footnoteReference w:id="19113"/>
      </w:r>
      <w:r>
        <w:t xml:space="preserve">, and before the four living creatures,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no deceit was found: for they are blameless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cast his sickle into the earth, and harvested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having the seven plagues came out of the temple, clothed</w:t>
      </w:r>
      <w:r>
        <w:rPr>
          <w:rStyle w:val="FootnoteReference"/>
        </w:rPr>
        <w:footnoteReference w:id="19196"/>
      </w:r>
      <w:r>
        <w:t xml:space="preserve"> in pure and bright linen, and girded around the breasts with golden belts.</w:t>
      </w:r>
    </w:p>
    <w:p>
      <w:r>
        <w:rPr>
          <w:b/>
        </w:rPr>
        <w:t xml:space="preserve">7 </w:t>
      </w:r>
      <w:r>
        <w:t xml:space="preserve">And one of the four living creatures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the place called in Hebrew</w:t>
      </w:r>
      <w:r>
        <w:rPr>
          <w:rStyle w:val="FootnoteReference"/>
        </w:rPr>
        <w:footnoteReference w:id="19247"/>
      </w:r>
      <w:r>
        <w:t xml:space="preserv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had not happened since men came to be upon the earth, so great an earthquake, so mighty.</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Here</w:t>
      </w:r>
      <w:r>
        <w:rPr>
          <w:rStyle w:val="FootnoteReference"/>
        </w:rPr>
        <w:footnoteReference w:id="19289"/>
      </w:r>
      <w:r>
        <w:t xml:space="preserve"> is the mind which has wisdom. The seven</w:t>
      </w:r>
      <w:r>
        <w:rPr>
          <w:rStyle w:val="FootnoteReference"/>
        </w:rPr>
        <w:footnoteReference w:id="19290"/>
      </w:r>
      <w:r>
        <w:t xml:space="preserve"> heads are seven mountains, where the woman sits upon them.</w:t>
      </w:r>
    </w:p>
    <w:p>
      <w:r>
        <w:rPr>
          <w:b/>
        </w:rPr>
        <w:t xml:space="preserve">10 </w:t>
      </w:r>
      <w:r>
        <w:t xml:space="preserve">And there are seven kings: five have fallen, and one is, the other has not yet come; and when he comes, he must remain a short time.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who have not yet received a kingdom; but receive authority as kings for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coming down from heaven, having great authority; and the earth was illuminated from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As much as she glorified herself, and lived luxuriously, so much torment and mourning give her: for she says in her heart, I sit</w:t>
      </w:r>
      <w:r>
        <w:rPr>
          <w:rStyle w:val="FootnoteReference"/>
        </w:rPr>
        <w:footnoteReference w:id="19332"/>
      </w:r>
      <w:r>
        <w:t xml:space="preserve"> as a queen, and am not a widow, and shall by no means see mourning.</w:t>
      </w:r>
      <w:r>
        <w:rPr>
          <w:rStyle w:val="FootnoteReference"/>
        </w:rPr>
        <w:footnoteReference w:id="19333"/>
      </w:r>
      <w:r>
        <w:rPr>
          <w:rStyle w:val="FootnoteReference"/>
        </w:rPr>
        <w:footnoteReference w:id="19334"/>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because of the fear of her torment, saying, Woe, woe, the great city Babylon, the mighty city! for in one hour your judgment has come.</w:t>
      </w:r>
      <w:r>
        <w:rPr>
          <w:rStyle w:val="FootnoteReference"/>
        </w:rPr>
        <w:footnoteReference w:id="19341"/>
      </w:r>
      <w:r>
        <w:rPr>
          <w:rStyle w:val="FootnoteReference"/>
        </w:rPr>
        <w:footnoteReference w:id="19342"/>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cargo of gold, and silver, and precious stone, and pearls, and fine linen, and purple, and silk, and scarlet, and every thyine</w:t>
      </w:r>
      <w:r>
        <w:rPr>
          <w:rStyle w:val="FootnoteReference"/>
        </w:rPr>
        <w:footnoteReference w:id="19347"/>
      </w:r>
      <w:r>
        <w:t xml:space="preserve"> wood, and every ivory vessel, and every vessel of most precious wood, and of bronze, and iron, and marble,</w:t>
      </w:r>
      <w:r>
        <w:rPr>
          <w:rStyle w:val="FootnoteReference"/>
        </w:rPr>
        <w:footnoteReference w:id="19348"/>
      </w:r>
    </w:p>
    <w:p>
      <w:r>
        <w:rPr>
          <w:b/>
        </w:rPr>
        <w:t xml:space="preserve">13 </w:t>
      </w:r>
      <w:r>
        <w:t xml:space="preserve">and cinnamon</w:t>
      </w:r>
      <w:r>
        <w:rPr>
          <w:rStyle w:val="FootnoteReference"/>
        </w:rPr>
        <w:footnoteReference w:id="19349"/>
      </w:r>
      <w:r>
        <w:t xml:space="preserve">, and incense, and myrrh, and frankincense, and wine, and oil, and fine flour, and wheat, and cattle, and sheep, and horses, and wagons, and bodies, and souls</w:t>
      </w:r>
      <w:r>
        <w:rPr>
          <w:rStyle w:val="FootnoteReference"/>
        </w:rPr>
        <w:footnoteReference w:id="19350"/>
      </w:r>
      <w:r>
        <w:t xml:space="preserve"> of men.</w:t>
      </w:r>
      <w:r>
        <w:rPr>
          <w:rStyle w:val="FootnoteReference"/>
        </w:rPr>
        <w:footnoteReference w:id="19351"/>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who were made rich from her, shall stand far off because of the fear of her torment, weeping and mourning,</w:t>
      </w:r>
    </w:p>
    <w:p>
      <w:r>
        <w:rPr>
          <w:b/>
        </w:rPr>
        <w:t xml:space="preserve">16 </w:t>
      </w:r>
      <w:r>
        <w:t xml:space="preserve">and saying, Woe, woe, the great city, clothed in fine linen, and purple, and scarlet, and adorned with gold, and precious stone, and pearls!</w:t>
      </w:r>
      <w:r>
        <w:rPr>
          <w:rStyle w:val="FootnoteReference"/>
        </w:rPr>
        <w:footnoteReference w:id="19354"/>
      </w:r>
    </w:p>
    <w:p>
      <w:r>
        <w:rPr>
          <w:b/>
        </w:rPr>
        <w:t xml:space="preserve">17 </w:t>
      </w:r>
      <w:r>
        <w:t xml:space="preserve">For in one</w:t>
      </w:r>
      <w:r>
        <w:rPr>
          <w:rStyle w:val="FootnoteReference"/>
        </w:rPr>
        <w:footnoteReference w:id="19355"/>
      </w:r>
      <w:r>
        <w:t xml:space="preserve"> hour such great wealth was made desolate. And every</w:t>
      </w:r>
      <w:r>
        <w:rPr>
          <w:rStyle w:val="FootnoteReference"/>
        </w:rPr>
        <w:footnoteReference w:id="19356"/>
      </w:r>
      <w:r>
        <w:t xml:space="preserve"> ship captain, and all the company on the ships, and sailors, and as many as work the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living creatures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shepherd them with a rod of iron: and he treads the winepress of the wine of the fury and wrath of God Almighty.</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coming down from heaven, having the key of the abyss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of the dragon</w:t>
      </w:r>
      <w:r>
        <w:rPr>
          <w:rStyle w:val="FootnoteReference"/>
        </w:rPr>
        <w:footnoteReference w:id="19438"/>
      </w:r>
      <w:r>
        <w:t xml:space="preserve">, the ancient serpent, who is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abyss, and shut him up, and sealed over him, that he should deceive</w:t>
      </w:r>
      <w:r>
        <w:rPr>
          <w:rStyle w:val="FootnoteReference"/>
        </w:rPr>
        <w:footnoteReference w:id="19441"/>
      </w:r>
      <w:r>
        <w:t xml:space="preserve"> the nations no longer, until the thousand</w:t>
      </w:r>
      <w:r>
        <w:rPr>
          <w:rStyle w:val="FootnoteReference"/>
        </w:rPr>
        <w:footnoteReference w:id="19442"/>
      </w:r>
      <w:r>
        <w:t xml:space="preserve"> years should be fulfilled: and after</w:t>
      </w:r>
      <w:r>
        <w:rPr>
          <w:rStyle w:val="FootnoteReference"/>
        </w:rPr>
        <w:footnoteReference w:id="19443"/>
      </w:r>
      <w:r>
        <w:t xml:space="preserve"> these things he must be loosed a little time.</w:t>
      </w:r>
      <w:r>
        <w:rPr>
          <w:rStyle w:val="FootnoteReference"/>
        </w:rPr>
        <w:footnoteReference w:id="19444"/>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fulfilled,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standing before God; and books were opened: and another</w:t>
      </w:r>
      <w:r>
        <w:rPr>
          <w:rStyle w:val="FootnoteReference"/>
        </w:rPr>
        <w:footnoteReference w:id="19478"/>
      </w:r>
      <w:r>
        <w:t xml:space="preserve"> book was opened, which is the book of life: and the dead were judged from the things written in the books</w:t>
      </w:r>
      <w:r>
        <w:rPr>
          <w:rStyle w:val="FootnoteReference"/>
        </w:rPr>
        <w:footnoteReference w:id="19479"/>
      </w:r>
      <w:r>
        <w:t xml:space="preserve">, according to their works.</w:t>
      </w:r>
      <w:r>
        <w:rPr>
          <w:rStyle w:val="FootnoteReference"/>
        </w:rPr>
        <w:footnoteReference w:id="19480"/>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had passed away; and the sea is no more.</w:t>
      </w:r>
      <w:r>
        <w:rPr>
          <w:rStyle w:val="FootnoteReference"/>
        </w:rPr>
        <w:footnoteReference w:id="19488"/>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having a great and high wall, having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on them, which are the names of the twelve tribes of the sons of Israel</w:t>
      </w:r>
      <w:r>
        <w:rPr>
          <w:rStyle w:val="FootnoteReference"/>
        </w:rPr>
        <w:footnoteReference w:id="19528"/>
      </w:r>
      <w:r>
        <w:t xml:space="preserve">:</w:t>
      </w:r>
      <w:r>
        <w:rPr>
          <w:rStyle w:val="FootnoteReference"/>
        </w:rPr>
        <w:footnoteReference w:id="19529"/>
      </w:r>
    </w:p>
    <w:p>
      <w:r>
        <w:rPr>
          <w:b/>
        </w:rPr>
        <w:t xml:space="preserve">13 </w:t>
      </w:r>
      <w:r>
        <w:t xml:space="preserve">From the east three gates; from the north three gates; from the south three gates; and from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square, and its length is as much as the breadth: and he measured the city with the reed at twelve</w:t>
      </w:r>
      <w:r>
        <w:rPr>
          <w:rStyle w:val="FootnoteReference"/>
        </w:rPr>
        <w:footnoteReference w:id="19534"/>
      </w:r>
      <w:r>
        <w:t xml:space="preserve"> thousand stadia. Its length and breadth and height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adorned with every precious stone. The first foundation was jasper; the second, sapphire</w:t>
      </w:r>
      <w:r>
        <w:rPr>
          <w:rStyle w:val="FootnoteReference"/>
        </w:rPr>
        <w:footnoteReference w:id="19539"/>
      </w:r>
      <w:r>
        <w:t xml:space="preserve">; the third, chalcedony; the fourth, emerald;</w:t>
      </w:r>
    </w:p>
    <w:p>
      <w:r>
        <w:rPr>
          <w:b/>
        </w:rPr>
        <w:t xml:space="preserve">20 </w:t>
      </w:r>
      <w:r>
        <w:t xml:space="preserve">The fifth, sardonyx; the sixth, sardius; the seventh, chrysolyte; the eighth, beryl; the ninth, topaz; the tenth, chrysoprase; the eleventh, jacinth; the twelfth,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its gates shall by no means be shut by day: for night shall not be there.</w:t>
      </w:r>
      <w:r>
        <w:rPr>
          <w:rStyle w:val="FootnoteReference"/>
        </w:rPr>
        <w:footnoteReference w:id="19552"/>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bright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on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the Alpha and the Omega</w:t>
      </w:r>
      <w:r>
        <w:rPr>
          <w:rStyle w:val="FootnoteReference"/>
        </w:rPr>
        <w:footnoteReference w:id="19589"/>
      </w:r>
      <w:r>
        <w:t xml:space="preserve">, beginning and end, the first and the last.</w:t>
      </w:r>
      <w:r>
        <w:rPr>
          <w:rStyle w:val="FootnoteReference"/>
        </w:rPr>
        <w:footnoteReference w:id="19590"/>
      </w:r>
    </w:p>
    <w:p>
      <w:r>
        <w:rPr>
          <w:b/>
        </w:rPr>
        <w:t xml:space="preserve">14 </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p>
    <w:p>
      <w:r>
        <w:rPr>
          <w:b/>
        </w:rPr>
        <w:t xml:space="preserve">15 </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p>
    <w:p>
      <w:r>
        <w:rPr>
          <w:b/>
        </w:rPr>
        <w:t xml:space="preserve">16 </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p>
    <w:p>
      <w:r>
        <w:rPr>
          <w:b/>
        </w:rPr>
        <w:t xml:space="preserve">17 </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p>
    <w:p>
      <w:r>
        <w:rPr>
          <w:b/>
        </w:rPr>
        <w:t xml:space="preserve">18 </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p>
    <w:p>
      <w:r>
        <w:rPr>
          <w:b/>
        </w:rPr>
        <w:t xml:space="preserve">19 </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p>
    <w:p>
      <w:r>
        <w:rPr>
          <w:b/>
        </w:rPr>
        <w:t xml:space="preserve">20 </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p>
    <w:p>
      <w:r>
        <w:rPr>
          <w:b/>
        </w:rPr>
        <w:t xml:space="preserve">21 </w:t>
      </w:r>
      <w:r>
        <w:t xml:space="preserve">The grace of our Lord Jesus Christ</w:t>
      </w:r>
      <w:r>
        <w:rPr>
          <w:rStyle w:val="FootnoteReference"/>
        </w:rPr>
        <w:footnoteReference w:id="19622"/>
      </w:r>
      <w:r>
        <w:t xml:space="preserve"> be with you all. Amen.</w:t>
      </w:r>
      <w:r>
        <w:rPr>
          <w:rStyle w:val="FootnoteReference"/>
        </w:rPr>
        <w:footnoteReference w:id="19623"/>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Ezek 1:5-28; Ezek 10:14; Rev 4:8-9; Rev 5:6; Rev 5:14; Rev 6:1; Rev 7:11; Rev 14:3; Rev 15:7; Rev 19:4.</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John 12:31; John 14:30; John 16:11; 2Cor 4:4; Eph 2:2; 1John 4:4; 1John 5:19; Rev 12:9.</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Ezek 23:6; Ezek 38:4; Dan 11:40.</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Prov 19:12; Isa 5:29; Isa 31:4; Isa 42:13; Jer 25:30; Joel 3:16; Amos 1:2; Amos 3:8.</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Matt 5:14-16; Luke 11:33; Rev 1:20.</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1Kgs 17:1; Luke 4:25; Jas 5:16-18.</w:t>
      </w:r>
    </w:p>
  </w:footnote>
  <w:footnote w:id="18953">
    <w:p>
      <w:pPr>
        <w:pStyle w:val="FootnoteText"/>
      </w:pPr>
      <w:r>
        <w:rPr>
          <w:rStyle w:val="FootnoteReference"/>
        </w:rPr>
        <w:footnoteRef/>
      </w:r>
      <w:r>
        <w:t xml:space="preserve"> Cross-references: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Matt 12:38; Matt 24:30; Luke 21:11; Luke 21:25.</w:t>
      </w:r>
    </w:p>
  </w:footnote>
  <w:footnote w:id="19002">
    <w:p>
      <w:pPr>
        <w:pStyle w:val="FootnoteText"/>
      </w:pPr>
      <w:r>
        <w:rPr>
          <w:rStyle w:val="FootnoteReference"/>
        </w:rPr>
        <w:footnoteRef/>
      </w:r>
      <w:r>
        <w:t xml:space="preserve"> Cross-references: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Matt 4:1; Matt 4:5; Matt 4:8; Matt 13:39; Luke 8:12; John 8:44; 1Tim 3:6-7; Heb 2:14; 1John 3:8-10; Jude 1:9; Rev 9:20; Rev 16:14; Rev 18:2.</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Rev 12:3.</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Rev 11:7; Rev 13:1; Rev 17:8.</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Exod 19:16; Exod 20:18; Zech 9:14; Rev 1:10; Rev 8:7-13; Rev 9:1; Rev 10:3-4; Rev 11:15.</w:t>
      </w:r>
    </w:p>
  </w:footnote>
  <w:footnote w:id="19112">
    <w:p>
      <w:pPr>
        <w:pStyle w:val="FootnoteText"/>
      </w:pPr>
      <w:r>
        <w:rPr>
          <w:rStyle w:val="FootnoteReference"/>
        </w:rPr>
        <w:footnoteRef/>
      </w:r>
      <w:r>
        <w:t xml:space="preserve"> Cross-references: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Isa 22:12-14; Isa 47:1-2; Isa 47:7-9; Ezek 28:2-10; Zeph 2:15; 2Thess 2:4-8.</w:t>
      </w:r>
    </w:p>
  </w:footnote>
  <w:footnote w:id="19334">
    <w:p>
      <w:pPr>
        <w:pStyle w:val="FootnoteText"/>
      </w:pPr>
      <w:r>
        <w:rPr>
          <w:rStyle w:val="FootnoteReference"/>
        </w:rPr>
        <w:footnoteRef/>
      </w:r>
      <w:r>
        <w:t xml:space="preserve"> Cross-references: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30:7; Joel 1:15; Amos 5:16; Rev 18:16; Rev 18:19.</w:t>
      </w:r>
    </w:p>
  </w:footnote>
  <w:footnote w:id="19343">
    <w:p>
      <w:pPr>
        <w:pStyle w:val="FootnoteText"/>
      </w:pPr>
      <w:r>
        <w:rPr>
          <w:rStyle w:val="FootnoteReference"/>
        </w:rPr>
        <w:footnoteRef/>
      </w:r>
      <w:r>
        <w:t xml:space="preserve"> Cross-references: Isa 21:9; Rev 14:8.</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1Kgs 10:11-12; Prov 8:10-11; Ezek 27:5-25; Rev 17:4.</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Exod 21:16; Deut 24:7; Deut 28:68; Neh 5:4-5; Neh 5:8; Isa 50:1; Ezek 27:13; Amos 2:6; Amos 8:6; 1Tim 1:10.</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Dan 6:17; Matt 27:66.</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Rom 14:10-12; 1Cor 4:5; 2Cor 5:10.</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Cross-references: Isa 27:1; Isa 57:20; Dan 7:3; Rev 13:1.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Ezra 9:9; Neh 12:27; Ps 51:18; Ps 122:7; Rev 21:17-20.</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Rev 21:11.</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