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CB8863">
      <w:pPr>
        <w:rPr>
          <w:rFonts w:hint="default"/>
          <w:lang w:val="es-MX"/>
        </w:rPr>
      </w:pPr>
      <w:r>
        <w:rPr>
          <w:rFonts w:hint="default"/>
          <w:lang w:val="es-MX"/>
        </w:rPr>
        <w:t>Leandro Amaya.</w:t>
      </w:r>
    </w:p>
    <w:p w14:paraId="43395854">
      <w:pPr>
        <w:rPr>
          <w:rFonts w:hint="default"/>
          <w:lang w:val="es-MX"/>
        </w:rPr>
      </w:pPr>
    </w:p>
    <w:p w14:paraId="2F04A5C1">
      <w:pPr>
        <w:pStyle w:val="2"/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>PL - SQL</w:t>
      </w:r>
    </w:p>
    <w:p w14:paraId="4C56F6B8">
      <w:pPr>
        <w:rPr>
          <w:rFonts w:hint="default"/>
          <w:lang w:val="es-MX"/>
        </w:rPr>
      </w:pPr>
    </w:p>
    <w:p w14:paraId="036A3FE2">
      <w:pPr>
        <w:rPr>
          <w:rFonts w:hint="default"/>
          <w:lang w:val="es-MX"/>
        </w:rPr>
      </w:pPr>
      <w:r>
        <w:rPr>
          <w:rFonts w:hint="default"/>
          <w:lang w:val="es-MX"/>
        </w:rPr>
        <w:t>Se usa para crear</w:t>
      </w:r>
    </w:p>
    <w:p w14:paraId="3EDC1CD8">
      <w:pPr>
        <w:rPr>
          <w:rFonts w:hint="default"/>
          <w:lang w:val="es-MX"/>
        </w:rPr>
      </w:pPr>
    </w:p>
    <w:p w14:paraId="5537FF66">
      <w:pPr>
        <w:numPr>
          <w:ilvl w:val="0"/>
          <w:numId w:val="1"/>
        </w:numPr>
        <w:bidi w:val="0"/>
        <w:ind w:left="420" w:leftChars="0" w:hanging="420" w:firstLineChars="0"/>
        <w:rPr>
          <w:sz w:val="18"/>
          <w:szCs w:val="18"/>
        </w:rPr>
      </w:pPr>
      <w:r>
        <w:rPr>
          <w:sz w:val="18"/>
          <w:szCs w:val="18"/>
        </w:rPr>
        <w:t>Procedimientos almacenados (procedures)</w:t>
      </w:r>
    </w:p>
    <w:p w14:paraId="473C9C60">
      <w:pPr>
        <w:numPr>
          <w:ilvl w:val="0"/>
          <w:numId w:val="1"/>
        </w:numPr>
        <w:bidi w:val="0"/>
        <w:ind w:left="420" w:leftChars="0" w:hanging="420" w:firstLineChars="0"/>
        <w:rPr>
          <w:sz w:val="18"/>
          <w:szCs w:val="18"/>
        </w:rPr>
      </w:pPr>
      <w:r>
        <w:rPr>
          <w:sz w:val="18"/>
          <w:szCs w:val="18"/>
        </w:rPr>
        <w:t>Funciones (functions)</w:t>
      </w:r>
    </w:p>
    <w:p w14:paraId="088689E8">
      <w:pPr>
        <w:numPr>
          <w:ilvl w:val="0"/>
          <w:numId w:val="1"/>
        </w:numPr>
        <w:bidi w:val="0"/>
        <w:ind w:left="420" w:leftChars="0" w:hanging="420" w:firstLineChars="0"/>
        <w:rPr>
          <w:sz w:val="18"/>
          <w:szCs w:val="18"/>
        </w:rPr>
      </w:pPr>
      <w:r>
        <w:rPr>
          <w:sz w:val="18"/>
          <w:szCs w:val="18"/>
        </w:rPr>
        <w:t>Triggers</w:t>
      </w:r>
    </w:p>
    <w:p w14:paraId="0F2D2CFD">
      <w:pPr>
        <w:numPr>
          <w:ilvl w:val="0"/>
          <w:numId w:val="1"/>
        </w:numPr>
        <w:bidi w:val="0"/>
        <w:ind w:left="420" w:leftChars="0" w:hanging="420" w:firstLineChars="0"/>
        <w:rPr>
          <w:sz w:val="18"/>
          <w:szCs w:val="18"/>
        </w:rPr>
      </w:pPr>
      <w:r>
        <w:rPr>
          <w:sz w:val="18"/>
          <w:szCs w:val="18"/>
        </w:rPr>
        <w:t>Bloques anónimos</w:t>
      </w:r>
    </w:p>
    <w:p w14:paraId="39092D35">
      <w:pPr>
        <w:numPr>
          <w:ilvl w:val="0"/>
          <w:numId w:val="1"/>
        </w:numPr>
        <w:bidi w:val="0"/>
        <w:ind w:left="420" w:leftChars="0" w:hanging="420" w:firstLineChars="0"/>
        <w:rPr>
          <w:sz w:val="18"/>
          <w:szCs w:val="18"/>
        </w:rPr>
      </w:pPr>
      <w:r>
        <w:rPr>
          <w:sz w:val="18"/>
          <w:szCs w:val="18"/>
        </w:rPr>
        <w:t>Control de errores (EXCEPTION)</w:t>
      </w:r>
    </w:p>
    <w:p w14:paraId="4F5EA229">
      <w:pPr>
        <w:rPr>
          <w:rFonts w:hint="eastAsia" w:ascii="SimSun" w:hAnsi="SimSun" w:eastAsia="SimSun" w:cs="SimSun"/>
          <w:sz w:val="24"/>
        </w:rPr>
      </w:pPr>
      <w:r>
        <w:rPr>
          <w:rFonts w:hint="eastAsia" w:ascii="SimSun" w:hAnsi="SimSun" w:eastAsia="SimSun" w:cs="SimSun"/>
          <w:sz w:val="24"/>
        </w:rPr>
        <w:t xml:space="preserve"> </w:t>
      </w:r>
    </w:p>
    <w:p w14:paraId="6B9313BD">
      <w:pPr>
        <w:rPr>
          <w:rFonts w:hint="eastAsia" w:ascii="SimSun" w:hAnsi="SimSun" w:eastAsia="SimSun" w:cs="SimSun"/>
          <w:sz w:val="24"/>
        </w:rPr>
      </w:pPr>
    </w:p>
    <w:p w14:paraId="391C9293">
      <w:pPr>
        <w:bidi w:val="0"/>
      </w:pPr>
      <w:r>
        <w:t>A diferencia del SQL común (SELECT, INSERT, DELETE…), PL/SQL te permite programar lógica, como:</w:t>
      </w:r>
    </w:p>
    <w:p w14:paraId="6FA7FF68">
      <w:pPr>
        <w:bidi w:val="0"/>
      </w:pPr>
      <w:r>
        <w:t>IF – ELSE</w:t>
      </w:r>
    </w:p>
    <w:p w14:paraId="1DDF9C27">
      <w:pPr>
        <w:bidi w:val="0"/>
      </w:pPr>
      <w:r>
        <w:t>WHILE</w:t>
      </w:r>
    </w:p>
    <w:p w14:paraId="36307D38">
      <w:pPr>
        <w:bidi w:val="0"/>
      </w:pPr>
      <w:r>
        <w:t>Variables</w:t>
      </w:r>
    </w:p>
    <w:p w14:paraId="4F6E4298">
      <w:pPr>
        <w:bidi w:val="0"/>
      </w:pPr>
      <w:r>
        <w:t>Manejo de errores</w:t>
      </w:r>
    </w:p>
    <w:p w14:paraId="62FFE36F">
      <w:pPr>
        <w:bidi w:val="0"/>
      </w:pPr>
      <w:r>
        <w:t>Parámetros</w:t>
      </w:r>
    </w:p>
    <w:p w14:paraId="66691CE3">
      <w:pPr>
        <w:rPr>
          <w:rFonts w:hint="default" w:ascii="SimSun" w:hAnsi="SimSun" w:eastAsia="SimSun" w:cs="SimSun"/>
          <w:sz w:val="24"/>
          <w:lang w:val="es-MX"/>
        </w:rPr>
      </w:pPr>
    </w:p>
    <w:p w14:paraId="16DC9786">
      <w:pPr>
        <w:pStyle w:val="3"/>
        <w:bidi w:val="0"/>
        <w:ind w:firstLine="708" w:firstLineChars="0"/>
      </w:pPr>
      <w:r>
        <w:t>PROCEDURE</w:t>
      </w:r>
    </w:p>
    <w:p w14:paraId="74A94D97">
      <w:pPr>
        <w:rPr>
          <w:rFonts w:ascii="SimSun" w:hAnsi="SimSun" w:eastAsia="SimSun" w:cs="SimSun"/>
          <w:sz w:val="24"/>
          <w:szCs w:val="24"/>
        </w:rPr>
      </w:pPr>
    </w:p>
    <w:p w14:paraId="7E98A107">
      <w:pPr>
        <w:bidi w:val="0"/>
      </w:pPr>
      <w:r>
        <w:t>Un procedimiento es un bloque de código guardado en la base que ejecuta una acción,</w:t>
      </w:r>
    </w:p>
    <w:p w14:paraId="4A15CE58">
      <w:pPr>
        <w:bidi w:val="0"/>
      </w:pPr>
    </w:p>
    <w:p w14:paraId="49019AD0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SYN:</w:t>
      </w:r>
    </w:p>
    <w:p w14:paraId="21A2D57A">
      <w:pPr>
        <w:bidi w:val="0"/>
        <w:rPr>
          <w:rFonts w:hint="default"/>
          <w:color w:val="0070C0"/>
          <w:lang w:val="es-MX"/>
        </w:rPr>
      </w:pPr>
    </w:p>
    <w:p w14:paraId="18D5B627">
      <w:pPr>
        <w:bidi w:val="0"/>
        <w:rPr>
          <w:rFonts w:hint="default"/>
          <w:color w:val="0070C0"/>
          <w:lang w:val="es-MX"/>
        </w:rPr>
      </w:pPr>
      <w:r>
        <w:rPr>
          <w:rFonts w:hint="default"/>
          <w:color w:val="ED7D31" w:themeColor="accent2"/>
          <w:lang w:val="es-MX"/>
          <w14:textFill>
            <w14:solidFill>
              <w14:schemeClr w14:val="accent2"/>
            </w14:solidFill>
          </w14:textFill>
        </w:rPr>
        <w:t>CREATE</w:t>
      </w:r>
      <w:r>
        <w:rPr>
          <w:rFonts w:hint="default"/>
          <w:color w:val="0070C0"/>
          <w:lang w:val="es-MX"/>
        </w:rPr>
        <w:t xml:space="preserve"> OR REPLACE </w:t>
      </w:r>
      <w:r>
        <w:rPr>
          <w:rFonts w:hint="default"/>
          <w:color w:val="FF0000"/>
          <w:lang w:val="es-MX"/>
        </w:rPr>
        <w:t>PROCEDURE</w:t>
      </w:r>
      <w:r>
        <w:rPr>
          <w:rFonts w:hint="default"/>
          <w:color w:val="0070C0"/>
          <w:lang w:val="es-MX"/>
        </w:rPr>
        <w:t xml:space="preserve"> nombre_proc (</w:t>
      </w:r>
      <w:r>
        <w:rPr>
          <w:rFonts w:hint="default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>param1</w:t>
      </w:r>
      <w:r>
        <w:rPr>
          <w:rFonts w:hint="default"/>
          <w:color w:val="0070C0"/>
          <w:lang w:val="es-MX"/>
        </w:rPr>
        <w:t xml:space="preserve"> </w:t>
      </w:r>
      <w:r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  <w:t>tipo</w:t>
      </w:r>
      <w:r>
        <w:rPr>
          <w:rFonts w:hint="default"/>
          <w:color w:val="0070C0"/>
          <w:lang w:val="es-MX"/>
        </w:rPr>
        <w:t xml:space="preserve">, </w:t>
      </w:r>
      <w:r>
        <w:rPr>
          <w:rFonts w:hint="default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>param2</w:t>
      </w:r>
      <w:r>
        <w:rPr>
          <w:rFonts w:hint="default"/>
          <w:color w:val="0070C0"/>
          <w:lang w:val="es-MX"/>
        </w:rPr>
        <w:t xml:space="preserve"> </w:t>
      </w:r>
      <w:r>
        <w:rPr>
          <w:rFonts w:hint="default"/>
          <w:color w:val="000000" w:themeColor="text1"/>
          <w:lang w:val="es-MX"/>
          <w14:textFill>
            <w14:solidFill>
              <w14:schemeClr w14:val="tx1"/>
            </w14:solidFill>
          </w14:textFill>
        </w:rPr>
        <w:t>tipo</w:t>
      </w:r>
      <w:r>
        <w:rPr>
          <w:rFonts w:hint="default"/>
          <w:color w:val="0070C0"/>
          <w:lang w:val="es-MX"/>
        </w:rPr>
        <w:t>)</w:t>
      </w:r>
      <w:r>
        <w:rPr>
          <w:rFonts w:hint="default"/>
          <w:color w:val="ED7D31" w:themeColor="accent2"/>
          <w:lang w:val="es-MX"/>
          <w14:textFill>
            <w14:solidFill>
              <w14:schemeClr w14:val="accent2"/>
            </w14:solidFill>
          </w14:textFill>
        </w:rPr>
        <w:t xml:space="preserve"> AS</w:t>
      </w:r>
    </w:p>
    <w:p w14:paraId="35124C80">
      <w:pPr>
        <w:bidi w:val="0"/>
        <w:rPr>
          <w:rFonts w:hint="default"/>
          <w:color w:val="FF0000"/>
          <w:lang w:val="es-MX"/>
        </w:rPr>
      </w:pPr>
      <w:r>
        <w:rPr>
          <w:rFonts w:hint="default"/>
          <w:color w:val="FF0000"/>
          <w:lang w:val="es-MX"/>
        </w:rPr>
        <w:t>BEGIN</w:t>
      </w:r>
    </w:p>
    <w:p w14:paraId="5FAA4FB9">
      <w:pPr>
        <w:bidi w:val="0"/>
        <w:rPr>
          <w:rFonts w:hint="default"/>
          <w:color w:val="0070C0"/>
          <w:lang w:val="es-MX"/>
        </w:rPr>
      </w:pPr>
      <w:r>
        <w:rPr>
          <w:rFonts w:hint="default"/>
          <w:color w:val="0070C0"/>
          <w:lang w:val="es-MX"/>
        </w:rPr>
        <w:t xml:space="preserve">    -- código</w:t>
      </w:r>
    </w:p>
    <w:p w14:paraId="34B40E7D">
      <w:pPr>
        <w:bidi w:val="0"/>
        <w:rPr>
          <w:rFonts w:hint="default"/>
          <w:color w:val="0070C0"/>
          <w:lang w:val="es-MX"/>
        </w:rPr>
      </w:pPr>
      <w:r>
        <w:rPr>
          <w:rFonts w:hint="default"/>
          <w:color w:val="0070C0"/>
          <w:lang w:val="es-MX"/>
        </w:rPr>
        <w:t>EXCEPTION</w:t>
      </w:r>
    </w:p>
    <w:p w14:paraId="4A4394ED">
      <w:pPr>
        <w:bidi w:val="0"/>
        <w:rPr>
          <w:rFonts w:hint="default"/>
          <w:color w:val="0070C0"/>
          <w:lang w:val="es-MX"/>
        </w:rPr>
      </w:pPr>
      <w:r>
        <w:rPr>
          <w:rFonts w:hint="default"/>
          <w:color w:val="0070C0"/>
          <w:lang w:val="es-MX"/>
        </w:rPr>
        <w:t xml:space="preserve">    </w:t>
      </w:r>
      <w:r>
        <w:rPr>
          <w:rFonts w:hint="default"/>
          <w:color w:val="FFC000" w:themeColor="accent4"/>
          <w:lang w:val="es-MX"/>
          <w14:textFill>
            <w14:solidFill>
              <w14:schemeClr w14:val="accent4"/>
            </w14:solidFill>
          </w14:textFill>
        </w:rPr>
        <w:t>WHEN OTHERS THEN</w:t>
      </w:r>
    </w:p>
    <w:p w14:paraId="55E57CCB">
      <w:pPr>
        <w:bidi w:val="0"/>
        <w:rPr>
          <w:rFonts w:hint="default"/>
          <w:color w:val="0070C0"/>
          <w:lang w:val="es-MX"/>
        </w:rPr>
      </w:pPr>
      <w:r>
        <w:rPr>
          <w:rFonts w:hint="default"/>
          <w:color w:val="0070C0"/>
          <w:lang w:val="es-MX"/>
        </w:rPr>
        <w:t xml:space="preserve">         -- manejo de errores</w:t>
      </w:r>
    </w:p>
    <w:p w14:paraId="71D2073B">
      <w:pPr>
        <w:bidi w:val="0"/>
        <w:rPr>
          <w:rFonts w:hint="default"/>
          <w:color w:val="0070C0"/>
          <w:lang w:val="es-MX"/>
        </w:rPr>
      </w:pPr>
      <w:r>
        <w:rPr>
          <w:rFonts w:hint="default"/>
          <w:color w:val="FF0000"/>
          <w:lang w:val="es-MX"/>
        </w:rPr>
        <w:t>END</w:t>
      </w:r>
      <w:r>
        <w:rPr>
          <w:rFonts w:hint="default"/>
          <w:color w:val="0070C0"/>
          <w:lang w:val="es-MX"/>
        </w:rPr>
        <w:t>;</w:t>
      </w:r>
    </w:p>
    <w:p w14:paraId="39720715">
      <w:pPr>
        <w:bidi w:val="0"/>
        <w:rPr>
          <w:rFonts w:hint="default"/>
          <w:color w:val="0070C0"/>
          <w:lang w:val="es-MX"/>
        </w:rPr>
      </w:pPr>
      <w:r>
        <w:rPr>
          <w:rFonts w:hint="default"/>
          <w:color w:val="0070C0"/>
          <w:lang w:val="es-MX"/>
        </w:rPr>
        <w:t>/</w:t>
      </w:r>
    </w:p>
    <w:p w14:paraId="34F0E0D7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(NUEVO): CREATE ... FUNCION (p) AS BEGIN (INSERT INTO) EXCEPTION... END</w:t>
      </w:r>
    </w:p>
    <w:p w14:paraId="471218C6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(UPDATE): CREATE ... FUNCION (p) AS BEGIN (UPDATE.. SET) EXCEPTION... END</w:t>
      </w:r>
    </w:p>
    <w:p w14:paraId="0C68046C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(DELETE): CREATE ... FUNCION (p) AS BEGIN (DELETE</w:t>
      </w:r>
      <w:bookmarkStart w:id="0" w:name="_GoBack"/>
      <w:bookmarkEnd w:id="0"/>
      <w:r>
        <w:rPr>
          <w:rFonts w:hint="default"/>
          <w:lang w:val="es-MX"/>
        </w:rPr>
        <w:t>) EXCEPTION... END</w:t>
      </w:r>
    </w:p>
    <w:p w14:paraId="44C941C9">
      <w:pPr>
        <w:bidi w:val="0"/>
        <w:rPr>
          <w:rFonts w:hint="default"/>
          <w:lang w:val="es-MX"/>
        </w:rPr>
      </w:pPr>
    </w:p>
    <w:p w14:paraId="4D4B2BD2">
      <w:pPr>
        <w:pStyle w:val="3"/>
        <w:bidi w:val="0"/>
        <w:ind w:firstLine="708" w:firstLineChars="0"/>
      </w:pPr>
      <w:r>
        <w:t>FUNCTION</w:t>
      </w:r>
    </w:p>
    <w:p w14:paraId="61E416C9">
      <w:pPr>
        <w:bidi w:val="0"/>
        <w:rPr>
          <w:rFonts w:ascii="SimSun" w:hAnsi="SimSun" w:eastAsia="SimSun" w:cs="SimSun"/>
          <w:sz w:val="24"/>
          <w:szCs w:val="24"/>
        </w:rPr>
      </w:pPr>
    </w:p>
    <w:p w14:paraId="1DFC7F28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Syn: </w:t>
      </w:r>
      <w:r>
        <w:rPr>
          <w:rFonts w:hint="default"/>
          <w:color w:val="ED7D31" w:themeColor="accent2"/>
          <w:lang w:val="es-MX"/>
          <w14:textFill>
            <w14:solidFill>
              <w14:schemeClr w14:val="accent2"/>
            </w14:solidFill>
          </w14:textFill>
        </w:rPr>
        <w:t>CREATE</w:t>
      </w:r>
      <w:r>
        <w:rPr>
          <w:rFonts w:hint="default"/>
          <w:lang w:val="es-MX"/>
        </w:rPr>
        <w:t xml:space="preserve"> OR REPLACE</w:t>
      </w:r>
      <w:r>
        <w:rPr>
          <w:rFonts w:hint="default"/>
          <w:color w:val="FF0000"/>
          <w:lang w:val="es-MX"/>
        </w:rPr>
        <w:t xml:space="preserve"> FUNCTION</w:t>
      </w:r>
      <w:r>
        <w:rPr>
          <w:rFonts w:hint="default"/>
          <w:lang w:val="es-MX"/>
        </w:rPr>
        <w:t xml:space="preserve"> nombre_func (</w:t>
      </w:r>
      <w:r>
        <w:rPr>
          <w:rFonts w:hint="default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>param1</w:t>
      </w:r>
      <w:r>
        <w:rPr>
          <w:rFonts w:hint="default"/>
          <w:lang w:val="es-MX"/>
        </w:rPr>
        <w:t xml:space="preserve"> tipo)</w:t>
      </w:r>
    </w:p>
    <w:p w14:paraId="5BFB99A7">
      <w:pPr>
        <w:bidi w:val="0"/>
        <w:rPr>
          <w:rFonts w:hint="default"/>
          <w:lang w:val="es-MX"/>
        </w:rPr>
      </w:pPr>
      <w:r>
        <w:rPr>
          <w:rFonts w:hint="default"/>
          <w:color w:val="FF0000"/>
          <w:lang w:val="es-MX"/>
        </w:rPr>
        <w:t>RETURN</w:t>
      </w:r>
      <w:r>
        <w:rPr>
          <w:rFonts w:hint="default"/>
          <w:lang w:val="es-MX"/>
        </w:rPr>
        <w:t xml:space="preserve"> tipo</w:t>
      </w:r>
    </w:p>
    <w:p w14:paraId="36ED36FD">
      <w:pPr>
        <w:bidi w:val="0"/>
        <w:rPr>
          <w:rFonts w:hint="default"/>
          <w:color w:val="ED7D31" w:themeColor="accent2"/>
          <w:lang w:val="es-MX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ED7D31" w:themeColor="accent2"/>
          <w:lang w:val="es-MX"/>
          <w14:textFill>
            <w14:solidFill>
              <w14:schemeClr w14:val="accent2"/>
            </w14:solidFill>
          </w14:textFill>
        </w:rPr>
        <w:t>AS</w:t>
      </w:r>
    </w:p>
    <w:p w14:paraId="1AD309C8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   variable tipo;</w:t>
      </w:r>
    </w:p>
    <w:p w14:paraId="1881C419">
      <w:pPr>
        <w:bidi w:val="0"/>
        <w:rPr>
          <w:rFonts w:hint="default"/>
          <w:color w:val="FF0000"/>
          <w:lang w:val="es-MX"/>
        </w:rPr>
      </w:pPr>
      <w:r>
        <w:rPr>
          <w:rFonts w:hint="default"/>
          <w:color w:val="FF0000"/>
          <w:lang w:val="es-MX"/>
        </w:rPr>
        <w:t>BEGIN</w:t>
      </w:r>
    </w:p>
    <w:p w14:paraId="2E020C64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    -- lógica</w:t>
      </w:r>
    </w:p>
    <w:p w14:paraId="6C367074">
      <w:pPr>
        <w:bidi w:val="0"/>
        <w:rPr>
          <w:rFonts w:hint="default"/>
          <w:lang w:val="es-MX"/>
        </w:rPr>
      </w:pPr>
      <w:r>
        <w:rPr>
          <w:rFonts w:hint="default"/>
          <w:color w:val="FF0000"/>
          <w:lang w:val="es-MX"/>
        </w:rPr>
        <w:t xml:space="preserve">    RETURN</w:t>
      </w:r>
      <w:r>
        <w:rPr>
          <w:rFonts w:hint="default"/>
          <w:lang w:val="es-MX"/>
        </w:rPr>
        <w:t xml:space="preserve"> variable;</w:t>
      </w:r>
    </w:p>
    <w:p w14:paraId="19EB2B31">
      <w:pPr>
        <w:bidi w:val="0"/>
        <w:rPr>
          <w:rFonts w:hint="default"/>
          <w:lang w:val="es-MX"/>
        </w:rPr>
      </w:pPr>
      <w:r>
        <w:rPr>
          <w:rFonts w:hint="default"/>
          <w:color w:val="FFC000" w:themeColor="accent4"/>
          <w:lang w:val="es-MX"/>
          <w14:textFill>
            <w14:solidFill>
              <w14:schemeClr w14:val="accent4"/>
            </w14:solidFill>
          </w14:textFill>
        </w:rPr>
        <w:t>END</w:t>
      </w:r>
      <w:r>
        <w:rPr>
          <w:rFonts w:hint="default"/>
          <w:lang w:val="es-MX"/>
        </w:rPr>
        <w:t>;</w:t>
      </w:r>
    </w:p>
    <w:p w14:paraId="2EC7D1DA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/</w:t>
      </w:r>
    </w:p>
    <w:p w14:paraId="3ECC1A8C">
      <w:pPr>
        <w:bidi w:val="0"/>
        <w:rPr>
          <w:rFonts w:hint="default" w:ascii="SimSun" w:hAnsi="SimSun" w:eastAsia="SimSun" w:cs="SimSun"/>
          <w:sz w:val="24"/>
          <w:szCs w:val="24"/>
          <w:lang w:val="es-MX"/>
        </w:rPr>
      </w:pPr>
    </w:p>
    <w:p w14:paraId="248ADCF5">
      <w:pPr>
        <w:bidi w:val="0"/>
        <w:rPr>
          <w:rFonts w:ascii="SimSun" w:hAnsi="SimSun" w:eastAsia="SimSun" w:cs="SimSun"/>
          <w:sz w:val="24"/>
          <w:szCs w:val="24"/>
        </w:rPr>
      </w:pPr>
    </w:p>
    <w:p w14:paraId="7E0788F9">
      <w:pPr>
        <w:bidi w:val="0"/>
        <w:rPr>
          <w:rFonts w:ascii="SimSun" w:hAnsi="SimSun" w:eastAsia="SimSun" w:cs="SimSun"/>
          <w:sz w:val="24"/>
          <w:szCs w:val="24"/>
        </w:rPr>
      </w:pPr>
    </w:p>
    <w:p w14:paraId="5BAAE136">
      <w:pPr>
        <w:bidi w:val="0"/>
        <w:rPr>
          <w:rFonts w:ascii="SimSun" w:hAnsi="SimSun" w:eastAsia="SimSun" w:cs="SimSun"/>
          <w:sz w:val="24"/>
          <w:szCs w:val="24"/>
        </w:rPr>
      </w:pPr>
    </w:p>
    <w:p w14:paraId="5C3A44D4">
      <w:pPr>
        <w:bidi w:val="0"/>
        <w:rPr>
          <w:rFonts w:ascii="SimSun" w:hAnsi="SimSun" w:eastAsia="SimSun" w:cs="SimSun"/>
          <w:sz w:val="24"/>
          <w:szCs w:val="24"/>
        </w:rPr>
      </w:pPr>
    </w:p>
    <w:p w14:paraId="36DCBB93">
      <w:pPr>
        <w:pStyle w:val="3"/>
        <w:bidi w:val="0"/>
        <w:ind w:firstLine="708" w:firstLineChars="0"/>
      </w:pPr>
      <w:r>
        <w:t>EXCEPTION</w:t>
      </w:r>
    </w:p>
    <w:p w14:paraId="7A6B8AF2">
      <w:pPr>
        <w:bidi w:val="0"/>
      </w:pPr>
    </w:p>
    <w:p w14:paraId="470F346E">
      <w:pPr>
        <w:bidi w:val="0"/>
        <w:rPr>
          <w:rFonts w:hint="default"/>
          <w:color w:val="FF0000"/>
          <w:lang w:val="es-MX"/>
        </w:rPr>
      </w:pPr>
      <w:r>
        <w:rPr>
          <w:rFonts w:hint="default"/>
          <w:color w:val="FF0000"/>
          <w:lang w:val="es-MX"/>
        </w:rPr>
        <w:t>BEGIN</w:t>
      </w:r>
    </w:p>
    <w:p w14:paraId="23C54D3C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    -- código</w:t>
      </w:r>
    </w:p>
    <w:p w14:paraId="712C26D2">
      <w:pPr>
        <w:bidi w:val="0"/>
        <w:rPr>
          <w:rFonts w:hint="default"/>
          <w:color w:val="FF0000"/>
          <w:lang w:val="es-MX"/>
        </w:rPr>
      </w:pPr>
      <w:r>
        <w:rPr>
          <w:rFonts w:hint="default"/>
          <w:color w:val="FF0000"/>
          <w:lang w:val="es-MX"/>
        </w:rPr>
        <w:t>EXCEPTION</w:t>
      </w:r>
    </w:p>
    <w:p w14:paraId="12CED1F7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    WHEN NO_DATA_FOUND THEN</w:t>
      </w:r>
    </w:p>
    <w:p w14:paraId="6DF727CF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         ...</w:t>
      </w:r>
    </w:p>
    <w:p w14:paraId="18EE9C38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    WHEN OTHERS THEN</w:t>
      </w:r>
    </w:p>
    <w:p w14:paraId="2A69542D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         ...</w:t>
      </w:r>
    </w:p>
    <w:p w14:paraId="4F1C473B">
      <w:pPr>
        <w:bidi w:val="0"/>
        <w:rPr>
          <w:rFonts w:hint="default"/>
          <w:lang w:val="es-MX"/>
        </w:rPr>
      </w:pPr>
      <w:r>
        <w:rPr>
          <w:rFonts w:hint="default"/>
          <w:color w:val="FF0000"/>
          <w:lang w:val="es-MX"/>
        </w:rPr>
        <w:t>END</w:t>
      </w:r>
      <w:r>
        <w:rPr>
          <w:rFonts w:hint="default"/>
          <w:lang w:val="es-MX"/>
        </w:rPr>
        <w:t>;</w:t>
      </w:r>
    </w:p>
    <w:p w14:paraId="1FBEDA26">
      <w:pPr>
        <w:bidi w:val="0"/>
        <w:rPr>
          <w:rFonts w:hint="default" w:ascii="SimSun" w:hAnsi="SimSun" w:eastAsia="SimSun" w:cs="SimSun"/>
          <w:sz w:val="24"/>
          <w:szCs w:val="24"/>
          <w:lang w:val="es-MX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0C80354"/>
    <w:multiLevelType w:val="singleLevel"/>
    <w:tmpl w:val="40C80354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EA70D13"/>
    <w:rsid w:val="160060D3"/>
    <w:rsid w:val="183526D1"/>
    <w:rsid w:val="1F936D05"/>
    <w:rsid w:val="22627BFA"/>
    <w:rsid w:val="25C12F0C"/>
    <w:rsid w:val="2CB20162"/>
    <w:rsid w:val="2DD5373D"/>
    <w:rsid w:val="34984755"/>
    <w:rsid w:val="36415913"/>
    <w:rsid w:val="36FB77C2"/>
    <w:rsid w:val="3D022336"/>
    <w:rsid w:val="4F6222CB"/>
    <w:rsid w:val="517E430A"/>
    <w:rsid w:val="54EF3267"/>
    <w:rsid w:val="60802022"/>
    <w:rsid w:val="64E2758F"/>
    <w:rsid w:val="72A263DC"/>
    <w:rsid w:val="74865C49"/>
    <w:rsid w:val="786B36BB"/>
    <w:rsid w:val="7A8A5D97"/>
    <w:rsid w:val="7C172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  <w:lang w:val="es-ES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2025-11-14T01:04:23Z</dcterms:created>
  <dc:creator>Ema</dc:creator>
  <cp:lastModifiedBy>Ema</cp:lastModifiedBy>
  <dcterms:modified xsi:type="dcterms:W3CDTF">2025-11-14T02:54:26Z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B7D2E1A1670E4A50889F2178AB692DBA_12</vt:lpwstr>
  </property>
</Properties>
</file>