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72033" w:rsidRPr="00DC41A2" w:rsidRDefault="00972033" w:rsidP="00972033">
      <w:pPr>
        <w:rPr>
          <w:rFonts w:ascii="Verdana" w:hAnsi="Verdana"/>
          <w:b/>
          <w:color w:val="0000FF"/>
          <w:sz w:val="28"/>
          <w:szCs w:val="28"/>
        </w:rPr>
      </w:pPr>
      <w:proofErr w:type="spellStart"/>
      <w:r w:rsidRPr="00DC41A2">
        <w:rPr>
          <w:rFonts w:ascii="Verdana" w:hAnsi="Verdana"/>
          <w:b/>
          <w:color w:val="0000FF"/>
          <w:sz w:val="28"/>
          <w:szCs w:val="28"/>
        </w:rPr>
        <w:t>Geoquest</w:t>
      </w:r>
      <w:proofErr w:type="spellEnd"/>
      <w:r w:rsidRPr="00DC41A2">
        <w:rPr>
          <w:rFonts w:ascii="Verdana" w:hAnsi="Verdana"/>
          <w:b/>
          <w:color w:val="0000FF"/>
          <w:sz w:val="28"/>
          <w:szCs w:val="28"/>
        </w:rPr>
        <w:t xml:space="preserve"> „Taufe“</w:t>
      </w:r>
    </w:p>
    <w:p w:rsidR="00972033" w:rsidRDefault="00972033" w:rsidP="00972033">
      <w:pPr>
        <w:rPr>
          <w:rFonts w:ascii="Calibri" w:hAnsi="Calibri" w:cs="Calibri"/>
          <w:sz w:val="20"/>
          <w:szCs w:val="20"/>
        </w:rPr>
      </w:pPr>
    </w:p>
    <w:p w:rsidR="00972033" w:rsidRPr="009746B0" w:rsidRDefault="00972033" w:rsidP="00972033">
      <w:pPr>
        <w:rPr>
          <w:rFonts w:ascii="Verdana" w:hAnsi="Verdana"/>
          <w:b/>
          <w:color w:val="0000FF"/>
          <w:sz w:val="20"/>
          <w:u w:val="single"/>
        </w:rPr>
      </w:pPr>
    </w:p>
    <w:p w:rsidR="00972033" w:rsidRDefault="00972033" w:rsidP="00972033">
      <w:pPr>
        <w:numPr>
          <w:ilvl w:val="0"/>
          <w:numId w:val="2"/>
        </w:numPr>
        <w:rPr>
          <w:rFonts w:ascii="Verdana" w:hAnsi="Verdana"/>
          <w:color w:val="0000FF"/>
          <w:sz w:val="20"/>
        </w:rPr>
      </w:pPr>
      <w:r w:rsidRPr="009746B0">
        <w:rPr>
          <w:rFonts w:ascii="Verdana" w:hAnsi="Verdana"/>
          <w:i/>
          <w:color w:val="0000FF"/>
          <w:sz w:val="20"/>
        </w:rPr>
        <w:t>Text bei Ausleihe eines Gerätes im Domforum</w:t>
      </w:r>
      <w:proofErr w:type="gramStart"/>
      <w:r w:rsidRPr="009746B0">
        <w:rPr>
          <w:rFonts w:ascii="Verdana" w:hAnsi="Verdana"/>
          <w:color w:val="0000FF"/>
          <w:sz w:val="20"/>
        </w:rPr>
        <w:t>: „</w:t>
      </w:r>
      <w:proofErr w:type="gramEnd"/>
      <w:r>
        <w:rPr>
          <w:rFonts w:ascii="Verdana" w:hAnsi="Verdana"/>
          <w:color w:val="0000FF"/>
          <w:sz w:val="20"/>
        </w:rPr>
        <w:t xml:space="preserve">Wenn Sie mehr über die Bedeutung der </w:t>
      </w:r>
      <w:r w:rsidRPr="009746B0">
        <w:rPr>
          <w:rFonts w:ascii="Verdana" w:hAnsi="Verdana"/>
          <w:color w:val="0000FF"/>
          <w:sz w:val="20"/>
        </w:rPr>
        <w:t xml:space="preserve">Taufe </w:t>
      </w:r>
      <w:r>
        <w:rPr>
          <w:rFonts w:ascii="Verdana" w:hAnsi="Verdana"/>
          <w:color w:val="0000FF"/>
          <w:sz w:val="20"/>
        </w:rPr>
        <w:t>wissen wollen, haben Sie mit dieser Tour die richtige Wahl getroffen. Es gibt was zu entdecken, nachzudenken und – zu gewinnen! Der Startpunkt liegt außerhalb des Domforums. Bevor es losgeht, sollten</w:t>
      </w:r>
      <w:r w:rsidRPr="009746B0">
        <w:rPr>
          <w:rFonts w:ascii="Verdana" w:hAnsi="Verdana"/>
          <w:color w:val="0000FF"/>
          <w:sz w:val="20"/>
        </w:rPr>
        <w:t xml:space="preserve"> Sie </w:t>
      </w:r>
      <w:r>
        <w:rPr>
          <w:rFonts w:ascii="Verdana" w:hAnsi="Verdana"/>
          <w:color w:val="0000FF"/>
          <w:sz w:val="20"/>
        </w:rPr>
        <w:t xml:space="preserve">sich mit </w:t>
      </w:r>
      <w:r w:rsidRPr="009746B0">
        <w:rPr>
          <w:rFonts w:ascii="Verdana" w:hAnsi="Verdana"/>
          <w:color w:val="0000FF"/>
          <w:sz w:val="20"/>
        </w:rPr>
        <w:t xml:space="preserve">Stift und Papier </w:t>
      </w:r>
      <w:r>
        <w:rPr>
          <w:rFonts w:ascii="Verdana" w:hAnsi="Verdana"/>
          <w:color w:val="0000FF"/>
          <w:sz w:val="20"/>
        </w:rPr>
        <w:t xml:space="preserve">versorgen: Damit können Sie einen in unseren Spielverlauf eingebauten Code notieren. Er ist am Ende </w:t>
      </w:r>
      <w:r w:rsidRPr="009746B0">
        <w:rPr>
          <w:rFonts w:ascii="Verdana" w:hAnsi="Verdana"/>
          <w:color w:val="0000FF"/>
          <w:sz w:val="20"/>
        </w:rPr>
        <w:t xml:space="preserve">im Domforum </w:t>
      </w:r>
      <w:r>
        <w:rPr>
          <w:rFonts w:ascii="Verdana" w:hAnsi="Verdana"/>
          <w:color w:val="0000FF"/>
          <w:sz w:val="20"/>
        </w:rPr>
        <w:t xml:space="preserve">gegen </w:t>
      </w:r>
      <w:r w:rsidRPr="009746B0">
        <w:rPr>
          <w:rFonts w:ascii="Verdana" w:hAnsi="Verdana"/>
          <w:color w:val="0000FF"/>
          <w:sz w:val="20"/>
        </w:rPr>
        <w:t xml:space="preserve">ein kleines Geschenk </w:t>
      </w:r>
      <w:r>
        <w:rPr>
          <w:rFonts w:ascii="Verdana" w:hAnsi="Verdana"/>
          <w:color w:val="0000FF"/>
          <w:sz w:val="20"/>
        </w:rPr>
        <w:t xml:space="preserve">eintauschbar und außerdem können Sie sich für </w:t>
      </w:r>
      <w:r w:rsidRPr="009746B0">
        <w:rPr>
          <w:rFonts w:ascii="Verdana" w:hAnsi="Verdana"/>
          <w:color w:val="0000FF"/>
          <w:sz w:val="20"/>
        </w:rPr>
        <w:t xml:space="preserve">eine Überraschung im Internet </w:t>
      </w:r>
      <w:r>
        <w:rPr>
          <w:rFonts w:ascii="Verdana" w:hAnsi="Verdana"/>
          <w:color w:val="0000FF"/>
          <w:sz w:val="20"/>
        </w:rPr>
        <w:t>einloggen</w:t>
      </w:r>
      <w:r w:rsidRPr="009746B0">
        <w:rPr>
          <w:rFonts w:ascii="Verdana" w:hAnsi="Verdana"/>
          <w:color w:val="0000FF"/>
          <w:sz w:val="20"/>
        </w:rPr>
        <w:t>.“</w:t>
      </w:r>
    </w:p>
    <w:p w:rsidR="00972033" w:rsidRDefault="00972033" w:rsidP="00972033">
      <w:pPr>
        <w:rPr>
          <w:rFonts w:ascii="Verdana" w:hAnsi="Verdana"/>
          <w:color w:val="0000FF"/>
          <w:sz w:val="20"/>
        </w:rPr>
      </w:pPr>
    </w:p>
    <w:p w:rsidR="00972033" w:rsidRDefault="00972033" w:rsidP="00972033">
      <w:pPr>
        <w:rPr>
          <w:rFonts w:ascii="Verdana" w:hAnsi="Verdana"/>
          <w:color w:val="0000FF"/>
          <w:sz w:val="20"/>
        </w:rPr>
      </w:pPr>
    </w:p>
    <w:p w:rsidR="00972033" w:rsidRDefault="00972033" w:rsidP="00972033">
      <w:r>
        <w:rPr>
          <w:noProof/>
        </w:rPr>
        <w:drawing>
          <wp:inline distT="0" distB="0" distL="0" distR="0">
            <wp:extent cx="4004945" cy="2997200"/>
            <wp:effectExtent l="25400" t="0" r="825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04945" cy="2997200"/>
                    </a:xfrm>
                    <a:prstGeom prst="rect">
                      <a:avLst/>
                    </a:prstGeom>
                    <a:noFill/>
                    <a:ln w="9525">
                      <a:noFill/>
                      <a:miter lim="800000"/>
                      <a:headEnd/>
                      <a:tailEnd/>
                    </a:ln>
                  </pic:spPr>
                </pic:pic>
              </a:graphicData>
            </a:graphic>
          </wp:inline>
        </w:drawing>
      </w:r>
    </w:p>
    <w:p w:rsidR="00972033" w:rsidRDefault="00972033" w:rsidP="00972033">
      <w:pPr>
        <w:rPr>
          <w:rFonts w:ascii="Verdana" w:hAnsi="Verdana"/>
          <w:color w:val="0000FF"/>
          <w:sz w:val="20"/>
        </w:rPr>
      </w:pPr>
    </w:p>
    <w:p w:rsidR="00972033" w:rsidRDefault="00972033" w:rsidP="00972033">
      <w:pPr>
        <w:widowControl w:val="0"/>
        <w:autoSpaceDE w:val="0"/>
        <w:autoSpaceDN w:val="0"/>
        <w:adjustRightInd w:val="0"/>
        <w:rPr>
          <w:rFonts w:ascii="Calibri" w:hAnsi="Calibri" w:cs="Calibri"/>
          <w:sz w:val="20"/>
          <w:szCs w:val="20"/>
        </w:rPr>
      </w:pPr>
      <w:r>
        <w:rPr>
          <w:rFonts w:ascii="Verdana" w:hAnsi="Verdana"/>
          <w:b/>
          <w:color w:val="0000FF"/>
          <w:sz w:val="20"/>
        </w:rPr>
        <w:t xml:space="preserve">1. </w:t>
      </w:r>
      <w:r w:rsidRPr="00357F8B">
        <w:rPr>
          <w:rFonts w:ascii="Verdana" w:hAnsi="Verdana"/>
          <w:b/>
          <w:color w:val="0000FF"/>
          <w:sz w:val="20"/>
        </w:rPr>
        <w:t xml:space="preserve">Start: Kreuzblume </w:t>
      </w:r>
    </w:p>
    <w:p w:rsidR="00972033" w:rsidRPr="009746B0" w:rsidRDefault="00972033" w:rsidP="00972033">
      <w:pPr>
        <w:rPr>
          <w:rFonts w:ascii="Verdana" w:hAnsi="Verdana"/>
          <w:color w:val="0000FF"/>
          <w:sz w:val="20"/>
        </w:rPr>
      </w:pPr>
    </w:p>
    <w:p w:rsidR="00972033" w:rsidRPr="00C316AD" w:rsidRDefault="00972033" w:rsidP="00972033">
      <w:pPr>
        <w:numPr>
          <w:ilvl w:val="0"/>
          <w:numId w:val="2"/>
        </w:numPr>
        <w:rPr>
          <w:rFonts w:ascii="Verdana" w:hAnsi="Verdana"/>
          <w:color w:val="0000FF"/>
          <w:sz w:val="20"/>
        </w:rPr>
      </w:pPr>
      <w:r w:rsidRPr="00C316AD">
        <w:rPr>
          <w:rFonts w:ascii="Verdana" w:hAnsi="Verdana"/>
          <w:color w:val="0000FF"/>
          <w:sz w:val="20"/>
        </w:rPr>
        <w:t xml:space="preserve">„Sie </w:t>
      </w:r>
      <w:proofErr w:type="gramStart"/>
      <w:r w:rsidRPr="00C316AD">
        <w:rPr>
          <w:rFonts w:ascii="Verdana" w:hAnsi="Verdana"/>
          <w:color w:val="0000FF"/>
          <w:sz w:val="20"/>
        </w:rPr>
        <w:t>stehen vor einem 1:1 Modell der so genannten Kreuzblume, Ausgangspunkt für viele Rundgänge um den Dom.</w:t>
      </w:r>
      <w:proofErr w:type="gramEnd"/>
      <w:r w:rsidRPr="00C316AD">
        <w:rPr>
          <w:rFonts w:ascii="Verdana" w:hAnsi="Verdana"/>
          <w:color w:val="0000FF"/>
          <w:sz w:val="20"/>
        </w:rPr>
        <w:t xml:space="preserve"> Ein Original </w:t>
      </w:r>
      <w:r>
        <w:rPr>
          <w:rFonts w:ascii="Verdana" w:hAnsi="Verdana"/>
          <w:color w:val="0000FF"/>
          <w:sz w:val="20"/>
        </w:rPr>
        <w:t>dieser Blume findet sich</w:t>
      </w:r>
      <w:r w:rsidRPr="00C316AD">
        <w:rPr>
          <w:rFonts w:ascii="Verdana" w:hAnsi="Verdana"/>
          <w:color w:val="0000FF"/>
          <w:sz w:val="20"/>
        </w:rPr>
        <w:t xml:space="preserve"> jeweils hoch oben auf den </w:t>
      </w:r>
      <w:r>
        <w:rPr>
          <w:rFonts w:ascii="Verdana" w:hAnsi="Verdana"/>
          <w:color w:val="0000FF"/>
          <w:sz w:val="20"/>
        </w:rPr>
        <w:t xml:space="preserve">beiden </w:t>
      </w:r>
      <w:r w:rsidRPr="00C316AD">
        <w:rPr>
          <w:rFonts w:ascii="Verdana" w:hAnsi="Verdana"/>
          <w:color w:val="0000FF"/>
          <w:sz w:val="20"/>
        </w:rPr>
        <w:t xml:space="preserve">Domtürmen. </w:t>
      </w:r>
      <w:r w:rsidRPr="00C316AD">
        <w:rPr>
          <w:rFonts w:ascii="Verdana" w:hAnsi="Verdana" w:cs="Verdana"/>
          <w:color w:val="0000FF"/>
          <w:sz w:val="20"/>
        </w:rPr>
        <w:t xml:space="preserve">Wie die Menschen damals diese Riesendinger völlig ohne Maschinen auf die Domspitzen befördern konnten, übersteigt irgendwie die Vorstellungskraft. Etwas leichter ist es zu erklären, </w:t>
      </w:r>
      <w:r>
        <w:rPr>
          <w:rFonts w:ascii="Verdana" w:hAnsi="Verdana" w:cs="Verdana"/>
          <w:color w:val="0000FF"/>
          <w:sz w:val="20"/>
        </w:rPr>
        <w:t>wie die Verbindung von</w:t>
      </w:r>
      <w:r w:rsidRPr="00C316AD">
        <w:rPr>
          <w:rFonts w:ascii="Verdana" w:hAnsi="Verdana" w:cs="Verdana"/>
          <w:color w:val="0000FF"/>
          <w:sz w:val="20"/>
        </w:rPr>
        <w:t xml:space="preserve"> ‚Kreuz’ und ‚</w:t>
      </w:r>
      <w:r>
        <w:rPr>
          <w:rFonts w:ascii="Verdana" w:hAnsi="Verdana" w:cs="Verdana"/>
          <w:color w:val="0000FF"/>
          <w:sz w:val="20"/>
        </w:rPr>
        <w:t xml:space="preserve">Blume’ zustande kam ... Bitte etwas </w:t>
      </w:r>
      <w:r w:rsidRPr="00C316AD">
        <w:rPr>
          <w:rFonts w:ascii="Verdana" w:hAnsi="Verdana" w:cs="Verdana"/>
          <w:color w:val="0000FF"/>
          <w:sz w:val="20"/>
        </w:rPr>
        <w:t xml:space="preserve">Geduld, das werden wir Ihnen im Laufe des Rundgangs entschlüsseln. </w:t>
      </w:r>
      <w:r w:rsidRPr="00C316AD">
        <w:rPr>
          <w:rFonts w:ascii="Verdana" w:hAnsi="Verdana"/>
          <w:color w:val="0000FF"/>
          <w:sz w:val="20"/>
        </w:rPr>
        <w:t>Wir laden Sie jetzt ein, auf die andere Seite des Domes zu gehen. Umrunden Sie dazu die Kathedrale an ihrer linken Seite.“</w:t>
      </w:r>
    </w:p>
    <w:p w:rsidR="00972033" w:rsidRDefault="00972033" w:rsidP="00972033">
      <w:pPr>
        <w:rPr>
          <w:rFonts w:ascii="Verdana" w:hAnsi="Verdana"/>
          <w:b/>
          <w:color w:val="0000FF"/>
          <w:sz w:val="20"/>
          <w:u w:val="single"/>
        </w:rPr>
      </w:pPr>
    </w:p>
    <w:p w:rsidR="00972033" w:rsidRDefault="00972033" w:rsidP="00972033">
      <w:pPr>
        <w:rPr>
          <w:rFonts w:ascii="Verdana" w:hAnsi="Verdana"/>
          <w:b/>
          <w:color w:val="0000FF"/>
          <w:sz w:val="20"/>
          <w:u w:val="single"/>
        </w:rPr>
      </w:pPr>
      <w:r>
        <w:rPr>
          <w:rFonts w:ascii="Verdana" w:hAnsi="Verdana"/>
          <w:b/>
          <w:color w:val="0000FF"/>
          <w:sz w:val="20"/>
          <w:u w:val="single"/>
        </w:rPr>
        <w:br w:type="page"/>
      </w:r>
      <w:r>
        <w:rPr>
          <w:rFonts w:ascii="Verdana" w:hAnsi="Verdana"/>
          <w:b/>
          <w:noProof/>
          <w:color w:val="0000FF"/>
          <w:sz w:val="20"/>
          <w:u w:val="single"/>
        </w:rPr>
        <w:drawing>
          <wp:inline distT="0" distB="0" distL="0" distR="0">
            <wp:extent cx="4004945" cy="3005455"/>
            <wp:effectExtent l="25400" t="0" r="8255" b="0"/>
            <wp:docPr id="2" name="Bild 2" descr="DomKre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Kreuz"/>
                    <pic:cNvPicPr>
                      <a:picLocks noChangeAspect="1" noChangeArrowheads="1"/>
                    </pic:cNvPicPr>
                  </pic:nvPicPr>
                  <pic:blipFill>
                    <a:blip r:embed="rId6"/>
                    <a:srcRect/>
                    <a:stretch>
                      <a:fillRect/>
                    </a:stretch>
                  </pic:blipFill>
                  <pic:spPr bwMode="auto">
                    <a:xfrm>
                      <a:off x="0" y="0"/>
                      <a:ext cx="4004945" cy="3005455"/>
                    </a:xfrm>
                    <a:prstGeom prst="rect">
                      <a:avLst/>
                    </a:prstGeom>
                    <a:noFill/>
                    <a:ln w="9525">
                      <a:noFill/>
                      <a:miter lim="800000"/>
                      <a:headEnd/>
                      <a:tailEnd/>
                    </a:ln>
                  </pic:spPr>
                </pic:pic>
              </a:graphicData>
            </a:graphic>
          </wp:inline>
        </w:drawing>
      </w:r>
    </w:p>
    <w:p w:rsidR="00972033" w:rsidRDefault="00972033" w:rsidP="00972033">
      <w:pPr>
        <w:rPr>
          <w:rFonts w:ascii="Verdana" w:hAnsi="Verdana"/>
          <w:b/>
          <w:color w:val="0000FF"/>
          <w:sz w:val="20"/>
          <w:u w:val="single"/>
        </w:rPr>
      </w:pPr>
    </w:p>
    <w:p w:rsidR="00972033" w:rsidRDefault="00972033" w:rsidP="00972033">
      <w:pPr>
        <w:rPr>
          <w:rFonts w:ascii="Calibri" w:hAnsi="Calibri" w:cs="Calibri"/>
          <w:sz w:val="20"/>
          <w:szCs w:val="20"/>
        </w:rPr>
      </w:pPr>
      <w:r>
        <w:rPr>
          <w:rFonts w:ascii="Verdana" w:hAnsi="Verdana"/>
          <w:b/>
          <w:color w:val="0000FF"/>
          <w:sz w:val="20"/>
        </w:rPr>
        <w:t xml:space="preserve">2. </w:t>
      </w:r>
      <w:r w:rsidRPr="00357F8B">
        <w:rPr>
          <w:rFonts w:ascii="Verdana" w:hAnsi="Verdana"/>
          <w:b/>
          <w:color w:val="0000FF"/>
          <w:sz w:val="20"/>
        </w:rPr>
        <w:t>Domkreuz</w:t>
      </w:r>
    </w:p>
    <w:p w:rsidR="00972033" w:rsidRPr="009746B0" w:rsidRDefault="00972033" w:rsidP="00972033">
      <w:pPr>
        <w:rPr>
          <w:rFonts w:ascii="Verdana" w:hAnsi="Verdana"/>
          <w:b/>
          <w:color w:val="0000FF"/>
          <w:sz w:val="20"/>
          <w:u w:val="single"/>
        </w:rPr>
      </w:pPr>
    </w:p>
    <w:p w:rsidR="00972033" w:rsidRDefault="00972033" w:rsidP="00972033">
      <w:pPr>
        <w:numPr>
          <w:ilvl w:val="0"/>
          <w:numId w:val="1"/>
        </w:numPr>
        <w:rPr>
          <w:rFonts w:ascii="Verdana" w:hAnsi="Verdana"/>
          <w:color w:val="0000FF"/>
          <w:sz w:val="20"/>
        </w:rPr>
      </w:pPr>
      <w:r w:rsidRPr="009746B0">
        <w:rPr>
          <w:rFonts w:ascii="Verdana" w:hAnsi="Verdana"/>
          <w:color w:val="0000FF"/>
          <w:sz w:val="20"/>
        </w:rPr>
        <w:t xml:space="preserve">„Sie stehen hinter dem Chor des Domes. Wenn Sie nach oben schauen, </w:t>
      </w:r>
      <w:r>
        <w:rPr>
          <w:rFonts w:ascii="Verdana" w:hAnsi="Verdana"/>
          <w:color w:val="0000FF"/>
          <w:sz w:val="20"/>
        </w:rPr>
        <w:t>sehen Sie viel Stein und Gold. Welche Zeichen können Sie erkennen?</w:t>
      </w:r>
      <w:r w:rsidRPr="009746B0">
        <w:rPr>
          <w:rFonts w:ascii="Verdana" w:hAnsi="Verdana"/>
          <w:color w:val="0000FF"/>
          <w:sz w:val="20"/>
        </w:rPr>
        <w:t xml:space="preserve">“ </w:t>
      </w:r>
    </w:p>
    <w:p w:rsidR="00972033" w:rsidRDefault="00972033" w:rsidP="00972033">
      <w:pPr>
        <w:rPr>
          <w:rFonts w:ascii="Verdana" w:hAnsi="Verdana"/>
          <w:color w:val="0000FF"/>
          <w:sz w:val="20"/>
        </w:rPr>
      </w:pPr>
    </w:p>
    <w:p w:rsidR="00972033" w:rsidRDefault="00972033" w:rsidP="00972033">
      <w:pPr>
        <w:ind w:left="709"/>
        <w:rPr>
          <w:rFonts w:ascii="Verdana" w:hAnsi="Verdana"/>
          <w:i/>
          <w:color w:val="0000FF"/>
          <w:sz w:val="20"/>
        </w:rPr>
      </w:pPr>
      <w:r w:rsidRPr="000B52A9">
        <w:rPr>
          <w:rFonts w:ascii="Verdana" w:hAnsi="Verdana"/>
          <w:i/>
          <w:color w:val="0000FF"/>
          <w:sz w:val="20"/>
        </w:rPr>
        <w:t>Hier Auswahl aus Leiter / Stern / Kreuz / Weltkugel</w:t>
      </w:r>
    </w:p>
    <w:p w:rsidR="00972033" w:rsidRPr="000B52A9" w:rsidRDefault="00972033" w:rsidP="00972033">
      <w:pPr>
        <w:ind w:left="709"/>
        <w:rPr>
          <w:rFonts w:ascii="Verdana" w:hAnsi="Verdana"/>
          <w:i/>
          <w:color w:val="0000FF"/>
          <w:sz w:val="20"/>
        </w:rPr>
      </w:pPr>
    </w:p>
    <w:p w:rsidR="00972033" w:rsidRPr="009746B0" w:rsidRDefault="00972033" w:rsidP="00972033">
      <w:pPr>
        <w:numPr>
          <w:ilvl w:val="1"/>
          <w:numId w:val="1"/>
        </w:numPr>
        <w:rPr>
          <w:rFonts w:ascii="Verdana" w:hAnsi="Verdana"/>
          <w:color w:val="0000FF"/>
          <w:sz w:val="20"/>
        </w:rPr>
      </w:pPr>
      <w:r w:rsidRPr="009746B0">
        <w:rPr>
          <w:rFonts w:ascii="Verdana" w:hAnsi="Verdana"/>
          <w:i/>
          <w:color w:val="0000FF"/>
          <w:sz w:val="20"/>
        </w:rPr>
        <w:t>Leiter:</w:t>
      </w:r>
      <w:r w:rsidRPr="009746B0">
        <w:rPr>
          <w:rFonts w:ascii="Verdana" w:hAnsi="Verdana"/>
          <w:color w:val="0000FF"/>
          <w:sz w:val="20"/>
        </w:rPr>
        <w:t xml:space="preserve"> </w:t>
      </w:r>
      <w:r>
        <w:rPr>
          <w:rFonts w:ascii="Verdana" w:hAnsi="Verdana"/>
          <w:color w:val="0000FF"/>
          <w:sz w:val="20"/>
        </w:rPr>
        <w:t>„Die Leitern geben eine Vorstellung davon, dass a</w:t>
      </w:r>
      <w:r w:rsidRPr="009746B0">
        <w:rPr>
          <w:rFonts w:ascii="Verdana" w:hAnsi="Verdana"/>
          <w:color w:val="0000FF"/>
          <w:sz w:val="20"/>
        </w:rPr>
        <w:t xml:space="preserve">m </w:t>
      </w:r>
      <w:r>
        <w:rPr>
          <w:rFonts w:ascii="Verdana" w:hAnsi="Verdana"/>
          <w:color w:val="0000FF"/>
          <w:sz w:val="20"/>
        </w:rPr>
        <w:t xml:space="preserve">Dach und am ganzen Gebäude ständig herumrepariert und instandgesetzt werden muss. </w:t>
      </w:r>
      <w:proofErr w:type="gramStart"/>
      <w:r>
        <w:rPr>
          <w:rFonts w:ascii="Verdana" w:hAnsi="Verdana"/>
          <w:color w:val="0000FF"/>
          <w:sz w:val="20"/>
        </w:rPr>
        <w:t>Das ist natürlich keine Beschäftigungstherapie und auch kein Selbstzweck.</w:t>
      </w:r>
      <w:proofErr w:type="gramEnd"/>
      <w:r>
        <w:rPr>
          <w:rFonts w:ascii="Verdana" w:hAnsi="Verdana"/>
          <w:color w:val="0000FF"/>
          <w:sz w:val="20"/>
        </w:rPr>
        <w:t xml:space="preserve"> Damit niemand vergisst, worum es bei diesem Aufwand eigentlich geht, glänzt mittendrin das goldene Kreuz,</w:t>
      </w:r>
      <w:r w:rsidRPr="009746B0">
        <w:rPr>
          <w:rFonts w:ascii="Verdana" w:hAnsi="Verdana"/>
          <w:color w:val="0000FF"/>
          <w:sz w:val="20"/>
        </w:rPr>
        <w:t xml:space="preserve"> </w:t>
      </w:r>
      <w:r>
        <w:rPr>
          <w:rFonts w:ascii="Verdana" w:hAnsi="Verdana"/>
          <w:color w:val="0000FF"/>
          <w:sz w:val="20"/>
        </w:rPr>
        <w:t>das Erinnerungszeichen an den Tod Jesu</w:t>
      </w:r>
      <w:r w:rsidRPr="009746B0">
        <w:rPr>
          <w:rFonts w:ascii="Verdana" w:hAnsi="Verdana"/>
          <w:color w:val="0000FF"/>
          <w:sz w:val="20"/>
        </w:rPr>
        <w:t>.</w:t>
      </w:r>
      <w:r>
        <w:rPr>
          <w:rFonts w:ascii="Verdana" w:hAnsi="Verdana"/>
          <w:color w:val="0000FF"/>
          <w:sz w:val="20"/>
        </w:rPr>
        <w:t>“</w:t>
      </w:r>
    </w:p>
    <w:p w:rsidR="00972033" w:rsidRPr="00357F8B" w:rsidRDefault="00972033" w:rsidP="00972033">
      <w:pPr>
        <w:ind w:left="720"/>
        <w:rPr>
          <w:rFonts w:ascii="Verdana" w:hAnsi="Verdana"/>
          <w:color w:val="0000FF"/>
          <w:sz w:val="20"/>
        </w:rPr>
      </w:pPr>
    </w:p>
    <w:p w:rsidR="00972033" w:rsidRPr="009746B0" w:rsidRDefault="00972033" w:rsidP="00972033">
      <w:pPr>
        <w:numPr>
          <w:ilvl w:val="1"/>
          <w:numId w:val="1"/>
        </w:numPr>
        <w:rPr>
          <w:rFonts w:ascii="Verdana" w:hAnsi="Verdana"/>
          <w:color w:val="0000FF"/>
          <w:sz w:val="20"/>
        </w:rPr>
      </w:pPr>
      <w:r w:rsidRPr="009746B0">
        <w:rPr>
          <w:rFonts w:ascii="Verdana" w:hAnsi="Verdana"/>
          <w:i/>
          <w:color w:val="0000FF"/>
          <w:sz w:val="20"/>
        </w:rPr>
        <w:t>Stern:</w:t>
      </w:r>
      <w:r w:rsidRPr="009746B0">
        <w:rPr>
          <w:rFonts w:ascii="Verdana" w:hAnsi="Verdana"/>
          <w:color w:val="0000FF"/>
          <w:sz w:val="20"/>
        </w:rPr>
        <w:t xml:space="preserve"> </w:t>
      </w:r>
      <w:r>
        <w:rPr>
          <w:rFonts w:ascii="Verdana" w:hAnsi="Verdana"/>
          <w:color w:val="0000FF"/>
          <w:sz w:val="20"/>
        </w:rPr>
        <w:t xml:space="preserve">„Die </w:t>
      </w:r>
      <w:r w:rsidRPr="009746B0">
        <w:rPr>
          <w:rFonts w:ascii="Verdana" w:hAnsi="Verdana"/>
          <w:color w:val="0000FF"/>
          <w:sz w:val="20"/>
        </w:rPr>
        <w:t>Stern</w:t>
      </w:r>
      <w:r>
        <w:rPr>
          <w:rFonts w:ascii="Verdana" w:hAnsi="Verdana"/>
          <w:color w:val="0000FF"/>
          <w:sz w:val="20"/>
        </w:rPr>
        <w:t xml:space="preserve">e auf den Türmchenspitzen sind aus Stein. Sie bilden eine Art Himmelszelt, vor dem sich </w:t>
      </w:r>
      <w:r w:rsidRPr="009746B0">
        <w:rPr>
          <w:rFonts w:ascii="Verdana" w:hAnsi="Verdana"/>
          <w:color w:val="0000FF"/>
          <w:sz w:val="20"/>
        </w:rPr>
        <w:t>das goldene Kreuz</w:t>
      </w:r>
      <w:r>
        <w:rPr>
          <w:rFonts w:ascii="Verdana" w:hAnsi="Verdana"/>
          <w:color w:val="0000FF"/>
          <w:sz w:val="20"/>
        </w:rPr>
        <w:t xml:space="preserve"> abhebt als</w:t>
      </w:r>
      <w:r w:rsidRPr="009746B0">
        <w:rPr>
          <w:rFonts w:ascii="Verdana" w:hAnsi="Verdana"/>
          <w:color w:val="0000FF"/>
          <w:sz w:val="20"/>
        </w:rPr>
        <w:t xml:space="preserve"> </w:t>
      </w:r>
      <w:r>
        <w:rPr>
          <w:rFonts w:ascii="Verdana" w:hAnsi="Verdana"/>
          <w:color w:val="0000FF"/>
          <w:sz w:val="20"/>
        </w:rPr>
        <w:t>Erinnerungszeichen an den Tod Jesu</w:t>
      </w:r>
      <w:r w:rsidRPr="009746B0">
        <w:rPr>
          <w:rFonts w:ascii="Verdana" w:hAnsi="Verdana"/>
          <w:color w:val="0000FF"/>
          <w:sz w:val="20"/>
        </w:rPr>
        <w:t>.</w:t>
      </w:r>
      <w:r>
        <w:rPr>
          <w:rFonts w:ascii="Verdana" w:hAnsi="Verdana"/>
          <w:color w:val="0000FF"/>
          <w:sz w:val="20"/>
        </w:rPr>
        <w:t>“</w:t>
      </w:r>
    </w:p>
    <w:p w:rsidR="00972033" w:rsidRPr="00357F8B" w:rsidRDefault="00972033" w:rsidP="00972033">
      <w:pPr>
        <w:ind w:left="720"/>
        <w:rPr>
          <w:rFonts w:ascii="Verdana" w:hAnsi="Verdana"/>
          <w:color w:val="0000FF"/>
          <w:sz w:val="20"/>
        </w:rPr>
      </w:pPr>
    </w:p>
    <w:p w:rsidR="00972033" w:rsidRPr="009746B0" w:rsidRDefault="00972033" w:rsidP="00972033">
      <w:pPr>
        <w:numPr>
          <w:ilvl w:val="1"/>
          <w:numId w:val="1"/>
        </w:numPr>
        <w:rPr>
          <w:rFonts w:ascii="Verdana" w:hAnsi="Verdana"/>
          <w:color w:val="0000FF"/>
          <w:sz w:val="20"/>
        </w:rPr>
      </w:pPr>
      <w:r w:rsidRPr="009746B0">
        <w:rPr>
          <w:rFonts w:ascii="Verdana" w:hAnsi="Verdana"/>
          <w:i/>
          <w:color w:val="0000FF"/>
          <w:sz w:val="20"/>
        </w:rPr>
        <w:t>Weltkugel:</w:t>
      </w:r>
      <w:r w:rsidRPr="009746B0">
        <w:rPr>
          <w:rFonts w:ascii="Verdana" w:hAnsi="Verdana"/>
          <w:color w:val="0000FF"/>
          <w:sz w:val="20"/>
        </w:rPr>
        <w:t xml:space="preserve"> </w:t>
      </w:r>
      <w:r>
        <w:rPr>
          <w:rFonts w:ascii="Verdana" w:hAnsi="Verdana"/>
          <w:color w:val="0000FF"/>
          <w:sz w:val="20"/>
        </w:rPr>
        <w:t>„Vielleicht soll die Kugel an unsere Erde erinnern. Das würde dann heißen: Die Welt trägt das Kreuz, das Erinnerungszeichen an den Tod Jesu, das Kreuz ist mit dem Schicksal der Erde verbunden</w:t>
      </w:r>
      <w:r w:rsidRPr="009746B0">
        <w:rPr>
          <w:rFonts w:ascii="Verdana" w:hAnsi="Verdana"/>
          <w:color w:val="0000FF"/>
          <w:sz w:val="20"/>
        </w:rPr>
        <w:t>.</w:t>
      </w:r>
      <w:r>
        <w:rPr>
          <w:rFonts w:ascii="Verdana" w:hAnsi="Verdana"/>
          <w:color w:val="0000FF"/>
          <w:sz w:val="20"/>
        </w:rPr>
        <w:t>“</w:t>
      </w:r>
    </w:p>
    <w:p w:rsidR="00972033" w:rsidRPr="00357F8B" w:rsidRDefault="00972033" w:rsidP="00972033">
      <w:pPr>
        <w:ind w:left="720"/>
        <w:rPr>
          <w:rFonts w:ascii="Verdana" w:hAnsi="Verdana"/>
          <w:color w:val="0000FF"/>
          <w:sz w:val="20"/>
        </w:rPr>
      </w:pPr>
    </w:p>
    <w:p w:rsidR="00972033" w:rsidRDefault="00972033" w:rsidP="00972033">
      <w:pPr>
        <w:numPr>
          <w:ilvl w:val="1"/>
          <w:numId w:val="1"/>
        </w:numPr>
        <w:rPr>
          <w:rFonts w:ascii="Verdana" w:hAnsi="Verdana"/>
          <w:color w:val="0000FF"/>
          <w:sz w:val="20"/>
        </w:rPr>
      </w:pPr>
      <w:r w:rsidRPr="009746B0">
        <w:rPr>
          <w:rFonts w:ascii="Verdana" w:hAnsi="Verdana"/>
          <w:i/>
          <w:color w:val="0000FF"/>
          <w:sz w:val="20"/>
        </w:rPr>
        <w:t xml:space="preserve">Kreuz: </w:t>
      </w:r>
      <w:r>
        <w:rPr>
          <w:rFonts w:ascii="Verdana" w:hAnsi="Verdana"/>
          <w:i/>
          <w:color w:val="0000FF"/>
          <w:sz w:val="20"/>
        </w:rPr>
        <w:t>„</w:t>
      </w:r>
      <w:r>
        <w:rPr>
          <w:rFonts w:ascii="Verdana" w:hAnsi="Verdana"/>
          <w:color w:val="0000FF"/>
          <w:sz w:val="20"/>
        </w:rPr>
        <w:t>Das goldene</w:t>
      </w:r>
      <w:r w:rsidRPr="009746B0">
        <w:rPr>
          <w:rFonts w:ascii="Verdana" w:hAnsi="Verdana"/>
          <w:color w:val="0000FF"/>
          <w:sz w:val="20"/>
        </w:rPr>
        <w:t xml:space="preserve"> Kreuz</w:t>
      </w:r>
      <w:r>
        <w:rPr>
          <w:rFonts w:ascii="Verdana" w:hAnsi="Verdana"/>
          <w:color w:val="0000FF"/>
          <w:sz w:val="20"/>
        </w:rPr>
        <w:t xml:space="preserve"> </w:t>
      </w:r>
      <w:r w:rsidRPr="009746B0">
        <w:rPr>
          <w:rFonts w:ascii="Verdana" w:hAnsi="Verdana"/>
          <w:color w:val="0000FF"/>
          <w:sz w:val="20"/>
        </w:rPr>
        <w:t>erinnert an den Tod Jesu.</w:t>
      </w:r>
      <w:r>
        <w:rPr>
          <w:rFonts w:ascii="Verdana" w:hAnsi="Verdana"/>
          <w:color w:val="0000FF"/>
          <w:sz w:val="20"/>
        </w:rPr>
        <w:t xml:space="preserve">“ </w:t>
      </w:r>
    </w:p>
    <w:p w:rsidR="00972033" w:rsidRDefault="00972033" w:rsidP="00972033">
      <w:pPr>
        <w:rPr>
          <w:rFonts w:ascii="Verdana" w:hAnsi="Verdana"/>
          <w:color w:val="0000FF"/>
          <w:sz w:val="20"/>
        </w:rPr>
      </w:pPr>
    </w:p>
    <w:p w:rsidR="00972033" w:rsidRDefault="00972033" w:rsidP="00972033">
      <w:pPr>
        <w:numPr>
          <w:ilvl w:val="0"/>
          <w:numId w:val="4"/>
        </w:numPr>
        <w:rPr>
          <w:rFonts w:ascii="Verdana" w:hAnsi="Verdana"/>
          <w:color w:val="0000FF"/>
          <w:sz w:val="20"/>
        </w:rPr>
      </w:pPr>
      <w:r>
        <w:rPr>
          <w:rFonts w:ascii="Verdana" w:hAnsi="Verdana"/>
          <w:color w:val="0000FF"/>
          <w:sz w:val="20"/>
        </w:rPr>
        <w:t>„</w:t>
      </w:r>
      <w:r w:rsidRPr="00136E33">
        <w:rPr>
          <w:rFonts w:ascii="Verdana" w:hAnsi="Verdana"/>
          <w:color w:val="0000FF"/>
          <w:sz w:val="20"/>
        </w:rPr>
        <w:t xml:space="preserve">Als Zeichen sorgt es immer wieder für Diskussionen. Falsche und richtige Deutungen prallen dabei aufeinander. </w:t>
      </w:r>
      <w:r>
        <w:rPr>
          <w:rFonts w:ascii="Verdana" w:hAnsi="Verdana"/>
          <w:color w:val="0000FF"/>
          <w:sz w:val="20"/>
        </w:rPr>
        <w:t xml:space="preserve">Schauen wir uns </w:t>
      </w:r>
      <w:r w:rsidRPr="00136E33">
        <w:rPr>
          <w:rFonts w:ascii="Verdana" w:hAnsi="Verdana"/>
          <w:color w:val="0000FF"/>
          <w:sz w:val="20"/>
        </w:rPr>
        <w:t>drei hä</w:t>
      </w:r>
      <w:r>
        <w:rPr>
          <w:rFonts w:ascii="Verdana" w:hAnsi="Verdana"/>
          <w:color w:val="0000FF"/>
          <w:sz w:val="20"/>
        </w:rPr>
        <w:t>ufig geäußerte mal näher an:</w:t>
      </w:r>
      <w:r w:rsidRPr="00136E33">
        <w:rPr>
          <w:rFonts w:ascii="Verdana" w:hAnsi="Verdana"/>
          <w:color w:val="0000FF"/>
          <w:sz w:val="20"/>
        </w:rPr>
        <w:t>“</w:t>
      </w:r>
    </w:p>
    <w:p w:rsidR="00972033" w:rsidRPr="00136E33" w:rsidRDefault="00972033" w:rsidP="00972033">
      <w:pPr>
        <w:ind w:left="709"/>
        <w:rPr>
          <w:rFonts w:ascii="Verdana" w:hAnsi="Verdana"/>
          <w:color w:val="0000FF"/>
          <w:sz w:val="20"/>
        </w:rPr>
      </w:pPr>
    </w:p>
    <w:p w:rsidR="00972033" w:rsidRPr="009746B0" w:rsidRDefault="00972033" w:rsidP="00972033">
      <w:pPr>
        <w:numPr>
          <w:ilvl w:val="0"/>
          <w:numId w:val="3"/>
        </w:numPr>
        <w:rPr>
          <w:rFonts w:ascii="Verdana" w:hAnsi="Verdana"/>
          <w:color w:val="0000FF"/>
          <w:sz w:val="20"/>
        </w:rPr>
      </w:pPr>
      <w:bookmarkStart w:id="0" w:name="OLE_LINK1"/>
      <w:r>
        <w:rPr>
          <w:rFonts w:ascii="Verdana" w:hAnsi="Verdana"/>
          <w:color w:val="0000FF"/>
          <w:sz w:val="20"/>
        </w:rPr>
        <w:t xml:space="preserve">„Das Kreuz zeigt, </w:t>
      </w:r>
      <w:r w:rsidRPr="009746B0">
        <w:rPr>
          <w:rFonts w:ascii="Verdana" w:hAnsi="Verdana"/>
          <w:color w:val="0000FF"/>
          <w:sz w:val="20"/>
        </w:rPr>
        <w:t>dass Gottes Zorn besänftigt werden muss</w:t>
      </w:r>
      <w:r>
        <w:rPr>
          <w:rFonts w:ascii="Verdana" w:hAnsi="Verdana"/>
          <w:color w:val="0000FF"/>
          <w:sz w:val="20"/>
        </w:rPr>
        <w:t>.“</w:t>
      </w:r>
    </w:p>
    <w:bookmarkEnd w:id="0"/>
    <w:p w:rsidR="00972033" w:rsidRDefault="00972033" w:rsidP="00972033">
      <w:pPr>
        <w:ind w:left="709"/>
        <w:rPr>
          <w:rFonts w:ascii="Verdana" w:hAnsi="Verdana"/>
          <w:color w:val="0000FF"/>
          <w:sz w:val="20"/>
        </w:rPr>
      </w:pPr>
    </w:p>
    <w:p w:rsidR="00972033" w:rsidRPr="009746B0" w:rsidRDefault="00972033" w:rsidP="00972033">
      <w:pPr>
        <w:numPr>
          <w:ilvl w:val="0"/>
          <w:numId w:val="3"/>
        </w:numPr>
        <w:rPr>
          <w:rFonts w:ascii="Verdana" w:hAnsi="Verdana"/>
          <w:color w:val="0000FF"/>
          <w:sz w:val="20"/>
        </w:rPr>
      </w:pPr>
      <w:r>
        <w:rPr>
          <w:rFonts w:ascii="Verdana" w:hAnsi="Verdana"/>
          <w:color w:val="0000FF"/>
          <w:sz w:val="20"/>
        </w:rPr>
        <w:t xml:space="preserve">„Das Kreuz zeigt, </w:t>
      </w:r>
      <w:r w:rsidRPr="009746B0">
        <w:rPr>
          <w:rFonts w:ascii="Verdana" w:hAnsi="Verdana"/>
          <w:color w:val="0000FF"/>
          <w:sz w:val="20"/>
        </w:rPr>
        <w:t>dass Gott mit den Menschen solidarisch ist</w:t>
      </w:r>
      <w:r>
        <w:rPr>
          <w:rFonts w:ascii="Verdana" w:hAnsi="Verdana"/>
          <w:color w:val="0000FF"/>
          <w:sz w:val="20"/>
        </w:rPr>
        <w:t>.“</w:t>
      </w:r>
    </w:p>
    <w:p w:rsidR="00972033" w:rsidRDefault="00972033" w:rsidP="00972033">
      <w:pPr>
        <w:ind w:left="709"/>
        <w:rPr>
          <w:rFonts w:ascii="Verdana" w:hAnsi="Verdana"/>
          <w:color w:val="0000FF"/>
          <w:sz w:val="20"/>
        </w:rPr>
      </w:pPr>
    </w:p>
    <w:p w:rsidR="00972033" w:rsidRDefault="00972033" w:rsidP="00972033">
      <w:pPr>
        <w:numPr>
          <w:ilvl w:val="0"/>
          <w:numId w:val="3"/>
        </w:numPr>
        <w:rPr>
          <w:rFonts w:ascii="Verdana" w:hAnsi="Verdana"/>
          <w:color w:val="0000FF"/>
          <w:sz w:val="20"/>
        </w:rPr>
      </w:pPr>
      <w:r>
        <w:rPr>
          <w:rFonts w:ascii="Verdana" w:hAnsi="Verdana"/>
          <w:color w:val="0000FF"/>
          <w:sz w:val="20"/>
        </w:rPr>
        <w:t>„Das Kreuz zeigt,</w:t>
      </w:r>
      <w:r w:rsidRPr="009746B0">
        <w:rPr>
          <w:rFonts w:ascii="Verdana" w:hAnsi="Verdana"/>
          <w:color w:val="0000FF"/>
          <w:sz w:val="20"/>
        </w:rPr>
        <w:t xml:space="preserve"> das</w:t>
      </w:r>
      <w:r>
        <w:rPr>
          <w:rFonts w:ascii="Verdana" w:hAnsi="Verdana"/>
          <w:color w:val="0000FF"/>
          <w:sz w:val="20"/>
        </w:rPr>
        <w:t>s Jesus für unsere Sünden gestorben ist.“</w:t>
      </w:r>
    </w:p>
    <w:p w:rsidR="00972033" w:rsidRPr="009746B0" w:rsidRDefault="00972033" w:rsidP="00972033">
      <w:pPr>
        <w:ind w:left="709"/>
        <w:rPr>
          <w:rFonts w:ascii="Verdana" w:hAnsi="Verdana"/>
          <w:color w:val="0000FF"/>
          <w:sz w:val="20"/>
        </w:rPr>
      </w:pPr>
    </w:p>
    <w:p w:rsidR="00972033" w:rsidRPr="00750C32" w:rsidRDefault="00972033" w:rsidP="00972033">
      <w:pPr>
        <w:ind w:left="709"/>
        <w:rPr>
          <w:rFonts w:ascii="Verdana" w:hAnsi="Verdana"/>
          <w:i/>
          <w:color w:val="0000FF"/>
          <w:sz w:val="20"/>
        </w:rPr>
      </w:pPr>
      <w:r>
        <w:rPr>
          <w:rFonts w:ascii="Verdana" w:hAnsi="Verdana"/>
          <w:i/>
          <w:color w:val="0000FF"/>
          <w:sz w:val="20"/>
        </w:rPr>
        <w:t xml:space="preserve">Erläuterung der </w:t>
      </w:r>
      <w:r w:rsidRPr="00750C32">
        <w:rPr>
          <w:rFonts w:ascii="Verdana" w:hAnsi="Verdana"/>
          <w:i/>
          <w:color w:val="0000FF"/>
          <w:sz w:val="20"/>
        </w:rPr>
        <w:t>Antworten:</w:t>
      </w:r>
    </w:p>
    <w:p w:rsidR="00972033" w:rsidRDefault="00972033" w:rsidP="00972033">
      <w:pPr>
        <w:ind w:left="709"/>
        <w:rPr>
          <w:rFonts w:ascii="Verdana" w:hAnsi="Verdana"/>
          <w:color w:val="0000FF"/>
          <w:sz w:val="20"/>
        </w:rPr>
      </w:pPr>
    </w:p>
    <w:p w:rsidR="00972033" w:rsidRPr="009746B0" w:rsidRDefault="00972033" w:rsidP="00972033">
      <w:pPr>
        <w:numPr>
          <w:ilvl w:val="0"/>
          <w:numId w:val="3"/>
        </w:numPr>
        <w:rPr>
          <w:rFonts w:ascii="Verdana" w:hAnsi="Verdana"/>
          <w:color w:val="0000FF"/>
          <w:sz w:val="20"/>
        </w:rPr>
      </w:pPr>
      <w:r>
        <w:rPr>
          <w:rFonts w:ascii="Verdana" w:hAnsi="Verdana"/>
          <w:color w:val="0000FF"/>
          <w:sz w:val="20"/>
        </w:rPr>
        <w:t>„</w:t>
      </w:r>
      <w:r w:rsidRPr="009746B0">
        <w:rPr>
          <w:rFonts w:ascii="Verdana" w:hAnsi="Verdana"/>
          <w:color w:val="0000FF"/>
          <w:sz w:val="20"/>
        </w:rPr>
        <w:t xml:space="preserve">Jesus </w:t>
      </w:r>
      <w:r>
        <w:rPr>
          <w:rFonts w:ascii="Verdana" w:hAnsi="Verdana"/>
          <w:color w:val="0000FF"/>
          <w:sz w:val="20"/>
        </w:rPr>
        <w:t xml:space="preserve">ist nicht gestorben, </w:t>
      </w:r>
      <w:r w:rsidRPr="009746B0">
        <w:rPr>
          <w:rFonts w:ascii="Verdana" w:hAnsi="Verdana"/>
          <w:color w:val="0000FF"/>
          <w:sz w:val="20"/>
        </w:rPr>
        <w:t xml:space="preserve">um einen zornigen Gott zu besänftigen. </w:t>
      </w:r>
      <w:r>
        <w:rPr>
          <w:rFonts w:ascii="Verdana" w:hAnsi="Verdana"/>
          <w:color w:val="0000FF"/>
          <w:sz w:val="20"/>
        </w:rPr>
        <w:t>Jesus hat – wie fast alle Menschen früher oder später in ihrem Leben – gelitten unter</w:t>
      </w:r>
      <w:r w:rsidRPr="009746B0">
        <w:rPr>
          <w:rFonts w:ascii="Verdana" w:hAnsi="Verdana"/>
          <w:color w:val="0000FF"/>
          <w:sz w:val="20"/>
        </w:rPr>
        <w:t xml:space="preserve"> </w:t>
      </w:r>
      <w:r>
        <w:rPr>
          <w:rFonts w:ascii="Verdana" w:hAnsi="Verdana"/>
          <w:color w:val="0000FF"/>
          <w:sz w:val="20"/>
        </w:rPr>
        <w:t>menschlicher Ungerechtigkeit, unter Gleichgültigkeit, unter Egoismus</w:t>
      </w:r>
      <w:r w:rsidRPr="009746B0">
        <w:rPr>
          <w:rFonts w:ascii="Verdana" w:hAnsi="Verdana"/>
          <w:color w:val="0000FF"/>
          <w:sz w:val="20"/>
        </w:rPr>
        <w:t xml:space="preserve"> </w:t>
      </w:r>
      <w:r>
        <w:rPr>
          <w:rFonts w:ascii="Verdana" w:hAnsi="Verdana"/>
          <w:color w:val="0000FF"/>
          <w:sz w:val="20"/>
        </w:rPr>
        <w:t>und Gewalt.</w:t>
      </w:r>
      <w:r w:rsidRPr="009746B0">
        <w:rPr>
          <w:rFonts w:ascii="Verdana" w:hAnsi="Verdana"/>
          <w:color w:val="0000FF"/>
          <w:sz w:val="20"/>
        </w:rPr>
        <w:t xml:space="preserve"> </w:t>
      </w:r>
      <w:r>
        <w:rPr>
          <w:rFonts w:ascii="Verdana" w:hAnsi="Verdana"/>
          <w:color w:val="0000FF"/>
          <w:sz w:val="20"/>
        </w:rPr>
        <w:t>Von Menschen ausgeübte Gewalt hat schließlich zum Tod Jesu geführt</w:t>
      </w:r>
      <w:proofErr w:type="gramStart"/>
      <w:r>
        <w:rPr>
          <w:rFonts w:ascii="Verdana" w:hAnsi="Verdana"/>
          <w:color w:val="0000FF"/>
          <w:sz w:val="20"/>
        </w:rPr>
        <w:t>.</w:t>
      </w:r>
      <w:r w:rsidRPr="009746B0">
        <w:rPr>
          <w:rFonts w:ascii="Verdana" w:hAnsi="Verdana"/>
          <w:color w:val="0000FF"/>
          <w:sz w:val="20"/>
        </w:rPr>
        <w:t>“</w:t>
      </w:r>
      <w:proofErr w:type="gramEnd"/>
    </w:p>
    <w:p w:rsidR="00972033" w:rsidRDefault="00972033" w:rsidP="00972033">
      <w:pPr>
        <w:ind w:left="709"/>
        <w:rPr>
          <w:rFonts w:ascii="Verdana" w:hAnsi="Verdana"/>
          <w:color w:val="0000FF"/>
          <w:sz w:val="20"/>
        </w:rPr>
      </w:pPr>
    </w:p>
    <w:p w:rsidR="00972033" w:rsidRPr="009746B0" w:rsidRDefault="00972033" w:rsidP="00972033">
      <w:pPr>
        <w:numPr>
          <w:ilvl w:val="0"/>
          <w:numId w:val="3"/>
        </w:numPr>
        <w:rPr>
          <w:rFonts w:ascii="Verdana" w:hAnsi="Verdana"/>
          <w:color w:val="0000FF"/>
          <w:sz w:val="20"/>
        </w:rPr>
      </w:pPr>
      <w:r w:rsidRPr="009746B0">
        <w:rPr>
          <w:rFonts w:ascii="Verdana" w:hAnsi="Verdana"/>
          <w:color w:val="0000FF"/>
          <w:sz w:val="20"/>
        </w:rPr>
        <w:t>„Gott</w:t>
      </w:r>
      <w:r>
        <w:rPr>
          <w:rFonts w:ascii="Verdana" w:hAnsi="Verdana"/>
          <w:color w:val="0000FF"/>
          <w:sz w:val="20"/>
        </w:rPr>
        <w:t>es Sohn hat Leid und Ohnmacht gefühlt, wie alle Menschen. So ist Gott</w:t>
      </w:r>
      <w:r w:rsidRPr="009746B0">
        <w:rPr>
          <w:rFonts w:ascii="Verdana" w:hAnsi="Verdana"/>
          <w:color w:val="0000FF"/>
          <w:sz w:val="20"/>
        </w:rPr>
        <w:t xml:space="preserve"> vor allem mit den Leidenden und Unterdrückten solidarisch</w:t>
      </w:r>
      <w:r>
        <w:rPr>
          <w:rFonts w:ascii="Verdana" w:hAnsi="Verdana"/>
          <w:color w:val="0000FF"/>
          <w:sz w:val="20"/>
        </w:rPr>
        <w:t>. Und wie er Jesus vom Tod auferweckt hat</w:t>
      </w:r>
      <w:proofErr w:type="gramStart"/>
      <w:r>
        <w:rPr>
          <w:rFonts w:ascii="Verdana" w:hAnsi="Verdana"/>
          <w:color w:val="0000FF"/>
          <w:sz w:val="20"/>
        </w:rPr>
        <w:t>, hat</w:t>
      </w:r>
      <w:proofErr w:type="gramEnd"/>
      <w:r>
        <w:rPr>
          <w:rFonts w:ascii="Verdana" w:hAnsi="Verdana"/>
          <w:color w:val="0000FF"/>
          <w:sz w:val="20"/>
        </w:rPr>
        <w:t xml:space="preserve"> er allen Menschen</w:t>
      </w:r>
      <w:r w:rsidRPr="009746B0">
        <w:rPr>
          <w:rFonts w:ascii="Verdana" w:hAnsi="Verdana"/>
          <w:color w:val="0000FF"/>
          <w:sz w:val="20"/>
        </w:rPr>
        <w:t xml:space="preserve"> neues</w:t>
      </w:r>
      <w:r>
        <w:rPr>
          <w:rFonts w:ascii="Verdana" w:hAnsi="Verdana"/>
          <w:color w:val="0000FF"/>
          <w:sz w:val="20"/>
        </w:rPr>
        <w:t>, ewiges Leben eröffnet</w:t>
      </w:r>
      <w:r w:rsidRPr="009746B0">
        <w:rPr>
          <w:rFonts w:ascii="Verdana" w:hAnsi="Verdana"/>
          <w:color w:val="0000FF"/>
          <w:sz w:val="20"/>
        </w:rPr>
        <w:t>.</w:t>
      </w:r>
      <w:r>
        <w:rPr>
          <w:rFonts w:ascii="Verdana" w:hAnsi="Verdana"/>
          <w:color w:val="0000FF"/>
          <w:sz w:val="20"/>
        </w:rPr>
        <w:t xml:space="preserve"> Aus dem Kreuz entstand so neues Leben – poetisch ausgedrückt: Neues Leben erblühte. Erinnern Sie sich noch an die Kreuzblume? Jetzt wird klarer, wieso hier Blume und Kreuz verbunden wurden.</w:t>
      </w:r>
      <w:r w:rsidRPr="009746B0">
        <w:rPr>
          <w:rFonts w:ascii="Verdana" w:hAnsi="Verdana"/>
          <w:color w:val="0000FF"/>
          <w:sz w:val="20"/>
        </w:rPr>
        <w:t>“</w:t>
      </w:r>
    </w:p>
    <w:p w:rsidR="00972033" w:rsidRDefault="00972033" w:rsidP="00972033">
      <w:pPr>
        <w:ind w:left="709"/>
        <w:rPr>
          <w:rFonts w:ascii="Verdana" w:hAnsi="Verdana"/>
          <w:color w:val="0000FF"/>
          <w:sz w:val="20"/>
        </w:rPr>
      </w:pPr>
    </w:p>
    <w:p w:rsidR="00972033" w:rsidRDefault="00972033" w:rsidP="00972033">
      <w:pPr>
        <w:numPr>
          <w:ilvl w:val="0"/>
          <w:numId w:val="3"/>
        </w:numPr>
        <w:rPr>
          <w:rFonts w:ascii="Verdana" w:hAnsi="Verdana"/>
          <w:color w:val="0000FF"/>
          <w:sz w:val="20"/>
        </w:rPr>
      </w:pPr>
      <w:r w:rsidRPr="009746B0">
        <w:rPr>
          <w:rFonts w:ascii="Verdana" w:hAnsi="Verdana"/>
          <w:color w:val="0000FF"/>
          <w:sz w:val="20"/>
        </w:rPr>
        <w:t xml:space="preserve">„Sünde </w:t>
      </w:r>
      <w:r>
        <w:rPr>
          <w:rFonts w:ascii="Verdana" w:hAnsi="Verdana"/>
          <w:color w:val="0000FF"/>
          <w:sz w:val="20"/>
        </w:rPr>
        <w:t>ist das ‚Nein’ des Menschen zur</w:t>
      </w:r>
      <w:r w:rsidRPr="009746B0">
        <w:rPr>
          <w:rFonts w:ascii="Verdana" w:hAnsi="Verdana"/>
          <w:color w:val="0000FF"/>
          <w:sz w:val="20"/>
        </w:rPr>
        <w:t xml:space="preserve"> Liebe </w:t>
      </w:r>
      <w:proofErr w:type="gramStart"/>
      <w:r w:rsidRPr="009746B0">
        <w:rPr>
          <w:rFonts w:ascii="Verdana" w:hAnsi="Verdana"/>
          <w:color w:val="0000FF"/>
          <w:sz w:val="20"/>
        </w:rPr>
        <w:t>Gottes</w:t>
      </w:r>
      <w:r>
        <w:rPr>
          <w:rFonts w:ascii="Verdana" w:hAnsi="Verdana"/>
          <w:color w:val="0000FF"/>
          <w:sz w:val="20"/>
        </w:rPr>
        <w:t>.</w:t>
      </w:r>
      <w:proofErr w:type="gramEnd"/>
      <w:r>
        <w:rPr>
          <w:rFonts w:ascii="Verdana" w:hAnsi="Verdana"/>
          <w:color w:val="0000FF"/>
          <w:sz w:val="20"/>
        </w:rPr>
        <w:t xml:space="preserve"> Durch unsere Einstellung und Haltung anderen gegenüber, vor allem durch das, was wir tun oder nicht tun, verfallen wir immer wieder in dieses ‚Nein’. Es ist schwer, das zu vermeiden, und aus </w:t>
      </w:r>
      <w:r w:rsidRPr="009746B0">
        <w:rPr>
          <w:rFonts w:ascii="Verdana" w:hAnsi="Verdana"/>
          <w:color w:val="0000FF"/>
          <w:sz w:val="20"/>
        </w:rPr>
        <w:t xml:space="preserve">sich kommt der Mensch </w:t>
      </w:r>
      <w:r>
        <w:rPr>
          <w:rFonts w:ascii="Verdana" w:hAnsi="Verdana"/>
          <w:color w:val="0000FF"/>
          <w:sz w:val="20"/>
        </w:rPr>
        <w:t>nie ganz aus dieser Antihaltung</w:t>
      </w:r>
      <w:r w:rsidRPr="009746B0">
        <w:rPr>
          <w:rFonts w:ascii="Verdana" w:hAnsi="Verdana"/>
          <w:color w:val="0000FF"/>
          <w:sz w:val="20"/>
        </w:rPr>
        <w:t xml:space="preserve"> heraus</w:t>
      </w:r>
      <w:r>
        <w:rPr>
          <w:rFonts w:ascii="Verdana" w:hAnsi="Verdana"/>
          <w:color w:val="0000FF"/>
          <w:sz w:val="20"/>
        </w:rPr>
        <w:t>. Erst durch das Kennenlernen des Weges, den Jesus gegangen ist, eröffnet sich ein Ausweg. Jesus hat vorgelebt, wie man bis zum Schluss der Liebe Gottes treu bleiben kann</w:t>
      </w:r>
      <w:proofErr w:type="gramStart"/>
      <w:r>
        <w:rPr>
          <w:rFonts w:ascii="Verdana" w:hAnsi="Verdana"/>
          <w:color w:val="0000FF"/>
          <w:sz w:val="20"/>
        </w:rPr>
        <w:t>.“</w:t>
      </w:r>
      <w:proofErr w:type="gramEnd"/>
    </w:p>
    <w:p w:rsidR="00972033" w:rsidRPr="009746B0" w:rsidRDefault="00972033" w:rsidP="00972033">
      <w:pPr>
        <w:rPr>
          <w:rFonts w:ascii="Verdana" w:hAnsi="Verdana"/>
          <w:color w:val="0000FF"/>
          <w:sz w:val="20"/>
        </w:rPr>
      </w:pPr>
    </w:p>
    <w:p w:rsidR="00972033" w:rsidRDefault="00972033" w:rsidP="00972033">
      <w:pPr>
        <w:numPr>
          <w:ilvl w:val="0"/>
          <w:numId w:val="5"/>
        </w:numPr>
        <w:rPr>
          <w:rFonts w:ascii="Verdana" w:hAnsi="Verdana"/>
          <w:color w:val="0000FF"/>
          <w:sz w:val="20"/>
        </w:rPr>
      </w:pPr>
      <w:r w:rsidRPr="009746B0">
        <w:rPr>
          <w:rFonts w:ascii="Verdana" w:hAnsi="Verdana"/>
          <w:color w:val="0000FF"/>
          <w:sz w:val="20"/>
        </w:rPr>
        <w:t>„</w:t>
      </w:r>
      <w:r>
        <w:rPr>
          <w:rFonts w:ascii="Verdana" w:hAnsi="Verdana"/>
          <w:color w:val="0000FF"/>
          <w:sz w:val="20"/>
        </w:rPr>
        <w:t>Der erste Schritt auf dem Weg Jesu, den Menschen zu allen Zeiten nachgegangen sind, war die Taufe. Spuren davon finden wir an der zur nächsten Station</w:t>
      </w:r>
      <w:proofErr w:type="gramStart"/>
      <w:r>
        <w:rPr>
          <w:rFonts w:ascii="Verdana" w:hAnsi="Verdana"/>
          <w:color w:val="0000FF"/>
          <w:sz w:val="20"/>
        </w:rPr>
        <w:t>, sie</w:t>
      </w:r>
      <w:proofErr w:type="gramEnd"/>
      <w:r>
        <w:rPr>
          <w:rFonts w:ascii="Verdana" w:hAnsi="Verdana"/>
          <w:color w:val="0000FF"/>
          <w:sz w:val="20"/>
        </w:rPr>
        <w:t xml:space="preserve"> stammt </w:t>
      </w:r>
      <w:r w:rsidRPr="009746B0">
        <w:rPr>
          <w:rFonts w:ascii="Verdana" w:hAnsi="Verdana"/>
          <w:color w:val="0000FF"/>
          <w:sz w:val="20"/>
        </w:rPr>
        <w:t>aus dem 6. Jahrhundert.</w:t>
      </w:r>
      <w:r>
        <w:rPr>
          <w:rFonts w:ascii="Verdana" w:hAnsi="Verdana"/>
          <w:color w:val="0000FF"/>
          <w:sz w:val="20"/>
        </w:rPr>
        <w:t>“</w:t>
      </w:r>
    </w:p>
    <w:p w:rsidR="00AA65E9" w:rsidRDefault="00972033"/>
    <w:sectPr w:rsidR="00AA65E9" w:rsidSect="00AF0104">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5F4228"/>
    <w:multiLevelType w:val="hybridMultilevel"/>
    <w:tmpl w:val="6790729A"/>
    <w:lvl w:ilvl="0" w:tplc="04070003">
      <w:start w:val="1"/>
      <w:numFmt w:val="bullet"/>
      <w:lvlText w:val=""/>
      <w:lvlJc w:val="left"/>
      <w:pPr>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Arial"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Arial"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Arial"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nsid w:val="202570E8"/>
    <w:multiLevelType w:val="hybridMultilevel"/>
    <w:tmpl w:val="64EE5EC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349F6673"/>
    <w:multiLevelType w:val="hybridMultilevel"/>
    <w:tmpl w:val="BA8C4090"/>
    <w:lvl w:ilvl="0" w:tplc="04070003">
      <w:start w:val="1"/>
      <w:numFmt w:val="bullet"/>
      <w:lvlText w:val="o"/>
      <w:lvlJc w:val="left"/>
      <w:pPr>
        <w:ind w:left="1440" w:hanging="360"/>
      </w:pPr>
      <w:rPr>
        <w:rFonts w:ascii="Courier New" w:hAnsi="Courier New" w:hint="default"/>
      </w:rPr>
    </w:lvl>
    <w:lvl w:ilvl="1" w:tplc="04070003" w:tentative="1">
      <w:start w:val="1"/>
      <w:numFmt w:val="bullet"/>
      <w:lvlText w:val="o"/>
      <w:lvlJc w:val="left"/>
      <w:pPr>
        <w:tabs>
          <w:tab w:val="num" w:pos="2160"/>
        </w:tabs>
        <w:ind w:left="2160" w:hanging="360"/>
      </w:pPr>
      <w:rPr>
        <w:rFonts w:ascii="Courier New" w:hAnsi="Courier New" w:cs="Arial"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Arial"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Arial"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3">
    <w:nsid w:val="598D2C60"/>
    <w:multiLevelType w:val="hybridMultilevel"/>
    <w:tmpl w:val="44E8C80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77D31AD1"/>
    <w:multiLevelType w:val="hybridMultilevel"/>
    <w:tmpl w:val="E69EB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72033"/>
    <w:rsid w:val="00972033"/>
  </w:rsids>
  <m:mathPr>
    <m:mathFont m:val="Impac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2033"/>
    <w:rPr>
      <w:rFonts w:ascii="Times New Roman" w:eastAsia="Times New Roman" w:hAnsi="Times New Roman" w:cs="Times New Roman"/>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3301</Characters>
  <Application>Microsoft Word 12.1.0</Application>
  <DocSecurity>0</DocSecurity>
  <Lines>27</Lines>
  <Paragraphs>6</Paragraphs>
  <ScaleCrop>false</ScaleCrop>
  <Company>antWort</Company>
  <LinksUpToDate>false</LinksUpToDate>
  <CharactersWithSpaces>4053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Degener</dc:creator>
  <cp:keywords/>
  <cp:lastModifiedBy>Martin Degener</cp:lastModifiedBy>
  <cp:revision>1</cp:revision>
  <dcterms:created xsi:type="dcterms:W3CDTF">2011-03-19T13:35:00Z</dcterms:created>
  <dcterms:modified xsi:type="dcterms:W3CDTF">2011-03-19T13:36:00Z</dcterms:modified>
</cp:coreProperties>
</file>