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8"/>
          <w:szCs w:val="28"/>
        </w:rPr>
        <w:t xml:space="preserve">УТВЕРЖДЁН</w:t>
      </w:r>
    </w:p>
    <w:p>
      <w:r>
        <w:rPr>
          <w:rFonts w:ascii="Times New Roman" w:cs="Times New Roman" w:eastAsia="Times New Roman" w:hAnsi="Times New Roman"/>
          <w:sz w:val="28"/>
          <w:szCs w:val="28"/>
        </w:rPr>
        <w:t xml:space="preserve">RU.ХХХХХХХХ.00001-01 81 01-ЛУ</w:t>
      </w:r>
    </w:p>
    <w:p>
      <w:pPr>
        <w:spacing w:after="200" w:before="3600"/>
        <w:jc w:val="center"/>
      </w:pPr>
      <w:r>
        <w:rPr>
          <w:rFonts w:ascii="Times New Roman" w:cs="Times New Roman" w:eastAsia="Times New Roman" w:hAnsi="Times New Roman"/>
          <w:b/>
          <w:bCs/>
          <w:sz w:val="32"/>
          <w:szCs w:val="32"/>
        </w:rPr>
        <w:t xml:space="preserve">АНТИФРОД ПО МЕТАДАННЫМ ВЫЗОВОВ</w:t>
      </w:r>
    </w:p>
    <w:p>
      <w:pPr>
        <w:jc w:val="center"/>
      </w:pPr>
      <w:r>
        <w:rPr>
          <w:rFonts w:ascii="Times New Roman" w:cs="Times New Roman" w:eastAsia="Times New Roman" w:hAnsi="Times New Roman"/>
          <w:sz w:val="28"/>
          <w:szCs w:val="28"/>
        </w:rPr>
        <w:t xml:space="preserve">Программа обнаружения мошеннических номеров</w:t>
      </w:r>
    </w:p>
    <w:p>
      <w:pPr>
        <w:spacing w:after="600"/>
        <w:jc w:val="center"/>
      </w:pPr>
      <w:r>
        <w:rPr>
          <w:rFonts w:ascii="Times New Roman" w:cs="Times New Roman" w:eastAsia="Times New Roman" w:hAnsi="Times New Roman"/>
          <w:sz w:val="28"/>
          <w:szCs w:val="28"/>
        </w:rPr>
        <w:t xml:space="preserve">по записям о вызовах (CDR)</w:t>
      </w:r>
    </w:p>
    <w:p>
      <w:pPr>
        <w:spacing w:after="200"/>
        <w:jc w:val="center"/>
      </w:pPr>
      <w:r>
        <w:rPr>
          <w:rFonts w:ascii="Times New Roman" w:cs="Times New Roman" w:eastAsia="Times New Roman" w:hAnsi="Times New Roman"/>
          <w:b/>
          <w:bCs/>
          <w:sz w:val="30"/>
          <w:szCs w:val="30"/>
        </w:rPr>
        <w:t xml:space="preserve">Пояснительная записка</w:t>
      </w:r>
    </w:p>
    <w:p>
      <w:pPr>
        <w:spacing w:after="200"/>
        <w:jc w:val="center"/>
      </w:pPr>
      <w:r>
        <w:rPr>
          <w:rFonts w:ascii="Times New Roman" w:cs="Times New Roman" w:eastAsia="Times New Roman" w:hAnsi="Times New Roman"/>
          <w:sz w:val="28"/>
          <w:szCs w:val="28"/>
        </w:rPr>
        <w:t xml:space="preserve">RU.ХХХХХХХХ.00001-01 81 01</w:t>
      </w:r>
    </w:p>
    <w:p>
      <w:pPr>
        <w:spacing w:after="2600"/>
        <w:jc w:val="center"/>
      </w:pPr>
      <w:r>
        <w:rPr>
          <w:rFonts w:ascii="Times New Roman" w:cs="Times New Roman" w:eastAsia="Times New Roman" w:hAnsi="Times New Roman"/>
          <w:sz w:val="28"/>
          <w:szCs w:val="28"/>
        </w:rPr>
        <w:t xml:space="preserve">Листов 14</w:t>
      </w:r>
    </w:p>
    <w:p>
      <w:pPr>
        <w:spacing w:after="200"/>
        <w:jc w:val="right"/>
      </w:pPr>
      <w:r>
        <w:rPr>
          <w:rFonts w:ascii="Times New Roman" w:cs="Times New Roman" w:eastAsia="Times New Roman" w:hAnsi="Times New Roman"/>
          <w:sz w:val="28"/>
          <w:szCs w:val="28"/>
        </w:rPr>
        <w:t xml:space="preserve">Разработчики: ____________________________________</w:t>
      </w:r>
    </w:p>
    <w:p>
      <w:pPr>
        <w:spacing w:before="1400"/>
        <w:jc w:val="center"/>
      </w:pPr>
      <w:r>
        <w:rPr>
          <w:rFonts w:ascii="Times New Roman" w:cs="Times New Roman" w:eastAsia="Times New Roman" w:hAnsi="Times New Roman"/>
          <w:sz w:val="24"/>
          <w:szCs w:val="24"/>
        </w:rPr>
        <w:t xml:space="preserve">Хакатон Nexign «Телеком будущего», кейс «Антифрод»</w:t>
      </w:r>
    </w:p>
    <w:p>
      <w:pPr>
        <w:jc w:val="center"/>
      </w:pPr>
      <w:r>
        <w:rPr>
          <w:rFonts w:ascii="Times New Roman" w:cs="Times New Roman" w:eastAsia="Times New Roman" w:hAnsi="Times New Roman"/>
          <w:sz w:val="28"/>
          <w:szCs w:val="28"/>
        </w:rPr>
        <w:t xml:space="preserve">2026</w:t>
      </w:r>
    </w:p>
    <w:p>
      <w:r>
        <w:br w:type="page"/>
      </w:r>
    </w:p>
    <w:p>
      <w:pPr>
        <w:spacing w:after="240"/>
        <w:jc w:val="center"/>
      </w:pPr>
      <w:r>
        <w:rPr>
          <w:rFonts w:ascii="Times New Roman" w:cs="Times New Roman" w:eastAsia="Times New Roman" w:hAnsi="Times New Roman"/>
          <w:b/>
          <w:bCs/>
          <w:sz w:val="28"/>
          <w:szCs w:val="28"/>
        </w:rPr>
        <w:t xml:space="preserve">АННОТАЦИЯ</w:t>
      </w:r>
    </w:p>
    <w:p>
      <w:pPr>
        <w:ind w:firstLine="709"/>
        <w:jc w:val="both"/>
      </w:pPr>
      <w:r>
        <w:rPr>
          <w:rFonts w:ascii="Times New Roman" w:cs="Times New Roman" w:eastAsia="Times New Roman" w:hAnsi="Times New Roman"/>
          <w:sz w:val="28"/>
          <w:szCs w:val="28"/>
        </w:rPr>
        <w:t xml:space="preserve">Документ содержит пояснительную записку к программе «Антифрод по метаданным вызовов», разработанной в рамках хакатона Nexign «Телеком будущего» по кейсу «Антифрод».</w:t>
      </w:r>
    </w:p>
    <w:p>
      <w:pPr>
        <w:ind w:firstLine="709"/>
        <w:jc w:val="both"/>
      </w:pPr>
      <w:r>
        <w:rPr>
          <w:rFonts w:ascii="Times New Roman" w:cs="Times New Roman" w:eastAsia="Times New Roman" w:hAnsi="Times New Roman"/>
          <w:sz w:val="28"/>
          <w:szCs w:val="28"/>
        </w:rPr>
        <w:t xml:space="preserve">Программа анализирует записи о вызовах (CDR) оператора связи, находит номера, участвующие в семи схемах мошенничества, и отличает их от легальных массовых источников вызовов. Для каждого номера программа рассчитывает оценку риска от 0 до 100, раскладывает её на понятные факторы и выдаёт рекомендацию по действию.</w:t>
      </w:r>
    </w:p>
    <w:p>
      <w:pPr>
        <w:ind w:firstLine="709"/>
        <w:jc w:val="both"/>
      </w:pPr>
      <w:r>
        <w:rPr>
          <w:rFonts w:ascii="Times New Roman" w:cs="Times New Roman" w:eastAsia="Times New Roman" w:hAnsi="Times New Roman"/>
          <w:sz w:val="28"/>
          <w:szCs w:val="28"/>
        </w:rPr>
        <w:t xml:space="preserve">В документе описаны назначение и область применения программы, постановка задачи, алгоритм обработки данных, организация входных и выходных данных, выбор технических и программных средств, результаты на данных кейса и ожидаемый экономический эффект.</w:t>
      </w:r>
    </w:p>
    <w:p>
      <w:pPr>
        <w:ind w:firstLine="709"/>
        <w:jc w:val="both"/>
      </w:pPr>
      <w:r>
        <w:rPr>
          <w:rFonts w:ascii="Times New Roman" w:cs="Times New Roman" w:eastAsia="Times New Roman" w:hAnsi="Times New Roman"/>
          <w:sz w:val="28"/>
          <w:szCs w:val="28"/>
        </w:rPr>
        <w:t xml:space="preserve">Документ оформлен в соответствии с ГОСТ 19.404-79 и ГОСТ 19.106-78.</w:t>
      </w:r>
    </w:p>
    <w:p>
      <w:r>
        <w:br w:type="page"/>
      </w:r>
    </w:p>
    <w:p>
      <w:pPr>
        <w:spacing w:after="240"/>
        <w:jc w:val="center"/>
      </w:pPr>
      <w:r>
        <w:rPr>
          <w:rFonts w:ascii="Times New Roman" w:cs="Times New Roman" w:eastAsia="Times New Roman" w:hAnsi="Times New Roman"/>
          <w:b/>
          <w:bCs/>
          <w:sz w:val="28"/>
          <w:szCs w:val="28"/>
        </w:rPr>
        <w:t xml:space="preserve">СОДЕРЖАНИЕ</w:t>
      </w:r>
    </w:p>
    <w:p>
      <w:pPr>
        <w:tabs>
          <w:tab w:val="right" w:pos="9354" w:leader="dot"/>
        </w:tabs>
        <w:spacing w:line="300"/>
        <w:ind w:left="0"/>
      </w:pPr>
      <w:r>
        <w:rPr>
          <w:rFonts w:ascii="Times New Roman" w:cs="Times New Roman" w:eastAsia="Times New Roman" w:hAnsi="Times New Roman"/>
          <w:sz w:val="28"/>
          <w:szCs w:val="28"/>
        </w:rPr>
        <w:t xml:space="preserve">1. ВВЕДЕНИЕ</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1.1. Наименование программы</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1.2. Документы, на основании которых ведётся разработка</w:t>
      </w:r>
      <w:r>
        <w:rPr>
          <w:rFonts w:ascii="Times New Roman" w:cs="Times New Roman" w:eastAsia="Times New Roman" w:hAnsi="Times New Roman"/>
          <w:sz w:val="28"/>
          <w:szCs w:val="28"/>
        </w:rPr>
        <w:t xml:space="preserve">	4</w:t>
      </w:r>
    </w:p>
    <w:p>
      <w:pPr>
        <w:tabs>
          <w:tab w:val="right" w:pos="9354" w:leader="dot"/>
        </w:tabs>
        <w:spacing w:line="300"/>
        <w:ind w:left="0"/>
      </w:pPr>
      <w:r>
        <w:rPr>
          <w:rFonts w:ascii="Times New Roman" w:cs="Times New Roman" w:eastAsia="Times New Roman" w:hAnsi="Times New Roman"/>
          <w:sz w:val="28"/>
          <w:szCs w:val="28"/>
        </w:rPr>
        <w:t xml:space="preserve">2. НАЗНАЧЕНИЕ И ОБЛАСТЬ ПРИМЕНЕНИЯ</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2.1. Функциональное назначение</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2.2. Эксплуатационное назначение</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2.3. Область применения и ограничения</w:t>
      </w:r>
      <w:r>
        <w:rPr>
          <w:rFonts w:ascii="Times New Roman" w:cs="Times New Roman" w:eastAsia="Times New Roman" w:hAnsi="Times New Roman"/>
          <w:sz w:val="28"/>
          <w:szCs w:val="28"/>
        </w:rPr>
        <w:t xml:space="preserve">	5</w:t>
      </w:r>
    </w:p>
    <w:p>
      <w:pPr>
        <w:tabs>
          <w:tab w:val="right" w:pos="9354" w:leader="dot"/>
        </w:tabs>
        <w:spacing w:line="300"/>
        <w:ind w:left="0"/>
      </w:pPr>
      <w:r>
        <w:rPr>
          <w:rFonts w:ascii="Times New Roman" w:cs="Times New Roman" w:eastAsia="Times New Roman" w:hAnsi="Times New Roman"/>
          <w:sz w:val="28"/>
          <w:szCs w:val="28"/>
        </w:rPr>
        <w:t xml:space="preserve">3. ТЕХНИЧЕСКИЕ ХАРАКТЕРИСТИКИ</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3.1. Постановка задачи</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3.2. Описание алгоритма</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3.3. Организация входных и выходных данных</w:t>
      </w:r>
      <w:r>
        <w:rPr>
          <w:rFonts w:ascii="Times New Roman" w:cs="Times New Roman" w:eastAsia="Times New Roman" w:hAnsi="Times New Roman"/>
          <w:sz w:val="28"/>
          <w:szCs w:val="28"/>
        </w:rPr>
        <w:t xml:space="preserve">	10</w:t>
      </w:r>
    </w:p>
    <w:p>
      <w:pPr>
        <w:tabs>
          <w:tab w:val="right" w:pos="9354" w:leader="dot"/>
        </w:tabs>
        <w:spacing w:line="300"/>
        <w:ind w:left="425"/>
      </w:pPr>
      <w:r>
        <w:rPr>
          <w:rFonts w:ascii="Times New Roman" w:cs="Times New Roman" w:eastAsia="Times New Roman" w:hAnsi="Times New Roman"/>
          <w:sz w:val="28"/>
          <w:szCs w:val="28"/>
        </w:rPr>
        <w:t xml:space="preserve">3.4. Выбор технических и программных средств</w:t>
      </w:r>
      <w:r>
        <w:rPr>
          <w:rFonts w:ascii="Times New Roman" w:cs="Times New Roman" w:eastAsia="Times New Roman" w:hAnsi="Times New Roman"/>
          <w:sz w:val="28"/>
          <w:szCs w:val="28"/>
        </w:rPr>
        <w:t xml:space="preserve">	11</w:t>
      </w:r>
    </w:p>
    <w:p>
      <w:pPr>
        <w:tabs>
          <w:tab w:val="right" w:pos="9354" w:leader="dot"/>
        </w:tabs>
        <w:spacing w:line="300"/>
        <w:ind w:left="0"/>
      </w:pPr>
      <w:r>
        <w:rPr>
          <w:rFonts w:ascii="Times New Roman" w:cs="Times New Roman" w:eastAsia="Times New Roman" w:hAnsi="Times New Roman"/>
          <w:sz w:val="28"/>
          <w:szCs w:val="28"/>
        </w:rPr>
        <w:t xml:space="preserve">4. ОЖИДАЕМЫЕ ТЕХНИКО-ЭКОНОМИЧЕСКИЕ ПОКАЗАТЕЛИ</w:t>
      </w:r>
      <w:r>
        <w:rPr>
          <w:rFonts w:ascii="Times New Roman" w:cs="Times New Roman" w:eastAsia="Times New Roman" w:hAnsi="Times New Roman"/>
          <w:sz w:val="28"/>
          <w:szCs w:val="28"/>
        </w:rPr>
        <w:t xml:space="preserve">	11</w:t>
      </w:r>
    </w:p>
    <w:p>
      <w:pPr>
        <w:tabs>
          <w:tab w:val="right" w:pos="9354" w:leader="dot"/>
        </w:tabs>
        <w:spacing w:line="300"/>
        <w:ind w:left="425"/>
      </w:pPr>
      <w:r>
        <w:rPr>
          <w:rFonts w:ascii="Times New Roman" w:cs="Times New Roman" w:eastAsia="Times New Roman" w:hAnsi="Times New Roman"/>
          <w:sz w:val="28"/>
          <w:szCs w:val="28"/>
        </w:rPr>
        <w:t xml:space="preserve">4.1. Результаты на данных кейса</w:t>
      </w:r>
      <w:r>
        <w:rPr>
          <w:rFonts w:ascii="Times New Roman" w:cs="Times New Roman" w:eastAsia="Times New Roman" w:hAnsi="Times New Roman"/>
          <w:sz w:val="28"/>
          <w:szCs w:val="28"/>
        </w:rPr>
        <w:t xml:space="preserve">	11</w:t>
      </w:r>
    </w:p>
    <w:p>
      <w:pPr>
        <w:tabs>
          <w:tab w:val="right" w:pos="9354" w:leader="dot"/>
        </w:tabs>
        <w:spacing w:line="300"/>
        <w:ind w:left="425"/>
      </w:pPr>
      <w:r>
        <w:rPr>
          <w:rFonts w:ascii="Times New Roman" w:cs="Times New Roman" w:eastAsia="Times New Roman" w:hAnsi="Times New Roman"/>
          <w:sz w:val="28"/>
          <w:szCs w:val="28"/>
        </w:rPr>
        <w:t xml:space="preserve">4.2. Экономический эффект</w:t>
      </w:r>
      <w:r>
        <w:rPr>
          <w:rFonts w:ascii="Times New Roman" w:cs="Times New Roman" w:eastAsia="Times New Roman" w:hAnsi="Times New Roman"/>
          <w:sz w:val="28"/>
          <w:szCs w:val="28"/>
        </w:rPr>
        <w:t xml:space="preserve">	12</w:t>
      </w:r>
    </w:p>
    <w:p>
      <w:pPr>
        <w:tabs>
          <w:tab w:val="right" w:pos="9354" w:leader="dot"/>
        </w:tabs>
        <w:spacing w:line="300"/>
        <w:ind w:left="425"/>
      </w:pPr>
      <w:r>
        <w:rPr>
          <w:rFonts w:ascii="Times New Roman" w:cs="Times New Roman" w:eastAsia="Times New Roman" w:hAnsi="Times New Roman"/>
          <w:sz w:val="28"/>
          <w:szCs w:val="28"/>
        </w:rPr>
        <w:t xml:space="preserve">4.3. Ограничения и направления развития</w:t>
      </w:r>
      <w:r>
        <w:rPr>
          <w:rFonts w:ascii="Times New Roman" w:cs="Times New Roman" w:eastAsia="Times New Roman" w:hAnsi="Times New Roman"/>
          <w:sz w:val="28"/>
          <w:szCs w:val="28"/>
        </w:rPr>
        <w:t xml:space="preserve">	13</w:t>
      </w:r>
    </w:p>
    <w:p>
      <w:pPr>
        <w:tabs>
          <w:tab w:val="right" w:pos="9354" w:leader="dot"/>
        </w:tabs>
        <w:spacing w:line="300"/>
        <w:ind w:left="0"/>
      </w:pPr>
      <w:r>
        <w:rPr>
          <w:rFonts w:ascii="Times New Roman" w:cs="Times New Roman" w:eastAsia="Times New Roman" w:hAnsi="Times New Roman"/>
          <w:sz w:val="28"/>
          <w:szCs w:val="28"/>
        </w:rPr>
        <w:t xml:space="preserve">5. ИСТОЧНИКИ, ИСПОЛЬЗОВАННЫЕ ПРИ РАЗРАБОТКЕ</w:t>
      </w:r>
      <w:r>
        <w:rPr>
          <w:rFonts w:ascii="Times New Roman" w:cs="Times New Roman" w:eastAsia="Times New Roman" w:hAnsi="Times New Roman"/>
          <w:sz w:val="28"/>
          <w:szCs w:val="28"/>
        </w:rPr>
        <w:t xml:space="preserve">	13</w:t>
      </w:r>
    </w:p>
    <w:p>
      <w:r>
        <w:br w:type="page"/>
      </w:r>
    </w:p>
    <w:p>
      <w:pPr>
        <w:pStyle w:val="Heading1"/>
        <w:keepNext/>
        <w:spacing w:after="240" w:before="360"/>
        <w:jc w:val="center"/>
      </w:pPr>
      <w:r>
        <w:rPr>
          <w:rFonts w:ascii="Times New Roman" w:cs="Times New Roman" w:eastAsia="Times New Roman" w:hAnsi="Times New Roman"/>
          <w:b/>
          <w:bCs/>
          <w:sz w:val="28"/>
          <w:szCs w:val="28"/>
        </w:rPr>
        <w:t xml:space="preserve">1. ВВЕДЕНИЕ</w:t>
      </w:r>
    </w:p>
    <w:p>
      <w:pPr>
        <w:pStyle w:val="Heading2"/>
        <w:keepNext/>
        <w:spacing w:after="120" w:before="240"/>
        <w:ind w:firstLine="709"/>
      </w:pPr>
      <w:r>
        <w:rPr>
          <w:rFonts w:ascii="Times New Roman" w:cs="Times New Roman" w:eastAsia="Times New Roman" w:hAnsi="Times New Roman"/>
          <w:b/>
          <w:bCs/>
          <w:sz w:val="28"/>
          <w:szCs w:val="28"/>
        </w:rPr>
        <w:t xml:space="preserve">1.1. Наименование программы</w:t>
      </w:r>
    </w:p>
    <w:p>
      <w:pPr>
        <w:ind w:firstLine="709"/>
        <w:jc w:val="both"/>
      </w:pPr>
      <w:r>
        <w:rPr>
          <w:rFonts w:ascii="Times New Roman" w:cs="Times New Roman" w:eastAsia="Times New Roman" w:hAnsi="Times New Roman"/>
          <w:sz w:val="28"/>
          <w:szCs w:val="28"/>
        </w:rPr>
        <w:t xml:space="preserve">Наименование программы — «Антифрод по метаданным вызовов» (далее — программа). Краткое обозначение в исходном коде — пакет antifraud.</w:t>
      </w:r>
    </w:p>
    <w:p>
      <w:pPr>
        <w:pStyle w:val="Heading2"/>
        <w:keepNext/>
        <w:spacing w:after="120" w:before="240"/>
        <w:ind w:firstLine="709"/>
      </w:pPr>
      <w:r>
        <w:rPr>
          <w:rFonts w:ascii="Times New Roman" w:cs="Times New Roman" w:eastAsia="Times New Roman" w:hAnsi="Times New Roman"/>
          <w:b/>
          <w:bCs/>
          <w:sz w:val="28"/>
          <w:szCs w:val="28"/>
        </w:rPr>
        <w:t xml:space="preserve">1.2. Документы, на основании которых ведётся разработка</w:t>
      </w:r>
    </w:p>
    <w:p>
      <w:pPr>
        <w:ind w:firstLine="709"/>
        <w:jc w:val="both"/>
      </w:pPr>
      <w:r>
        <w:rPr>
          <w:rFonts w:ascii="Times New Roman" w:cs="Times New Roman" w:eastAsia="Times New Roman" w:hAnsi="Times New Roman"/>
          <w:sz w:val="28"/>
          <w:szCs w:val="28"/>
        </w:rPr>
        <w:t xml:space="preserve">Разработка ведётся на основании описания кейса «Антифрод» хакатона Nexign «Телеком будущего». Описание кейса содержит постановку задачи, формат записей CDR, описание семи схем мошенничества (S1–S7) и пяти типов легальных массовых источников вызовов, которые нельзя относить к мошенничеству (D1–D5).</w:t>
      </w:r>
    </w:p>
    <w:p>
      <w:pPr>
        <w:pStyle w:val="Heading1"/>
        <w:keepNext/>
        <w:spacing w:after="240" w:before="360"/>
        <w:jc w:val="center"/>
      </w:pPr>
      <w:r>
        <w:rPr>
          <w:rFonts w:ascii="Times New Roman" w:cs="Times New Roman" w:eastAsia="Times New Roman" w:hAnsi="Times New Roman"/>
          <w:b/>
          <w:bCs/>
          <w:sz w:val="28"/>
          <w:szCs w:val="28"/>
        </w:rPr>
        <w:t xml:space="preserve">2. НАЗНАЧЕНИЕ И ОБЛАСТЬ ПРИМЕНЕНИЯ</w:t>
      </w:r>
    </w:p>
    <w:p>
      <w:pPr>
        <w:pStyle w:val="Heading2"/>
        <w:keepNext/>
        <w:spacing w:after="120" w:before="240"/>
        <w:ind w:firstLine="709"/>
      </w:pPr>
      <w:r>
        <w:rPr>
          <w:rFonts w:ascii="Times New Roman" w:cs="Times New Roman" w:eastAsia="Times New Roman" w:hAnsi="Times New Roman"/>
          <w:b/>
          <w:bCs/>
          <w:sz w:val="28"/>
          <w:szCs w:val="28"/>
        </w:rPr>
        <w:t xml:space="preserve">2.1. Функциональное назначение</w:t>
      </w:r>
    </w:p>
    <w:p>
      <w:pPr>
        <w:ind w:firstLine="709"/>
        <w:jc w:val="both"/>
      </w:pPr>
      <w:r>
        <w:rPr>
          <w:rFonts w:ascii="Times New Roman" w:cs="Times New Roman" w:eastAsia="Times New Roman" w:hAnsi="Times New Roman"/>
          <w:sz w:val="28"/>
          <w:szCs w:val="28"/>
        </w:rPr>
        <w:t xml:space="preserve">Программа предназначена для обнаружения мошеннических номеров по метаданным вызовов. Содержание разговоров не используется: программа работает только с полями записи — кто звонил, кому, когда, сколько длился вызов и куда он переадресован.</w:t>
      </w:r>
    </w:p>
    <w:p>
      <w:pPr>
        <w:ind w:firstLine="709"/>
        <w:jc w:val="both"/>
      </w:pPr>
      <w:r>
        <w:rPr>
          <w:rFonts w:ascii="Times New Roman" w:cs="Times New Roman" w:eastAsia="Times New Roman" w:hAnsi="Times New Roman"/>
          <w:sz w:val="28"/>
          <w:szCs w:val="28"/>
        </w:rPr>
        <w:t xml:space="preserve">Программа выполняет следующие функции:</w:t>
      </w:r>
    </w:p>
    <w:p>
      <w:pPr>
        <w:pStyle w:val="ListParagraph"/>
        <w:numPr>
          <w:ilvl w:val="0"/>
          <w:numId w:val="2"/>
        </w:numPr>
        <w:jc w:val="both"/>
      </w:pPr>
      <w:r>
        <w:rPr>
          <w:rFonts w:ascii="Times New Roman" w:cs="Times New Roman" w:eastAsia="Times New Roman" w:hAnsi="Times New Roman"/>
          <w:sz w:val="28"/>
          <w:szCs w:val="28"/>
        </w:rPr>
        <w:t xml:space="preserve">загрузка записей CDR, исправление ошибок формата и отбраковка повреждённых записей с указанием причины;</w:t>
      </w:r>
    </w:p>
    <w:p>
      <w:pPr>
        <w:pStyle w:val="ListParagraph"/>
        <w:numPr>
          <w:ilvl w:val="0"/>
          <w:numId w:val="2"/>
        </w:numPr>
        <w:jc w:val="both"/>
      </w:pPr>
      <w:r>
        <w:rPr>
          <w:rFonts w:ascii="Times New Roman" w:cs="Times New Roman" w:eastAsia="Times New Roman" w:hAnsi="Times New Roman"/>
          <w:sz w:val="28"/>
          <w:szCs w:val="28"/>
        </w:rPr>
        <w:t xml:space="preserve">расчёт поведенческого профиля каждого номера за период наблюдения;</w:t>
      </w:r>
    </w:p>
    <w:p>
      <w:pPr>
        <w:pStyle w:val="ListParagraph"/>
        <w:numPr>
          <w:ilvl w:val="0"/>
          <w:numId w:val="2"/>
        </w:numPr>
        <w:jc w:val="both"/>
      </w:pPr>
      <w:r>
        <w:rPr>
          <w:rFonts w:ascii="Times New Roman" w:cs="Times New Roman" w:eastAsia="Times New Roman" w:hAnsi="Times New Roman"/>
          <w:sz w:val="28"/>
          <w:szCs w:val="28"/>
        </w:rPr>
        <w:t xml:space="preserve">обнаружение номеров семи схем мошенничества и распознавание пяти типов легальных массовых источников;</w:t>
      </w:r>
    </w:p>
    <w:p>
      <w:pPr>
        <w:pStyle w:val="ListParagraph"/>
        <w:numPr>
          <w:ilvl w:val="0"/>
          <w:numId w:val="2"/>
        </w:numPr>
        <w:jc w:val="both"/>
      </w:pPr>
      <w:r>
        <w:rPr>
          <w:rFonts w:ascii="Times New Roman" w:cs="Times New Roman" w:eastAsia="Times New Roman" w:hAnsi="Times New Roman"/>
          <w:sz w:val="28"/>
          <w:szCs w:val="28"/>
        </w:rPr>
        <w:t xml:space="preserve">расчёт оценки риска 0–100 с разложением на факторы и выдача рекомендации по действию, включая отдельное решение об автоматической блокировке;</w:t>
      </w:r>
    </w:p>
    <w:p>
      <w:pPr>
        <w:pStyle w:val="ListParagraph"/>
        <w:numPr>
          <w:ilvl w:val="0"/>
          <w:numId w:val="2"/>
        </w:numPr>
        <w:jc w:val="both"/>
      </w:pPr>
      <w:r>
        <w:rPr>
          <w:rFonts w:ascii="Times New Roman" w:cs="Times New Roman" w:eastAsia="Times New Roman" w:hAnsi="Times New Roman"/>
          <w:sz w:val="28"/>
          <w:szCs w:val="28"/>
        </w:rPr>
        <w:t xml:space="preserve">независимая проверка результата моделью машинного обучения;</w:t>
      </w:r>
    </w:p>
    <w:p>
      <w:pPr>
        <w:pStyle w:val="ListParagraph"/>
        <w:numPr>
          <w:ilvl w:val="0"/>
          <w:numId w:val="2"/>
        </w:numPr>
        <w:jc w:val="both"/>
      </w:pPr>
      <w:r>
        <w:rPr>
          <w:rFonts w:ascii="Times New Roman" w:cs="Times New Roman" w:eastAsia="Times New Roman" w:hAnsi="Times New Roman"/>
          <w:sz w:val="28"/>
          <w:szCs w:val="28"/>
        </w:rPr>
        <w:t xml:space="preserve">оценка времени обнаружения каждой схемы в потоке вызовов и экономического эффекта;</w:t>
      </w:r>
    </w:p>
    <w:p>
      <w:pPr>
        <w:pStyle w:val="ListParagraph"/>
        <w:numPr>
          <w:ilvl w:val="0"/>
          <w:numId w:val="2"/>
        </w:numPr>
        <w:jc w:val="both"/>
      </w:pPr>
      <w:r>
        <w:rPr>
          <w:rFonts w:ascii="Times New Roman" w:cs="Times New Roman" w:eastAsia="Times New Roman" w:hAnsi="Times New Roman"/>
          <w:sz w:val="28"/>
          <w:szCs w:val="28"/>
        </w:rPr>
        <w:t xml:space="preserve">проверка отдельного вызова через программный интерфейс (API) и веб-консоль с записью решения в журнал.</w:t>
      </w:r>
    </w:p>
    <w:p>
      <w:pPr>
        <w:pStyle w:val="Heading2"/>
        <w:keepNext/>
        <w:spacing w:after="120" w:before="240"/>
        <w:ind w:firstLine="709"/>
      </w:pPr>
      <w:r>
        <w:rPr>
          <w:rFonts w:ascii="Times New Roman" w:cs="Times New Roman" w:eastAsia="Times New Roman" w:hAnsi="Times New Roman"/>
          <w:b/>
          <w:bCs/>
          <w:sz w:val="28"/>
          <w:szCs w:val="28"/>
        </w:rPr>
        <w:t xml:space="preserve">2.2. Эксплуатационное назначение</w:t>
      </w:r>
    </w:p>
    <w:p>
      <w:pPr>
        <w:ind w:firstLine="709"/>
        <w:jc w:val="both"/>
      </w:pPr>
      <w:r>
        <w:rPr>
          <w:rFonts w:ascii="Times New Roman" w:cs="Times New Roman" w:eastAsia="Times New Roman" w:hAnsi="Times New Roman"/>
          <w:sz w:val="28"/>
          <w:szCs w:val="28"/>
        </w:rPr>
        <w:t xml:space="preserve">Программа предназначена для аналитиков службы противодействия мошенничеству оператора связи. Аналитик использует веб-консоль для просмотра найденных номеров и групп, причин оценки и рекомендаций. Внешние системы оператора могут запрашивать оценку вызова через API.</w:t>
      </w:r>
    </w:p>
    <w:p>
      <w:pPr>
        <w:pStyle w:val="Heading2"/>
        <w:keepNext/>
        <w:spacing w:after="120" w:before="240"/>
        <w:ind w:firstLine="709"/>
      </w:pPr>
      <w:r>
        <w:rPr>
          <w:rFonts w:ascii="Times New Roman" w:cs="Times New Roman" w:eastAsia="Times New Roman" w:hAnsi="Times New Roman"/>
          <w:b/>
          <w:bCs/>
          <w:sz w:val="28"/>
          <w:szCs w:val="28"/>
        </w:rPr>
        <w:t xml:space="preserve">2.3. Область применения и ограничения</w:t>
      </w:r>
    </w:p>
    <w:p>
      <w:pPr>
        <w:ind w:firstLine="709"/>
        <w:jc w:val="both"/>
      </w:pPr>
      <w:r>
        <w:rPr>
          <w:rFonts w:ascii="Times New Roman" w:cs="Times New Roman" w:eastAsia="Times New Roman" w:hAnsi="Times New Roman"/>
          <w:sz w:val="28"/>
          <w:szCs w:val="28"/>
        </w:rPr>
        <w:t xml:space="preserve">Программа применима к записям CDR в формате, описанном в кейсе. Решение о блокировке номера программа не принимает самостоятельно: автоматическая блокировка только предлагается при выполнении строгих условий (раздел 3.6). Вызовы на номера экстренных служб соединяются всегда. При недоступности программы вызовы проходят без изменений.</w:t>
      </w:r>
    </w:p>
    <w:p>
      <w:pPr>
        <w:pStyle w:val="Heading1"/>
        <w:keepNext/>
        <w:spacing w:after="240" w:before="360"/>
        <w:jc w:val="center"/>
      </w:pPr>
      <w:r>
        <w:rPr>
          <w:rFonts w:ascii="Times New Roman" w:cs="Times New Roman" w:eastAsia="Times New Roman" w:hAnsi="Times New Roman"/>
          <w:b/>
          <w:bCs/>
          <w:sz w:val="28"/>
          <w:szCs w:val="28"/>
        </w:rPr>
        <w:t xml:space="preserve">3. ТЕХНИЧЕСКИЕ ХАРАКТЕРИСТИКИ</w:t>
      </w:r>
    </w:p>
    <w:p>
      <w:pPr>
        <w:pStyle w:val="Heading2"/>
        <w:keepNext/>
        <w:spacing w:after="120" w:before="240"/>
        <w:ind w:firstLine="709"/>
      </w:pPr>
      <w:r>
        <w:rPr>
          <w:rFonts w:ascii="Times New Roman" w:cs="Times New Roman" w:eastAsia="Times New Roman" w:hAnsi="Times New Roman"/>
          <w:b/>
          <w:bCs/>
          <w:sz w:val="28"/>
          <w:szCs w:val="28"/>
        </w:rPr>
        <w:t xml:space="preserve">3.1. Постановка задачи</w:t>
      </w:r>
    </w:p>
    <w:p>
      <w:pPr>
        <w:ind w:firstLine="709"/>
        <w:jc w:val="both"/>
      </w:pPr>
      <w:r>
        <w:rPr>
          <w:rFonts w:ascii="Times New Roman" w:cs="Times New Roman" w:eastAsia="Times New Roman" w:hAnsi="Times New Roman"/>
          <w:sz w:val="28"/>
          <w:szCs w:val="28"/>
        </w:rPr>
        <w:t xml:space="preserve">На вход поступает архив записей CDR за 1–5 октября 2026 года: 471 файл, 2 353 333 строки. Требуется найти номера, участвующие в схемах мошенничества S1–S7, и не включить в ответ номера легальных массовых источников D1–D5. Разметки в данных нет: какой номер является мошенническим, заранее неизвестно.</w:t>
      </w:r>
    </w:p>
    <w:p>
      <w:pPr>
        <w:ind w:firstLine="709"/>
        <w:jc w:val="both"/>
      </w:pPr>
      <w:r>
        <w:rPr>
          <w:rFonts w:ascii="Times New Roman" w:cs="Times New Roman" w:eastAsia="Times New Roman" w:hAnsi="Times New Roman"/>
          <w:sz w:val="28"/>
          <w:szCs w:val="28"/>
        </w:rPr>
        <w:t xml:space="preserve">Дополнительные требования кейса: каждое решение должно быть объяснено, оценка вызова должна раскладываться на факторы, а решение об автоматической блокировке должно приниматься отдельно от оценки.</w:t>
      </w:r>
    </w:p>
    <w:p>
      <w:pPr>
        <w:keepNext/>
        <w:spacing w:after="80" w:before="200"/>
      </w:pPr>
      <w:r>
        <w:rPr>
          <w:rFonts w:ascii="Times New Roman" w:cs="Times New Roman" w:eastAsia="Times New Roman" w:hAnsi="Times New Roman"/>
          <w:sz w:val="28"/>
          <w:szCs w:val="28"/>
        </w:rPr>
        <w:t xml:space="preserve">Таблица 1 – Схемы мошенничества и легальные источники из описания кейса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54"/>
      </w:tblGrid>
      <w:tr>
        <w:trPr>
          <w:tblHeader/>
        </w:trPr>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Наименование</w:t>
            </w:r>
          </w:p>
        </w:tc>
        <w:tc>
          <w:tcPr>
            <w:tcW w:type="dxa" w:w="50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Суть</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Wangiri</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массовые сбросы, перезвоны жертв уходят на платный номер</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S2</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Массовый обзвон (робот)</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перебор номеров подряд из одного диапазона</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SIM-box</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международный трафик выдаётся за местный через SIM-карты</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S4</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Клон SIM / смена IMSI</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один номер работает с нескольких SIM-карт</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S5</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Цепочка переадресаций</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вызов проходит через несколько номеров за секунды</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S6</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Карусель</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замкнутая группа номеров звонит друг другу</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S7</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Вишинг со спуфингом</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серия звонков с подменённых городских номеров перед длинным разговором с жертвой</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D1–D5</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Легальные источники</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колл-центры, банковские оповещения, ночные диспетчеры, горячие линии, оповещения ЖКХ/МЧС</w:t>
            </w:r>
          </w:p>
        </w:tc>
      </w:tr>
    </w:tbl>
    <w:p>
      <w:pPr>
        <w:spacing w:after="0" w:line="240"/>
      </w:pPr>
      <w:r>
        <w:rPr>
          <w:rFonts w:ascii="Times New Roman" w:cs="Times New Roman" w:eastAsia="Times New Roman" w:hAnsi="Times New Roman"/>
          <w:sz w:val="28"/>
          <w:szCs w:val="28"/>
        </w:rPr>
        <w:t xml:space="preserve"/>
      </w:r>
    </w:p>
    <w:p>
      <w:pPr>
        <w:pStyle w:val="Heading2"/>
        <w:keepNext/>
        <w:spacing w:after="120" w:before="240"/>
        <w:ind w:firstLine="709"/>
      </w:pPr>
      <w:r>
        <w:rPr>
          <w:rFonts w:ascii="Times New Roman" w:cs="Times New Roman" w:eastAsia="Times New Roman" w:hAnsi="Times New Roman"/>
          <w:b/>
          <w:bCs/>
          <w:sz w:val="28"/>
          <w:szCs w:val="28"/>
        </w:rPr>
        <w:t xml:space="preserve">3.2. Описание алгоритма</w:t>
      </w:r>
    </w:p>
    <w:p>
      <w:pPr>
        <w:ind w:firstLine="709"/>
        <w:jc w:val="both"/>
      </w:pPr>
      <w:r>
        <w:rPr>
          <w:rFonts w:ascii="Times New Roman" w:cs="Times New Roman" w:eastAsia="Times New Roman" w:hAnsi="Times New Roman"/>
          <w:sz w:val="28"/>
          <w:szCs w:val="28"/>
        </w:rPr>
        <w:t xml:space="preserve">Обработка выполняется конвейером из семи шагов, который запускается одной командой. Шаги 1–4 формируют ответ; шаги 5–7 проверяют его и оценивают эффект, но ответ не изменяют.</w:t>
      </w:r>
    </w:p>
    <w:p>
      <w:pPr>
        <w:keepNext/>
        <w:spacing w:after="80" w:before="200"/>
      </w:pPr>
      <w:r>
        <w:rPr>
          <w:rFonts w:ascii="Times New Roman" w:cs="Times New Roman" w:eastAsia="Times New Roman" w:hAnsi="Times New Roman"/>
          <w:sz w:val="28"/>
          <w:szCs w:val="28"/>
        </w:rPr>
        <w:t xml:space="preserve">Таблица 2 – Шаги конвейера обработки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54"/>
      </w:tblGrid>
      <w:tr>
        <w:trPr>
          <w:tblHeader/>
        </w:trPr>
        <w:tc>
          <w:tcPr>
            <w:tcW w:type="dxa" w:w="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Шаг</w:t>
            </w:r>
          </w:p>
        </w:tc>
        <w:tc>
          <w:tcPr>
            <w:tcW w:type="dxa" w:w="2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Наименование</w:t>
            </w:r>
          </w:p>
        </w:tc>
        <w:tc>
          <w:tcPr>
            <w:tcW w:type="dxa" w:w="57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Содержание</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Загрузка и очистка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чтение архива, исправление ошибок формата, отбраковка повреждённых строк, удаление дублей</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Признаки номеров</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около 40 поведенческих признаков по каждому из 374 689 номеров</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Детекторы</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правила схем S1–S7, графовый анализ связей, профили легальных источников D1–D5</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и политика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0–100 из вкладов факторов, рекомендация, решение об автоблокировке</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Вторая модель</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модель CatBoost, обученная на ответах правил, ищет пограничные номера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Независимая проверка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модель CatBoost, обученная на размеченных учебных данных, проверяет ответ на реальных данных</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7</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Потоковый прогон</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воспроизведение записей по времени: время до обнаружения и экономический эффект</w:t>
            </w:r>
          </w:p>
        </w:tc>
      </w:tr>
    </w:tbl>
    <w:p>
      <w:pPr>
        <w:spacing w:after="0" w:line="240"/>
      </w:pPr>
      <w:r>
        <w:rPr>
          <w:rFonts w:ascii="Times New Roman" w:cs="Times New Roman" w:eastAsia="Times New Roman" w:hAnsi="Times New Roman"/>
          <w:sz w:val="28"/>
          <w:szCs w:val="28"/>
        </w:rPr>
        <w:t xml:space="preserve"/>
      </w:r>
    </w:p>
    <w:p>
      <w:pPr>
        <w:pStyle w:val="Heading3"/>
        <w:keepNext/>
        <w:spacing w:after="120" w:before="240"/>
        <w:ind w:firstLine="709"/>
      </w:pPr>
      <w:r>
        <w:rPr>
          <w:rFonts w:ascii="Times New Roman" w:cs="Times New Roman" w:eastAsia="Times New Roman" w:hAnsi="Times New Roman"/>
          <w:b/>
          <w:bCs/>
          <w:sz w:val="28"/>
          <w:szCs w:val="28"/>
        </w:rPr>
        <w:t xml:space="preserve">3.2.1. Загрузка и очистка данных</w:t>
      </w:r>
    </w:p>
    <w:p>
      <w:pPr>
        <w:ind w:firstLine="709"/>
        <w:jc w:val="both"/>
      </w:pPr>
      <w:r>
        <w:rPr>
          <w:rFonts w:ascii="Times New Roman" w:cs="Times New Roman" w:eastAsia="Times New Roman" w:hAnsi="Times New Roman"/>
          <w:sz w:val="28"/>
          <w:szCs w:val="28"/>
        </w:rPr>
        <w:t xml:space="preserve">Запись CDR содержит семь полей через точку с запятой: тип вызова (01 — входящий, 02 — исходящий, 03 — переадресация), IMSI абонента A, номер A, номер B, время начала, длительность в секундах, номер C для переадресации. Номера читаются как строки, чтобы сохранить ведущий ноль в кодах операторов.</w:t>
      </w:r>
    </w:p>
    <w:p>
      <w:pPr>
        <w:ind w:firstLine="709"/>
        <w:jc w:val="both"/>
      </w:pPr>
      <w:r>
        <w:rPr>
          <w:rFonts w:ascii="Times New Roman" w:cs="Times New Roman" w:eastAsia="Times New Roman" w:hAnsi="Times New Roman"/>
          <w:sz w:val="28"/>
          <w:szCs w:val="28"/>
        </w:rPr>
        <w:t xml:space="preserve">Из 2 353 333 строк в обработку поступают 2 352 206. Исправимые ошибки исправляются, строка остаётся в работе; неисправимые строки помещаются в карантин (файл quarantine.csv) с указанием причины.</w:t>
      </w:r>
    </w:p>
    <w:p>
      <w:pPr>
        <w:keepNext/>
        <w:spacing w:after="80" w:before="200"/>
      </w:pPr>
      <w:r>
        <w:rPr>
          <w:rFonts w:ascii="Times New Roman" w:cs="Times New Roman" w:eastAsia="Times New Roman" w:hAnsi="Times New Roman"/>
          <w:sz w:val="28"/>
          <w:szCs w:val="28"/>
        </w:rPr>
        <w:t xml:space="preserve">Таблица 3 – Обработка ошибок во входных данных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00"/>
        <w:gridCol w:w="2854"/>
        <w:gridCol w:w="1800"/>
        <w:gridCol w:w="1400"/>
      </w:tblGrid>
      <w:tr>
        <w:trPr>
          <w:tblHeader/>
        </w:trPr>
        <w:tc>
          <w:tcPr>
            <w:tcW w:type="dxa" w:w="3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Ошибка</w:t>
            </w:r>
          </w:p>
        </w:tc>
        <w:tc>
          <w:tcPr>
            <w:tcW w:type="dxa" w:w="28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Пример</w:t>
            </w:r>
          </w:p>
        </w:tc>
        <w:tc>
          <w:tcPr>
            <w:tcW w:type="dxa" w:w="1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Действие</w:t>
            </w:r>
          </w:p>
        </w:tc>
        <w:tc>
          <w:tcPr>
            <w:tcW w:type="dxa" w:w="14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Строк</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Код страны в номере</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+70277840967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231</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Пропущено поле длительности</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 полей вместо 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222</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Обрезанный IMSI</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25001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211</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Точные дубли записей</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удалено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207</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Лишние поля в конце строки</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;;X123</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148</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Дата в другом формате</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2026-10-01 06:55:41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46</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Длительность-заглушка</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99999999</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45</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Тип вызова без ведущего нуля</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исправлено</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43</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Неизвестный код оператора</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7773975044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карантин</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236</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Пустой номер</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пустое поле B</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карантин</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206</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Неверная дата</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13-й месяц</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карантин</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183</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Неизвестный тип вызова</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00, 07, AA</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карантин</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153</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Длительность не целое число</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abc, -5, 12.5</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карантин</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142</w:t>
            </w:r>
          </w:p>
        </w:tc>
      </w:tr>
    </w:tbl>
    <w:p>
      <w:pPr>
        <w:spacing w:after="0" w:line="240"/>
      </w:pPr>
      <w:r>
        <w:rPr>
          <w:rFonts w:ascii="Times New Roman" w:cs="Times New Roman" w:eastAsia="Times New Roman" w:hAnsi="Times New Roman"/>
          <w:sz w:val="28"/>
          <w:szCs w:val="28"/>
        </w:rPr>
        <w:t xml:space="preserve"/>
      </w:r>
    </w:p>
    <w:p>
      <w:pPr>
        <w:pStyle w:val="Heading3"/>
        <w:keepNext/>
        <w:spacing w:after="120" w:before="240"/>
        <w:ind w:firstLine="709"/>
      </w:pPr>
      <w:r>
        <w:rPr>
          <w:rFonts w:ascii="Times New Roman" w:cs="Times New Roman" w:eastAsia="Times New Roman" w:hAnsi="Times New Roman"/>
          <w:b/>
          <w:bCs/>
          <w:sz w:val="28"/>
          <w:szCs w:val="28"/>
        </w:rPr>
        <w:t xml:space="preserve">3.2.2. Признаки номера</w:t>
      </w:r>
    </w:p>
    <w:p>
      <w:pPr>
        <w:ind w:firstLine="709"/>
        <w:jc w:val="both"/>
      </w:pPr>
      <w:r>
        <w:rPr>
          <w:rFonts w:ascii="Times New Roman" w:cs="Times New Roman" w:eastAsia="Times New Roman" w:hAnsi="Times New Roman"/>
          <w:sz w:val="28"/>
          <w:szCs w:val="28"/>
        </w:rPr>
        <w:t xml:space="preserve">Для каждого номера рассчитывается поведенческий профиль за период — около 40 признаков. Расчёт выполняется столбцово средствами библиотеки Polars.</w:t>
      </w:r>
    </w:p>
    <w:p>
      <w:pPr>
        <w:keepNext/>
        <w:spacing w:after="80" w:before="200"/>
      </w:pPr>
      <w:r>
        <w:rPr>
          <w:rFonts w:ascii="Times New Roman" w:cs="Times New Roman" w:eastAsia="Times New Roman" w:hAnsi="Times New Roman"/>
          <w:sz w:val="28"/>
          <w:szCs w:val="28"/>
        </w:rPr>
        <w:t xml:space="preserve">Таблица 4 – Группы признаков номера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4"/>
      </w:tblGrid>
      <w:tr>
        <w:trPr>
          <w:tblHeader/>
        </w:trPr>
        <w:tc>
          <w:tcPr>
            <w:tcW w:type="dxa" w:w="2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Группа</w:t>
            </w:r>
          </w:p>
        </w:tc>
        <w:tc>
          <w:tcPr>
            <w:tcW w:type="dxa" w:w="4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Признаки</w:t>
            </w:r>
          </w:p>
        </w:tc>
        <w:tc>
          <w:tcPr>
            <w:tcW w:type="dxa" w:w="28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Для каких схем</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Объём</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исходящие, входящие, их соотношение, пик за час и за 5 минут</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S2, S3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Длительность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доли нулевых вызовов, 0–2 с, 4–25 с, 8–45 с, от 7 мин, медиана</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S6, S7</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Собеседники</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доля разных номеров B, доля постоянных, число операторов собеседников</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D3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Последовательность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доля вызовов на соседние номера B (±1…3)</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S2</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Время</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часы и дни активности, доля ночных и рабочих часов, концентрация в 3 часах суток</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D1, D2</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Одновременность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наложение вызовов, паузы между вызовами</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S4</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SIM-карты</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число разных IMSI на номере</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S4</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Переадресации</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сколько раз номер был B или C в записях типа 03</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S5, D4</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Связи между номерами (кто кому звонит, цепочки переадресаций, жертвы вишинга) по одному номеру не видны и рассчитываются в детекторах с помощью графов (библиотека NetworkX).</w:t>
      </w:r>
    </w:p>
    <w:p>
      <w:pPr>
        <w:pStyle w:val="Heading3"/>
        <w:keepNext/>
        <w:spacing w:after="120" w:before="240"/>
        <w:ind w:firstLine="709"/>
      </w:pPr>
      <w:r>
        <w:rPr>
          <w:rFonts w:ascii="Times New Roman" w:cs="Times New Roman" w:eastAsia="Times New Roman" w:hAnsi="Times New Roman"/>
          <w:b/>
          <w:bCs/>
          <w:sz w:val="28"/>
          <w:szCs w:val="28"/>
        </w:rPr>
        <w:t xml:space="preserve">3.2.3. Обнаружение схем мошенничества</w:t>
      </w:r>
    </w:p>
    <w:p>
      <w:pPr>
        <w:ind w:firstLine="709"/>
        <w:jc w:val="both"/>
      </w:pPr>
      <w:r>
        <w:rPr>
          <w:rFonts w:ascii="Times New Roman" w:cs="Times New Roman" w:eastAsia="Times New Roman" w:hAnsi="Times New Roman"/>
          <w:sz w:val="28"/>
          <w:szCs w:val="28"/>
        </w:rPr>
        <w:t xml:space="preserve">Каждая схема обнаруживается отдельным правилом. Все пороги вынесены в конфигурационный файл config.toml и меняются без правки кода.</w:t>
      </w:r>
    </w:p>
    <w:p>
      <w:pPr>
        <w:keepNext/>
        <w:spacing w:after="80" w:before="200"/>
      </w:pPr>
      <w:r>
        <w:rPr>
          <w:rFonts w:ascii="Times New Roman" w:cs="Times New Roman" w:eastAsia="Times New Roman" w:hAnsi="Times New Roman"/>
          <w:sz w:val="28"/>
          <w:szCs w:val="28"/>
        </w:rPr>
        <w:t xml:space="preserve">Таблица 5 – Правила обнаружения схем и результат на данных кейса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54"/>
      </w:tblGrid>
      <w:tr>
        <w:trPr>
          <w:tblHeader/>
        </w:trPr>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Схема</w:t>
            </w:r>
          </w:p>
        </w:tc>
        <w:tc>
          <w:tcPr>
            <w:tcW w:type="dxa" w:w="4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Правило</w:t>
            </w:r>
          </w:p>
        </w:tc>
        <w:tc>
          <w:tcPr>
            <w:tcW w:type="dxa" w:w="31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Найдено</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Wangiri</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200 вызовов, не менее 90% — сбросы 0–2 с, не менее 95% собеседников разные, всё за 6 ч и меньше; платный номер C — куда переадресуются перезвоны жертв</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38 источников и 38 платных номеров</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S2 Робот</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100 вызовов, не менее 80% — на соседние номера B, всё за 4 ч и меньше; номера с пересекающимися диапазонами объединяются в кампанию</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55 номеров, 28 кампаний</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SIM-box</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40 исходящих, не более 2 входящих, не менее 98% собеседников разные, активность от 8 часов суток, нет наложения вызовов, один IMSI</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127 номеров</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S4 Клон SIM</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3 разных IMSI на одном номере</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15 номеров (4–11 IMSI)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S5 Цепочка</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записи 03, где номер C одной записи равен номеру B следующей и время расходится не более чем на 5 с, склеиваются в цепочку; в ответ — узлы от 3 цепочек</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112 узлов, 1 285 цепочек</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S6 Карусель</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граф вызовов (ребро — от 4 звонков), группа 4–12 номеров, не менее 98% звонков внутри группы, активность от 12 часов суток</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104 номера, 15 групп</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S7 Вишинг</w:t>
            </w:r>
          </w:p>
        </w:tc>
        <w:tc>
          <w:tcPr>
            <w:tcW w:type="dxa" w:w="4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менее 80% исходящих длительностью от 7 мин; за 6 ч до длинного звонка жертве звонили «городские» номера</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18 звонящих и 114 подменённых номеров</w:t>
            </w:r>
          </w:p>
        </w:tc>
      </w:tr>
    </w:tbl>
    <w:p>
      <w:pPr>
        <w:spacing w:after="0" w:line="240"/>
      </w:pPr>
      <w:r>
        <w:rPr>
          <w:rFonts w:ascii="Times New Roman" w:cs="Times New Roman" w:eastAsia="Times New Roman" w:hAnsi="Times New Roman"/>
          <w:sz w:val="28"/>
          <w:szCs w:val="28"/>
        </w:rPr>
        <w:t xml:space="preserve"/>
      </w:r>
    </w:p>
    <w:p>
      <w:pPr>
        <w:pStyle w:val="Heading3"/>
        <w:keepNext/>
        <w:spacing w:after="120" w:before="240"/>
        <w:ind w:firstLine="709"/>
      </w:pPr>
      <w:r>
        <w:rPr>
          <w:rFonts w:ascii="Times New Roman" w:cs="Times New Roman" w:eastAsia="Times New Roman" w:hAnsi="Times New Roman"/>
          <w:b/>
          <w:bCs/>
          <w:sz w:val="28"/>
          <w:szCs w:val="28"/>
        </w:rPr>
        <w:t xml:space="preserve">3.2.4. Распознавание легальных источников</w:t>
      </w:r>
    </w:p>
    <w:p>
      <w:pPr>
        <w:ind w:firstLine="709"/>
        <w:jc w:val="both"/>
      </w:pPr>
      <w:r>
        <w:rPr>
          <w:rFonts w:ascii="Times New Roman" w:cs="Times New Roman" w:eastAsia="Times New Roman" w:hAnsi="Times New Roman"/>
          <w:sz w:val="28"/>
          <w:szCs w:val="28"/>
        </w:rPr>
        <w:t xml:space="preserve">Легальные массовые источники распознаются отдельными правилами. Номер с легальным профилем получает −50 баллов к оценке риска и не может быть заблокирован автоматически. Всего распознано 359 номеров; ни один из них не входит в ответ.</w:t>
      </w:r>
    </w:p>
    <w:p>
      <w:pPr>
        <w:keepNext/>
        <w:spacing w:after="80" w:before="200"/>
      </w:pPr>
      <w:r>
        <w:rPr>
          <w:rFonts w:ascii="Times New Roman" w:cs="Times New Roman" w:eastAsia="Times New Roman" w:hAnsi="Times New Roman"/>
          <w:sz w:val="28"/>
          <w:szCs w:val="28"/>
        </w:rPr>
        <w:t xml:space="preserve">Таблица 6 – Правила распознавания легальных источников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5354"/>
        <w:gridCol w:w="1600"/>
      </w:tblGrid>
      <w:tr>
        <w:trPr>
          <w:tblHeader/>
        </w:trPr>
        <w:tc>
          <w:tcPr>
            <w:tcW w:type="dxa" w:w="24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Источник</w:t>
            </w:r>
          </w:p>
        </w:tc>
        <w:tc>
          <w:tcPr>
            <w:tcW w:type="dxa" w:w="5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Правило</w:t>
            </w:r>
          </w:p>
        </w:tc>
        <w:tc>
          <w:tcPr>
            <w:tcW w:type="dxa" w:w="1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Номеров</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D1 Колл-центр</w:t>
            </w:r>
          </w:p>
        </w:tc>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городской номер, от 100 исходящих, не менее 80% в рабочие часы, нулевых 20–50%</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31</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D2 Банковские оповещения</w:t>
            </w:r>
          </w:p>
        </w:tc>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300 вызовов в одни и те же 4 часа суток, не менее 4 дней подряд</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D3 Ночные диспетчеры</w:t>
            </w:r>
          </w:p>
        </w:tc>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менее 90% постоянных собеседников, от 10 контактов, от 35% звонков ночью</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49</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D4 Горячая линия</w:t>
            </w:r>
          </w:p>
        </w:tc>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 C, куда от 200 раз переадресуют 8–40 номеров компании с нормальной длительностью; сами эти номера</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254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D5 Оповещения ЖКХ/МЧС</w:t>
            </w:r>
          </w:p>
        </w:tc>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городской номер, от 200 вызовов за 3 ч и меньше, номера B случайные</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11</w:t>
            </w:r>
          </w:p>
        </w:tc>
      </w:tr>
    </w:tbl>
    <w:p>
      <w:pPr>
        <w:spacing w:after="0" w:line="240"/>
      </w:pPr>
      <w:r>
        <w:rPr>
          <w:rFonts w:ascii="Times New Roman" w:cs="Times New Roman" w:eastAsia="Times New Roman" w:hAnsi="Times New Roman"/>
          <w:sz w:val="28"/>
          <w:szCs w:val="28"/>
        </w:rPr>
        <w:t xml:space="preserve"/>
      </w:r>
    </w:p>
    <w:p>
      <w:pPr>
        <w:pStyle w:val="Heading3"/>
        <w:keepNext/>
        <w:spacing w:after="120" w:before="240"/>
        <w:ind w:firstLine="709"/>
      </w:pPr>
      <w:r>
        <w:rPr>
          <w:rFonts w:ascii="Times New Roman" w:cs="Times New Roman" w:eastAsia="Times New Roman" w:hAnsi="Times New Roman"/>
          <w:b/>
          <w:bCs/>
          <w:sz w:val="28"/>
          <w:szCs w:val="28"/>
        </w:rPr>
        <w:t xml:space="preserve">3.2.5. Оценка риска и политика действий</w:t>
      </w:r>
    </w:p>
    <w:p>
      <w:pPr>
        <w:ind w:firstLine="709"/>
        <w:jc w:val="both"/>
      </w:pPr>
      <w:r>
        <w:rPr>
          <w:rFonts w:ascii="Times New Roman" w:cs="Times New Roman" w:eastAsia="Times New Roman" w:hAnsi="Times New Roman"/>
          <w:sz w:val="28"/>
          <w:szCs w:val="28"/>
        </w:rPr>
        <w:t xml:space="preserve">Оценка риска номера — сумма вкладов понятных факторов, ограниченная диапазоном 0–100. Отрицательные факторы снижают оценку за признаки нормального поведения: наличие входящих (−15), постоянные собеседники (−10), работа только в рабочие часы (−15), волны по расписанию (−25), профиль легального источника (−50).</w:t>
      </w:r>
    </w:p>
    <w:p>
      <w:pPr>
        <w:keepNext/>
        <w:spacing w:after="80" w:before="200"/>
      </w:pPr>
      <w:r>
        <w:rPr>
          <w:rFonts w:ascii="Times New Roman" w:cs="Times New Roman" w:eastAsia="Times New Roman" w:hAnsi="Times New Roman"/>
          <w:sz w:val="28"/>
          <w:szCs w:val="28"/>
        </w:rPr>
        <w:t xml:space="preserve">Таблица 7 – Пример разложения оценки (источник Wangiri)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354"/>
        <w:gridCol w:w="2000"/>
      </w:tblGrid>
      <w:tr>
        <w:trPr>
          <w:tblHeader/>
        </w:trPr>
        <w:tc>
          <w:tcPr>
            <w:tcW w:type="dxa" w:w="7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Фактор</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Вклад, баллов</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100% вызовов — сброс 0–2 с</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+30</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460 вызовов за час (пик)</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+25</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635 номеров обзвонено сбросами за 73 мин</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+25</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25 перезвонов жертв уходят на платный номер</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+15</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45 вызовов за 5 минут</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все собеседники разные</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w:t>
            </w:r>
          </w:p>
        </w:tc>
      </w:tr>
      <w:tr>
        <w:trPr>
          <w:cantSplit/>
        </w:trPr>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Итого (ограничено сверху)</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115 → 100</w:t>
            </w:r>
          </w:p>
        </w:tc>
      </w:tr>
    </w:tbl>
    <w:p>
      <w:pPr>
        <w:spacing w:after="0" w:line="240"/>
      </w:pPr>
      <w:r>
        <w:rPr>
          <w:rFonts w:ascii="Times New Roman" w:cs="Times New Roman" w:eastAsia="Times New Roman" w:hAnsi="Times New Roman"/>
          <w:sz w:val="28"/>
          <w:szCs w:val="28"/>
        </w:rPr>
        <w:t xml:space="preserve"/>
      </w:r>
    </w:p>
    <w:p>
      <w:pPr>
        <w:keepNext/>
        <w:spacing w:after="80" w:before="200"/>
      </w:pPr>
      <w:r>
        <w:rPr>
          <w:rFonts w:ascii="Times New Roman" w:cs="Times New Roman" w:eastAsia="Times New Roman" w:hAnsi="Times New Roman"/>
          <w:sz w:val="28"/>
          <w:szCs w:val="28"/>
        </w:rPr>
        <w:t xml:space="preserve">Таблица 8 – Рекомендации по оценке риска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7354"/>
      </w:tblGrid>
      <w:tr>
        <w:trPr>
          <w:tblHeader/>
        </w:trPr>
        <w:tc>
          <w:tcPr>
            <w:tcW w:type="dxa" w:w="2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Оценка</w:t>
            </w:r>
          </w:p>
        </w:tc>
        <w:tc>
          <w:tcPr>
            <w:tcW w:type="dxa" w:w="7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Действие</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0–49</w:t>
            </w:r>
          </w:p>
        </w:tc>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действий</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50–79</w:t>
            </w:r>
          </w:p>
        </w:tc>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пометить абоненту «возможно мошенничество»</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80–100</w:t>
            </w:r>
          </w:p>
        </w:tc>
        <w:tc>
          <w:tcPr>
            <w:tcW w:type="dxa" w:w="7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пометить, передать на проверку аналитику, применить действие по роли номера</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Автоматическая блокировка предлагается только при одновременном выполнении трёх условий: оценка не ниже 95; не менее двух независимых факторов по 15 баллов и более; у номера нет невиновного владельца. Подменённые городские номера, клонированные номера и номера роботов-обзвонщиков автоматически не блокируются. Вызовы на номера экстренных служб (112, 101–104) соединяются всегда.</w:t>
      </w:r>
    </w:p>
    <w:p>
      <w:pPr>
        <w:pStyle w:val="Heading3"/>
        <w:keepNext/>
        <w:spacing w:after="120" w:before="240"/>
        <w:ind w:firstLine="709"/>
      </w:pPr>
      <w:r>
        <w:rPr>
          <w:rFonts w:ascii="Times New Roman" w:cs="Times New Roman" w:eastAsia="Times New Roman" w:hAnsi="Times New Roman"/>
          <w:b/>
          <w:bCs/>
          <w:sz w:val="28"/>
          <w:szCs w:val="28"/>
        </w:rPr>
        <w:t xml:space="preserve">3.2.6. Модели машинного обучения</w:t>
      </w:r>
    </w:p>
    <w:p>
      <w:pPr>
        <w:ind w:firstLine="709"/>
        <w:jc w:val="both"/>
      </w:pPr>
      <w:r>
        <w:rPr>
          <w:rFonts w:ascii="Times New Roman" w:cs="Times New Roman" w:eastAsia="Times New Roman" w:hAnsi="Times New Roman"/>
          <w:sz w:val="28"/>
          <w:szCs w:val="28"/>
        </w:rPr>
        <w:t xml:space="preserve">Модели не принимают решений о блокировке и не изменяют ответ. Используются две модели CatBoost.</w:t>
      </w:r>
    </w:p>
    <w:p>
      <w:pPr>
        <w:ind w:firstLine="709"/>
        <w:jc w:val="both"/>
      </w:pPr>
      <w:r>
        <w:rPr>
          <w:rFonts w:ascii="Times New Roman" w:cs="Times New Roman" w:eastAsia="Times New Roman" w:hAnsi="Times New Roman"/>
          <w:sz w:val="28"/>
          <w:szCs w:val="28"/>
        </w:rPr>
        <w:t xml:space="preserve">Независимая модель обучена на размеченных учебных данных: генератор программы строит сеть абонентов со всеми семью схемами и пятью типами легальных источников по описанию кейса, с разбросом параметров. К учебным данным добавляются 60 тыс. случайных номеров из реальных записей с меткой «обычный». Ответы правил модель не видит. Модель различает 13 классов и называет схему.</w:t>
      </w:r>
    </w:p>
    <w:p>
      <w:pPr>
        <w:ind w:firstLine="709"/>
        <w:jc w:val="both"/>
      </w:pPr>
      <w:r>
        <w:rPr>
          <w:rFonts w:ascii="Times New Roman" w:cs="Times New Roman" w:eastAsia="Times New Roman" w:hAnsi="Times New Roman"/>
          <w:sz w:val="28"/>
          <w:szCs w:val="28"/>
        </w:rPr>
        <w:t xml:space="preserve">Вторая модель обучена на ответах правил и переносит их логику в плавную оценку. Она находит пограничные номера, которые не дотянули до порогов правил: на её подсказке были найдены два SIM-бокса, после чего правило было доработано. Совпадение с правилами — 99,7%.</w:t>
      </w:r>
    </w:p>
    <w:p>
      <w:pPr>
        <w:ind w:firstLine="709"/>
        <w:jc w:val="both"/>
      </w:pPr>
      <w:r>
        <w:rPr>
          <w:rFonts w:ascii="Times New Roman" w:cs="Times New Roman" w:eastAsia="Times New Roman" w:hAnsi="Times New Roman"/>
          <w:sz w:val="28"/>
          <w:szCs w:val="28"/>
        </w:rPr>
        <w:t xml:space="preserve">Обе модели рассчитываются в момент запроса и объясняют результат вкладами признаков (значения SHAP).</w:t>
      </w:r>
    </w:p>
    <w:p>
      <w:pPr>
        <w:pStyle w:val="Heading3"/>
        <w:keepNext/>
        <w:spacing w:after="120" w:before="240"/>
        <w:ind w:firstLine="709"/>
      </w:pPr>
      <w:r>
        <w:rPr>
          <w:rFonts w:ascii="Times New Roman" w:cs="Times New Roman" w:eastAsia="Times New Roman" w:hAnsi="Times New Roman"/>
          <w:b/>
          <w:bCs/>
          <w:sz w:val="28"/>
          <w:szCs w:val="28"/>
        </w:rPr>
        <w:t xml:space="preserve">3.2.7. Потоковый режим</w:t>
      </w:r>
    </w:p>
    <w:p>
      <w:pPr>
        <w:ind w:firstLine="709"/>
        <w:jc w:val="both"/>
      </w:pPr>
      <w:r>
        <w:rPr>
          <w:rFonts w:ascii="Times New Roman" w:cs="Times New Roman" w:eastAsia="Times New Roman" w:hAnsi="Times New Roman"/>
          <w:sz w:val="28"/>
          <w:szCs w:val="28"/>
        </w:rPr>
        <w:t xml:space="preserve">Модуль потокового режима воспроизводит записи по одной в порядке времени, хранит для каждого номера небольшое состояние (скользящие окна 30 и 60 минут, счётчики, множества собеседников) и фиксирует момент первого срабатывания онлайн-правила. Это позволяет оценить, как быстро схема обнаруживается в живом потоке и какую часть вреда можно предотвратить.</w:t>
      </w:r>
    </w:p>
    <w:p>
      <w:pPr>
        <w:pStyle w:val="Heading2"/>
        <w:keepNext/>
        <w:spacing w:after="120" w:before="240"/>
        <w:ind w:firstLine="709"/>
      </w:pPr>
      <w:r>
        <w:rPr>
          <w:rFonts w:ascii="Times New Roman" w:cs="Times New Roman" w:eastAsia="Times New Roman" w:hAnsi="Times New Roman"/>
          <w:b/>
          <w:bCs/>
          <w:sz w:val="28"/>
          <w:szCs w:val="28"/>
        </w:rPr>
        <w:t xml:space="preserve">3.3. Организация входных и выходных данных</w:t>
      </w:r>
    </w:p>
    <w:p>
      <w:pPr>
        <w:ind w:firstLine="709"/>
        <w:jc w:val="both"/>
      </w:pPr>
      <w:r>
        <w:rPr>
          <w:rFonts w:ascii="Times New Roman" w:cs="Times New Roman" w:eastAsia="Times New Roman" w:hAnsi="Times New Roman"/>
          <w:sz w:val="28"/>
          <w:szCs w:val="28"/>
        </w:rPr>
        <w:t xml:space="preserve">Входные данные — архив cdr_out.zip или папка с файлами *.cdr. Выходные данные записываются в папку out/ и в базу данных.</w:t>
      </w:r>
    </w:p>
    <w:p>
      <w:pPr>
        <w:keepNext/>
        <w:spacing w:after="80" w:before="200"/>
      </w:pPr>
      <w:r>
        <w:rPr>
          <w:rFonts w:ascii="Times New Roman" w:cs="Times New Roman" w:eastAsia="Times New Roman" w:hAnsi="Times New Roman"/>
          <w:sz w:val="28"/>
          <w:szCs w:val="28"/>
        </w:rPr>
        <w:t xml:space="preserve">Таблица 9 – Выходные данные программы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Файл или таблица</w:t>
            </w:r>
          </w:p>
        </w:tc>
        <w:tc>
          <w:tcPr>
            <w:tcW w:type="dxa" w:w="6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Содержимое</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answer.txt</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ответ: строки «номер;схема», 621 строка</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answer_strict.txt</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ответ без платных номеров и подменённых городских номеров, 469 строк</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evidence.csv</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объяснение по каждому номеру ответа</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quarantine.csv</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отбракованные строки с причиной</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summary.json, realtime.json</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сводка прогона, время до обнаружения, экономический эффект</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eval.json, ml_metrics.json, ml_synth.json</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результаты проверки правил и метрики моделей</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features.parquet</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признаки всех номеров (хранилище признаков)</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model.cbm, model_synth_0.cbm, model_synth_1.cbm</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обученные модели</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таблица runs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история прогонов</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таблица numbers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номера с оценкой, ролью, рекомендацией и оценками моделей</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таблица number_groups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группы связанных номеров</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таблица decisions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журнал решений по проверенным вызовам</w:t>
            </w:r>
          </w:p>
        </w:tc>
      </w:tr>
    </w:tbl>
    <w:p>
      <w:pPr>
        <w:spacing w:after="0" w:line="240"/>
      </w:pPr>
      <w:r>
        <w:rPr>
          <w:rFonts w:ascii="Times New Roman" w:cs="Times New Roman" w:eastAsia="Times New Roman" w:hAnsi="Times New Roman"/>
          <w:sz w:val="28"/>
          <w:szCs w:val="28"/>
        </w:rPr>
        <w:t xml:space="preserve"/>
      </w:r>
    </w:p>
    <w:p>
      <w:pPr>
        <w:pStyle w:val="Heading2"/>
        <w:keepNext/>
        <w:spacing w:after="120" w:before="240"/>
        <w:ind w:firstLine="709"/>
      </w:pPr>
      <w:r>
        <w:rPr>
          <w:rFonts w:ascii="Times New Roman" w:cs="Times New Roman" w:eastAsia="Times New Roman" w:hAnsi="Times New Roman"/>
          <w:b/>
          <w:bCs/>
          <w:sz w:val="28"/>
          <w:szCs w:val="28"/>
        </w:rPr>
        <w:t xml:space="preserve">3.4. Выбор технических и программных средств</w:t>
      </w:r>
    </w:p>
    <w:p>
      <w:pPr>
        <w:keepNext/>
        <w:spacing w:after="80" w:before="200"/>
      </w:pPr>
      <w:r>
        <w:rPr>
          <w:rFonts w:ascii="Times New Roman" w:cs="Times New Roman" w:eastAsia="Times New Roman" w:hAnsi="Times New Roman"/>
          <w:sz w:val="28"/>
          <w:szCs w:val="28"/>
        </w:rPr>
        <w:t xml:space="preserve">Таблица 10 – Программные средства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tblHeader/>
        </w:trPr>
        <w:tc>
          <w:tcPr>
            <w:tcW w:type="dxa" w:w="2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Средство</w:t>
            </w:r>
          </w:p>
        </w:tc>
        <w:tc>
          <w:tcPr>
            <w:tcW w:type="dxa" w:w="67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Назначение и причина выбора</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3.13</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язык реализации; под эту версию доступна сборка CatBoost</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Polars</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столбцовая обработка 2,35 млн записей за секунды</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NetworkX</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графовый анализ: карусели, цепочки переадресаций, связи вишинга</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CatBoost</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градиентный бустинг с встроенным расчётом SHAP для объяснения</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scikit-learn</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кросс-валидация и запасная модель (логистическая регрессия)</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FastAPI, Uvicorn</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программный интерфейс и веб-консоль</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SQLAlchemy, PostgreSQL, SQLite</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база данных; PostgreSQL — для эксплуатации, SQLite — без установки</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pytest</w:t>
            </w:r>
          </w:p>
        </w:tc>
        <w:tc>
          <w:tcPr>
            <w:tcW w:type="dxa" w:w="6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автоматические тесты</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Программа работает на персональном компьютере под управлением Windows или Linux. Требования к техническим средствам приведены в руководстве системного программиста.</w:t>
      </w:r>
    </w:p>
    <w:p>
      <w:pPr>
        <w:pStyle w:val="Heading1"/>
        <w:keepNext/>
        <w:spacing w:after="240" w:before="360"/>
        <w:jc w:val="center"/>
      </w:pPr>
      <w:r>
        <w:rPr>
          <w:rFonts w:ascii="Times New Roman" w:cs="Times New Roman" w:eastAsia="Times New Roman" w:hAnsi="Times New Roman"/>
          <w:b/>
          <w:bCs/>
          <w:sz w:val="28"/>
          <w:szCs w:val="28"/>
        </w:rPr>
        <w:t xml:space="preserve">4. ОЖИДАЕМЫЕ ТЕХНИКО-ЭКОНОМИЧЕСКИЕ ПОКАЗАТЕЛИ</w:t>
      </w:r>
    </w:p>
    <w:p>
      <w:pPr>
        <w:pStyle w:val="Heading2"/>
        <w:keepNext/>
        <w:spacing w:after="120" w:before="240"/>
        <w:ind w:firstLine="709"/>
      </w:pPr>
      <w:r>
        <w:rPr>
          <w:rFonts w:ascii="Times New Roman" w:cs="Times New Roman" w:eastAsia="Times New Roman" w:hAnsi="Times New Roman"/>
          <w:b/>
          <w:bCs/>
          <w:sz w:val="28"/>
          <w:szCs w:val="28"/>
        </w:rPr>
        <w:t xml:space="preserve">4.1. Результаты на данных кейса</w:t>
      </w:r>
    </w:p>
    <w:p>
      <w:pPr>
        <w:keepNext/>
        <w:spacing w:after="80" w:before="200"/>
      </w:pPr>
      <w:r>
        <w:rPr>
          <w:rFonts w:ascii="Times New Roman" w:cs="Times New Roman" w:eastAsia="Times New Roman" w:hAnsi="Times New Roman"/>
          <w:sz w:val="28"/>
          <w:szCs w:val="28"/>
        </w:rPr>
        <w:t xml:space="preserve">Таблица 11 – Основные показатели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rPr>
          <w:tblHeader/>
        </w:trPr>
        <w:tc>
          <w:tcPr>
            <w:tcW w:type="dxa" w:w="5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Показатель</w:t>
            </w:r>
          </w:p>
        </w:tc>
        <w:tc>
          <w:tcPr>
            <w:tcW w:type="dxa" w:w="4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Значение</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Номеров в ответе</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621 (строгий вариант — 469)</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Номеров легальных источников в ответе</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0 из 359</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Подтверждено независимой моделью</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574 из 621 (92%), в 97% случаев — та же схема</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Кандидатов на автоматическую блокировку</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261</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Время обнаружения Wangiri</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17 мин</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Доля перезвонов на платный номер после обнаружения</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99,7%</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Проверка одного вызова через API</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15–40 мс</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Полный прогон (2 ядра, пик памяти 3,2 ГБ)</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около 6 мин</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Разметки в реальных данных нет, поэтому качество проверяется четырьмя способами: на учебных данных с известной разметкой и сдвигом параметров; по согласованности на реальных данных (нет пересечений ответа с легальными источниками, оценки мошеннических номеров не ниже 75, легальных — не выше 35); независимой моделью; автоматическими тестами.</w:t>
      </w:r>
    </w:p>
    <w:p>
      <w:pPr>
        <w:ind w:firstLine="709"/>
        <w:jc w:val="both"/>
      </w:pPr>
      <w:r>
        <w:rPr>
          <w:rFonts w:ascii="Times New Roman" w:cs="Times New Roman" w:eastAsia="Times New Roman" w:hAnsi="Times New Roman"/>
          <w:sz w:val="28"/>
          <w:szCs w:val="28"/>
        </w:rPr>
        <w:t xml:space="preserve">Проверка на учебных данных показывает устойчивость правил, а не точность в реальной эксплуатации: учебные данные построены по тому же описанию схем, что и правила. В пяти сценариях со сдвигом параметров точность и полнота равны 100%. В стрессовом сценарии, где мошенники делают втрое меньше вызовов, полнота снижается до 82% при сохранении точности 100%.</w:t>
      </w:r>
    </w:p>
    <w:p>
      <w:pPr>
        <w:keepNext/>
        <w:spacing w:after="80" w:before="200"/>
      </w:pPr>
      <w:r>
        <w:rPr>
          <w:rFonts w:ascii="Times New Roman" w:cs="Times New Roman" w:eastAsia="Times New Roman" w:hAnsi="Times New Roman"/>
          <w:sz w:val="28"/>
          <w:szCs w:val="28"/>
        </w:rPr>
        <w:t xml:space="preserve">Таблица 12 – Время обнаружения схем в потоке вызовов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54"/>
      </w:tblGrid>
      <w:tr>
        <w:trPr>
          <w:tblHeader/>
        </w:trPr>
        <w:tc>
          <w:tcPr>
            <w:tcW w:type="dxa" w:w="2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Схема</w:t>
            </w:r>
          </w:p>
        </w:tc>
        <w:tc>
          <w:tcPr>
            <w:tcW w:type="dxa" w:w="1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Найдено онлайн</w:t>
            </w:r>
          </w:p>
        </w:tc>
        <w:tc>
          <w:tcPr>
            <w:tcW w:type="dxa" w:w="1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Медиана</w:t>
            </w:r>
          </w:p>
        </w:tc>
        <w:tc>
          <w:tcPr>
            <w:tcW w:type="dxa" w:w="31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Можно предотвратить</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S2 Робот</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55 из 55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 мин</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95% вызовов робота</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Wangiri</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38 из 38</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17 мин</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99,7% перезвонов на платный номер</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S4 Клон SIM</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15 из 15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2,8 ч</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S5 Цепочки</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112 из 112</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4,4 ч</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S7 Вишинг</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18 из 18</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5,9 ч</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88% длинных звонков жертвам</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SIM-box</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127 из 127</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10,6 ч</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55% вызовов через SIM-box</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S6 Карусель</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99 из 104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14,7 ч</w:t>
            </w:r>
          </w:p>
        </w:tc>
        <w:tc>
          <w:tcPr>
            <w:tcW w:type="dxa" w:w="3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Ложных онлайн-срабатываний на остальных номерах не зафиксировано.</w:t>
      </w:r>
    </w:p>
    <w:p>
      <w:pPr>
        <w:pStyle w:val="Heading2"/>
        <w:keepNext/>
        <w:spacing w:after="120" w:before="240"/>
        <w:ind w:firstLine="709"/>
      </w:pPr>
      <w:r>
        <w:rPr>
          <w:rFonts w:ascii="Times New Roman" w:cs="Times New Roman" w:eastAsia="Times New Roman" w:hAnsi="Times New Roman"/>
          <w:b/>
          <w:bCs/>
          <w:sz w:val="28"/>
          <w:szCs w:val="28"/>
        </w:rPr>
        <w:t xml:space="preserve">4.2. Экономический эффект</w:t>
      </w:r>
    </w:p>
    <w:p>
      <w:pPr>
        <w:ind w:firstLine="709"/>
        <w:jc w:val="both"/>
      </w:pPr>
      <w:r>
        <w:rPr>
          <w:rFonts w:ascii="Times New Roman" w:cs="Times New Roman" w:eastAsia="Times New Roman" w:hAnsi="Times New Roman"/>
          <w:sz w:val="28"/>
          <w:szCs w:val="28"/>
        </w:rPr>
        <w:t xml:space="preserve">Объём вреда по каждой схеме рассчитывается по записям CDR точно. Денежная оценка — объём, умноженный на тариф из раздела [economics] файла config.toml. Тарифы являются допущениями и публичными ориентирами и подлежат замене на тарифы оператора.</w:t>
      </w:r>
    </w:p>
    <w:p>
      <w:pPr>
        <w:keepNext/>
        <w:spacing w:after="80" w:before="200"/>
      </w:pPr>
      <w:r>
        <w:rPr>
          <w:rFonts w:ascii="Times New Roman" w:cs="Times New Roman" w:eastAsia="Times New Roman" w:hAnsi="Times New Roman"/>
          <w:sz w:val="28"/>
          <w:szCs w:val="28"/>
        </w:rPr>
        <w:t xml:space="preserve">Таблица 13 – Экономический эффект за период данных (5 суток)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00"/>
        <w:gridCol w:w="2854"/>
        <w:gridCol w:w="1500"/>
        <w:gridCol w:w="1600"/>
        <w:gridCol w:w="1800"/>
      </w:tblGrid>
      <w:tr>
        <w:trPr>
          <w:tblHeader/>
        </w:trPr>
        <w:tc>
          <w:tcPr>
            <w:tcW w:type="dxa" w:w="1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Схема</w:t>
            </w:r>
          </w:p>
        </w:tc>
        <w:tc>
          <w:tcPr>
            <w:tcW w:type="dxa" w:w="28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Что считается</w:t>
            </w:r>
          </w:p>
        </w:tc>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Тариф</w:t>
            </w:r>
          </w:p>
        </w:tc>
        <w:tc>
          <w:tcPr>
            <w:tcW w:type="dxa" w:w="1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Ущерб, тыс. ₽</w:t>
            </w:r>
          </w:p>
        </w:tc>
        <w:tc>
          <w:tcPr>
            <w:tcW w:type="dxa" w:w="1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Можно остановить, тыс. ₽</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S7 Вишинг</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абоненты, которым дозвонился мошенник</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1 150 ₽ на жертву</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561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493</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S3 SIM-box</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минуты трафика в обход терминации</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14 ₽/мин</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369</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204</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 Wangiri</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минуты перезвонов на платный номер</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100 ₽/мин</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274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274</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S5 Цепочки</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минуты переадресаций через узлы</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0,95 ₽/мин</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S4 Клон SIM</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минуты с чужих SIM за счёт владельца</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 ₽/мин</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S6 Карусель</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минуты звонков внутри группы</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0,95 ₽/мин</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3</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Итого</w:t>
            </w:r>
          </w:p>
        </w:tc>
        <w:tc>
          <w:tcPr>
            <w:tcW w:type="dxa" w:w="28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1 220</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bCs/>
                <w:sz w:val="24"/>
                <w:szCs w:val="24"/>
              </w:rPr>
              <w:t xml:space="preserve">985 (81%)</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При таком же потоке вызовов годовая оценка составляет около 89 млн ₽ ущерба, из которых около 72 млн ₽ останавливает онлайн-обнаружение. Это линейная экстраполяция пяти суток данных, а не прогноз.</w:t>
      </w:r>
    </w:p>
    <w:p>
      <w:pPr>
        <w:pStyle w:val="Heading2"/>
        <w:keepNext/>
        <w:spacing w:after="120" w:before="240"/>
        <w:ind w:firstLine="709"/>
      </w:pPr>
      <w:r>
        <w:rPr>
          <w:rFonts w:ascii="Times New Roman" w:cs="Times New Roman" w:eastAsia="Times New Roman" w:hAnsi="Times New Roman"/>
          <w:b/>
          <w:bCs/>
          <w:sz w:val="28"/>
          <w:szCs w:val="28"/>
        </w:rPr>
        <w:t xml:space="preserve">4.3. Ограничения и направления развития</w:t>
      </w:r>
    </w:p>
    <w:p>
      <w:pPr>
        <w:pStyle w:val="ListParagraph"/>
        <w:numPr>
          <w:ilvl w:val="0"/>
          <w:numId w:val="2"/>
        </w:numPr>
        <w:jc w:val="both"/>
      </w:pPr>
      <w:r>
        <w:rPr>
          <w:rFonts w:ascii="Times New Roman" w:cs="Times New Roman" w:eastAsia="Times New Roman" w:hAnsi="Times New Roman"/>
          <w:sz w:val="28"/>
          <w:szCs w:val="28"/>
        </w:rPr>
        <w:t xml:space="preserve">пороги правил подобраны по описанию кейса; мошенник, сознательно держащийся ниже порогов, частично уходит от правил;</w:t>
      </w:r>
    </w:p>
    <w:p>
      <w:pPr>
        <w:pStyle w:val="ListParagraph"/>
        <w:numPr>
          <w:ilvl w:val="0"/>
          <w:numId w:val="2"/>
        </w:numPr>
        <w:jc w:val="both"/>
      </w:pPr>
      <w:r>
        <w:rPr>
          <w:rFonts w:ascii="Times New Roman" w:cs="Times New Roman" w:eastAsia="Times New Roman" w:hAnsi="Times New Roman"/>
          <w:sz w:val="28"/>
          <w:szCs w:val="28"/>
        </w:rPr>
        <w:t xml:space="preserve">модели знают только описанные схемы; принципиально новую схему они не найдут без настоящей разметки от аналитиков;</w:t>
      </w:r>
    </w:p>
    <w:p>
      <w:pPr>
        <w:pStyle w:val="ListParagraph"/>
        <w:numPr>
          <w:ilvl w:val="0"/>
          <w:numId w:val="2"/>
        </w:numPr>
        <w:jc w:val="both"/>
      </w:pPr>
      <w:r>
        <w:rPr>
          <w:rFonts w:ascii="Times New Roman" w:cs="Times New Roman" w:eastAsia="Times New Roman" w:hAnsi="Times New Roman"/>
          <w:sz w:val="28"/>
          <w:szCs w:val="28"/>
        </w:rPr>
        <w:t xml:space="preserve">денежная оценка зависит от тарифов оператора и доли успешных звонков вишинга;</w:t>
      </w:r>
    </w:p>
    <w:p>
      <w:pPr>
        <w:pStyle w:val="ListParagraph"/>
        <w:numPr>
          <w:ilvl w:val="0"/>
          <w:numId w:val="2"/>
        </w:numPr>
        <w:jc w:val="both"/>
      </w:pPr>
      <w:r>
        <w:rPr>
          <w:rFonts w:ascii="Times New Roman" w:cs="Times New Roman" w:eastAsia="Times New Roman" w:hAnsi="Times New Roman"/>
          <w:sz w:val="28"/>
          <w:szCs w:val="28"/>
        </w:rPr>
        <w:t xml:space="preserve">потоковый режим является эмуляцией на одной машине; для эксплуатации нужна очередь событий и распределённое хранение состояния;</w:t>
      </w:r>
    </w:p>
    <w:p>
      <w:pPr>
        <w:pStyle w:val="ListParagraph"/>
        <w:numPr>
          <w:ilvl w:val="0"/>
          <w:numId w:val="2"/>
        </w:numPr>
        <w:jc w:val="both"/>
      </w:pPr>
      <w:r>
        <w:rPr>
          <w:rFonts w:ascii="Times New Roman" w:cs="Times New Roman" w:eastAsia="Times New Roman" w:hAnsi="Times New Roman"/>
          <w:sz w:val="28"/>
          <w:szCs w:val="28"/>
        </w:rPr>
        <w:t xml:space="preserve">подмена номера определяется косвенно по поведению, так как в CDR нет данных о маршруте вызова.</w:t>
      </w:r>
    </w:p>
    <w:p>
      <w:pPr>
        <w:ind w:firstLine="709"/>
        <w:jc w:val="both"/>
      </w:pPr>
      <w:r>
        <w:rPr>
          <w:rFonts w:ascii="Times New Roman" w:cs="Times New Roman" w:eastAsia="Times New Roman" w:hAnsi="Times New Roman"/>
          <w:sz w:val="28"/>
          <w:szCs w:val="28"/>
        </w:rPr>
        <w:t xml:space="preserve">Направления развития: потоковая версия на очереди событий; обратная связь аналитика «подтвердить / отклонить» в консоли как источник разметки; связка с данными о маршруте вызова для прямого подтверждения подмены; реестр легальных массовых отправителей; мониторинг дрейфа поведения мошенников.</w:t>
      </w:r>
    </w:p>
    <w:p>
      <w:pPr>
        <w:pStyle w:val="Heading1"/>
        <w:keepNext/>
        <w:spacing w:after="240" w:before="360"/>
        <w:jc w:val="center"/>
      </w:pPr>
      <w:r>
        <w:rPr>
          <w:rFonts w:ascii="Times New Roman" w:cs="Times New Roman" w:eastAsia="Times New Roman" w:hAnsi="Times New Roman"/>
          <w:b/>
          <w:bCs/>
          <w:sz w:val="28"/>
          <w:szCs w:val="28"/>
        </w:rPr>
        <w:t xml:space="preserve">5. ИСТОЧНИКИ, ИСПОЛЬЗОВАННЫЕ ПРИ РАЗРАБОТКЕ</w:t>
      </w:r>
    </w:p>
    <w:p>
      <w:pPr>
        <w:pStyle w:val="ListParagraph"/>
        <w:numPr>
          <w:ilvl w:val="0"/>
          <w:numId w:val="3"/>
        </w:numPr>
        <w:jc w:val="both"/>
      </w:pPr>
      <w:r>
        <w:rPr>
          <w:rFonts w:ascii="Times New Roman" w:cs="Times New Roman" w:eastAsia="Times New Roman" w:hAnsi="Times New Roman"/>
          <w:sz w:val="28"/>
          <w:szCs w:val="28"/>
        </w:rPr>
        <w:t xml:space="preserve">Nexign. Хакатон «Телеком будущего». Описание кейса «Антифрод». — 2026.</w:t>
      </w:r>
    </w:p>
    <w:p>
      <w:pPr>
        <w:pStyle w:val="ListParagraph"/>
        <w:numPr>
          <w:ilvl w:val="0"/>
          <w:numId w:val="3"/>
        </w:numPr>
        <w:jc w:val="both"/>
      </w:pPr>
      <w:r>
        <w:rPr>
          <w:rFonts w:ascii="Times New Roman" w:cs="Times New Roman" w:eastAsia="Times New Roman" w:hAnsi="Times New Roman"/>
          <w:sz w:val="28"/>
          <w:szCs w:val="28"/>
        </w:rPr>
        <w:t xml:space="preserve">ГОСТ 19.106-78. Единая система программной документации. Требования к программным документам, выполненным печатным способом.</w:t>
      </w:r>
    </w:p>
    <w:p>
      <w:pPr>
        <w:pStyle w:val="ListParagraph"/>
        <w:numPr>
          <w:ilvl w:val="0"/>
          <w:numId w:val="3"/>
        </w:numPr>
        <w:jc w:val="both"/>
      </w:pPr>
      <w:r>
        <w:rPr>
          <w:rFonts w:ascii="Times New Roman" w:cs="Times New Roman" w:eastAsia="Times New Roman" w:hAnsi="Times New Roman"/>
          <w:sz w:val="28"/>
          <w:szCs w:val="28"/>
        </w:rPr>
        <w:t xml:space="preserve">ГОСТ 19.404-79. Единая система программной документации. Пояснительная записка. Требования к содержанию и оформлению.</w:t>
      </w:r>
    </w:p>
    <w:p>
      <w:pPr>
        <w:pStyle w:val="ListParagraph"/>
        <w:numPr>
          <w:ilvl w:val="0"/>
          <w:numId w:val="3"/>
        </w:numPr>
        <w:jc w:val="both"/>
      </w:pPr>
      <w:r>
        <w:rPr>
          <w:rFonts w:ascii="Times New Roman" w:cs="Times New Roman" w:eastAsia="Times New Roman" w:hAnsi="Times New Roman"/>
          <w:sz w:val="28"/>
          <w:szCs w:val="28"/>
        </w:rPr>
        <w:t xml:space="preserve">ГОСТ 19.503-79. Единая система программной документации. Руководство системного программиста. Требования к содержанию и оформлению.</w:t>
      </w:r>
    </w:p>
    <w:p>
      <w:pPr>
        <w:pStyle w:val="ListParagraph"/>
        <w:numPr>
          <w:ilvl w:val="0"/>
          <w:numId w:val="3"/>
        </w:numPr>
        <w:jc w:val="both"/>
      </w:pPr>
      <w:r>
        <w:rPr>
          <w:rFonts w:ascii="Times New Roman" w:cs="Times New Roman" w:eastAsia="Times New Roman" w:hAnsi="Times New Roman"/>
          <w:sz w:val="28"/>
          <w:szCs w:val="28"/>
        </w:rPr>
        <w:t xml:space="preserve">ГОСТ 19.505-79. Единая система программной документации. Руководство оператора. Требования к содержанию и оформлению.</w:t>
      </w:r>
    </w:p>
    <w:p>
      <w:pPr>
        <w:pStyle w:val="ListParagraph"/>
        <w:numPr>
          <w:ilvl w:val="0"/>
          <w:numId w:val="3"/>
        </w:numPr>
        <w:jc w:val="both"/>
      </w:pPr>
      <w:r>
        <w:rPr>
          <w:rFonts w:ascii="Times New Roman" w:cs="Times New Roman" w:eastAsia="Times New Roman" w:hAnsi="Times New Roman"/>
          <w:sz w:val="28"/>
          <w:szCs w:val="28"/>
        </w:rPr>
        <w:t xml:space="preserve">Банк России. Обзор отчётности об инцидентах информационной безопасности при переводе денежных средств за 2024 год.</w:t>
      </w:r>
    </w:p>
    <w:p>
      <w:pPr>
        <w:pStyle w:val="ListParagraph"/>
        <w:numPr>
          <w:ilvl w:val="0"/>
          <w:numId w:val="3"/>
        </w:numPr>
        <w:jc w:val="both"/>
      </w:pPr>
      <w:r>
        <w:rPr>
          <w:rFonts w:ascii="Times New Roman" w:cs="Times New Roman" w:eastAsia="Times New Roman" w:hAnsi="Times New Roman"/>
          <w:sz w:val="28"/>
          <w:szCs w:val="28"/>
        </w:rPr>
        <w:t xml:space="preserve">ComNews. Материалы о стоимости терминации входящего международного трафика. — 2021.</w:t>
      </w:r>
    </w:p>
    <w:p>
      <w:pPr>
        <w:pStyle w:val="ListParagraph"/>
        <w:numPr>
          <w:ilvl w:val="0"/>
          <w:numId w:val="3"/>
        </w:numPr>
        <w:jc w:val="both"/>
      </w:pPr>
      <w:r>
        <w:rPr>
          <w:rFonts w:ascii="Times New Roman" w:cs="Times New Roman" w:eastAsia="Times New Roman" w:hAnsi="Times New Roman"/>
          <w:sz w:val="28"/>
          <w:szCs w:val="28"/>
        </w:rPr>
        <w:t xml:space="preserve">Документация библиотек Polars, NetworkX, CatBoost, scikit-learn, FastAPI, SQLAlchemy.</w:t>
      </w:r>
    </w:p>
    <w:p>
      <w:pPr>
        <w:sectPr>
          <w:headerReference w:type="default" r:id="rId7"/>
          <w:headerReference w:type="first" r:id="rId8"/>
          <w:pgSz w:w="11906" w:h="16838" w:orient="portrait"/>
          <w:pgMar w:top="1134" w:right="851" w:bottom="1134" w:left="1701" w:header="567" w:footer="708" w:gutter="0"/>
          <w:pgNumType w:start="1"/>
          <w:titlePg/>
          <w:docGrid w:linePitch="360"/>
        </w:sectPr>
      </w:pPr>
    </w:p>
    <w:p>
      <w:r>
        <w:rPr>
          <w:rFonts w:ascii="Times New Roman" w:cs="Times New Roman" w:eastAsia="Times New Roman" w:hAnsi="Times New Roman"/>
          <w:sz w:val="28"/>
          <w:szCs w:val="28"/>
        </w:rPr>
        <w:t xml:space="preserve">УТВЕРЖДЁН</w:t>
      </w:r>
    </w:p>
    <w:p>
      <w:r>
        <w:rPr>
          <w:rFonts w:ascii="Times New Roman" w:cs="Times New Roman" w:eastAsia="Times New Roman" w:hAnsi="Times New Roman"/>
          <w:sz w:val="28"/>
          <w:szCs w:val="28"/>
        </w:rPr>
        <w:t xml:space="preserve">RU.ХХХХХХХХ.00001-01 32 01-ЛУ</w:t>
      </w:r>
    </w:p>
    <w:p>
      <w:pPr>
        <w:spacing w:after="200" w:before="3600"/>
        <w:jc w:val="center"/>
      </w:pPr>
      <w:r>
        <w:rPr>
          <w:rFonts w:ascii="Times New Roman" w:cs="Times New Roman" w:eastAsia="Times New Roman" w:hAnsi="Times New Roman"/>
          <w:b/>
          <w:bCs/>
          <w:sz w:val="32"/>
          <w:szCs w:val="32"/>
        </w:rPr>
        <w:t xml:space="preserve">АНТИФРОД ПО МЕТАДАННЫМ ВЫЗОВОВ</w:t>
      </w:r>
    </w:p>
    <w:p>
      <w:pPr>
        <w:jc w:val="center"/>
      </w:pPr>
      <w:r>
        <w:rPr>
          <w:rFonts w:ascii="Times New Roman" w:cs="Times New Roman" w:eastAsia="Times New Roman" w:hAnsi="Times New Roman"/>
          <w:sz w:val="28"/>
          <w:szCs w:val="28"/>
        </w:rPr>
        <w:t xml:space="preserve">Программа обнаружения мошеннических номеров</w:t>
      </w:r>
    </w:p>
    <w:p>
      <w:pPr>
        <w:spacing w:after="600"/>
        <w:jc w:val="center"/>
      </w:pPr>
      <w:r>
        <w:rPr>
          <w:rFonts w:ascii="Times New Roman" w:cs="Times New Roman" w:eastAsia="Times New Roman" w:hAnsi="Times New Roman"/>
          <w:sz w:val="28"/>
          <w:szCs w:val="28"/>
        </w:rPr>
        <w:t xml:space="preserve">по записям о вызовах (CDR)</w:t>
      </w:r>
    </w:p>
    <w:p>
      <w:pPr>
        <w:spacing w:after="200"/>
        <w:jc w:val="center"/>
      </w:pPr>
      <w:r>
        <w:rPr>
          <w:rFonts w:ascii="Times New Roman" w:cs="Times New Roman" w:eastAsia="Times New Roman" w:hAnsi="Times New Roman"/>
          <w:b/>
          <w:bCs/>
          <w:sz w:val="30"/>
          <w:szCs w:val="30"/>
        </w:rPr>
        <w:t xml:space="preserve">Руководство системного программиста</w:t>
      </w:r>
    </w:p>
    <w:p>
      <w:pPr>
        <w:spacing w:after="200"/>
        <w:jc w:val="center"/>
      </w:pPr>
      <w:r>
        <w:rPr>
          <w:rFonts w:ascii="Times New Roman" w:cs="Times New Roman" w:eastAsia="Times New Roman" w:hAnsi="Times New Roman"/>
          <w:sz w:val="28"/>
          <w:szCs w:val="28"/>
        </w:rPr>
        <w:t xml:space="preserve">RU.ХХХХХХХХ.00001-01 32 01</w:t>
      </w:r>
    </w:p>
    <w:p>
      <w:pPr>
        <w:spacing w:after="2600"/>
        <w:jc w:val="center"/>
      </w:pPr>
      <w:r>
        <w:rPr>
          <w:rFonts w:ascii="Times New Roman" w:cs="Times New Roman" w:eastAsia="Times New Roman" w:hAnsi="Times New Roman"/>
          <w:sz w:val="28"/>
          <w:szCs w:val="28"/>
        </w:rPr>
        <w:t xml:space="preserve">Листов 9</w:t>
      </w:r>
    </w:p>
    <w:p>
      <w:pPr>
        <w:spacing w:after="200"/>
        <w:jc w:val="right"/>
      </w:pPr>
      <w:r>
        <w:rPr>
          <w:rFonts w:ascii="Times New Roman" w:cs="Times New Roman" w:eastAsia="Times New Roman" w:hAnsi="Times New Roman"/>
          <w:sz w:val="28"/>
          <w:szCs w:val="28"/>
        </w:rPr>
        <w:t xml:space="preserve">Разработчики: ____________________________________</w:t>
      </w:r>
    </w:p>
    <w:p>
      <w:pPr>
        <w:spacing w:before="1400"/>
        <w:jc w:val="center"/>
      </w:pPr>
      <w:r>
        <w:rPr>
          <w:rFonts w:ascii="Times New Roman" w:cs="Times New Roman" w:eastAsia="Times New Roman" w:hAnsi="Times New Roman"/>
          <w:sz w:val="24"/>
          <w:szCs w:val="24"/>
        </w:rPr>
        <w:t xml:space="preserve">Хакатон Nexign «Телеком будущего», кейс «Антифрод»</w:t>
      </w:r>
    </w:p>
    <w:p>
      <w:pPr>
        <w:jc w:val="center"/>
      </w:pPr>
      <w:r>
        <w:rPr>
          <w:rFonts w:ascii="Times New Roman" w:cs="Times New Roman" w:eastAsia="Times New Roman" w:hAnsi="Times New Roman"/>
          <w:sz w:val="28"/>
          <w:szCs w:val="28"/>
        </w:rPr>
        <w:t xml:space="preserve">2026</w:t>
      </w:r>
    </w:p>
    <w:p>
      <w:r>
        <w:br w:type="page"/>
      </w:r>
    </w:p>
    <w:p>
      <w:pPr>
        <w:spacing w:after="240"/>
        <w:jc w:val="center"/>
      </w:pPr>
      <w:r>
        <w:rPr>
          <w:rFonts w:ascii="Times New Roman" w:cs="Times New Roman" w:eastAsia="Times New Roman" w:hAnsi="Times New Roman"/>
          <w:b/>
          <w:bCs/>
          <w:sz w:val="28"/>
          <w:szCs w:val="28"/>
        </w:rPr>
        <w:t xml:space="preserve">АННОТАЦИЯ</w:t>
      </w:r>
    </w:p>
    <w:p>
      <w:pPr>
        <w:ind w:firstLine="709"/>
        <w:jc w:val="both"/>
      </w:pPr>
      <w:r>
        <w:rPr>
          <w:rFonts w:ascii="Times New Roman" w:cs="Times New Roman" w:eastAsia="Times New Roman" w:hAnsi="Times New Roman"/>
          <w:sz w:val="28"/>
          <w:szCs w:val="28"/>
        </w:rPr>
        <w:t xml:space="preserve">Документ содержит руководство системного программиста для программы «Антифрод по метаданным вызовов».</w:t>
      </w:r>
    </w:p>
    <w:p>
      <w:pPr>
        <w:ind w:firstLine="709"/>
        <w:jc w:val="both"/>
      </w:pPr>
      <w:r>
        <w:rPr>
          <w:rFonts w:ascii="Times New Roman" w:cs="Times New Roman" w:eastAsia="Times New Roman" w:hAnsi="Times New Roman"/>
          <w:sz w:val="28"/>
          <w:szCs w:val="28"/>
        </w:rPr>
        <w:t xml:space="preserve">В документе приведены общие сведения о программе, её структура, порядок установки и настройки, в том числе подключение базы данных PostgreSQL и развёртывание в Docker, способы проверки работоспособности, описание программного интерфейса и сообщения системному программисту.</w:t>
      </w:r>
    </w:p>
    <w:p>
      <w:pPr>
        <w:ind w:firstLine="709"/>
        <w:jc w:val="both"/>
      </w:pPr>
      <w:r>
        <w:rPr>
          <w:rFonts w:ascii="Times New Roman" w:cs="Times New Roman" w:eastAsia="Times New Roman" w:hAnsi="Times New Roman"/>
          <w:sz w:val="28"/>
          <w:szCs w:val="28"/>
        </w:rPr>
        <w:t xml:space="preserve">Документ оформлен в соответствии с ГОСТ 19.503-79 и ГОСТ 19.106-78.</w:t>
      </w:r>
    </w:p>
    <w:p>
      <w:r>
        <w:br w:type="page"/>
      </w:r>
    </w:p>
    <w:p>
      <w:pPr>
        <w:spacing w:after="240"/>
        <w:jc w:val="center"/>
      </w:pPr>
      <w:r>
        <w:rPr>
          <w:rFonts w:ascii="Times New Roman" w:cs="Times New Roman" w:eastAsia="Times New Roman" w:hAnsi="Times New Roman"/>
          <w:b/>
          <w:bCs/>
          <w:sz w:val="28"/>
          <w:szCs w:val="28"/>
        </w:rPr>
        <w:t xml:space="preserve">СОДЕРЖАНИЕ</w:t>
      </w:r>
    </w:p>
    <w:p>
      <w:pPr>
        <w:tabs>
          <w:tab w:val="right" w:pos="9354" w:leader="dot"/>
        </w:tabs>
        <w:spacing w:line="300"/>
        <w:ind w:left="0"/>
      </w:pPr>
      <w:r>
        <w:rPr>
          <w:rFonts w:ascii="Times New Roman" w:cs="Times New Roman" w:eastAsia="Times New Roman" w:hAnsi="Times New Roman"/>
          <w:sz w:val="28"/>
          <w:szCs w:val="28"/>
        </w:rPr>
        <w:t xml:space="preserve">1. ОБЩИЕ СВЕДЕНИЯ О ПРОГРАММЕ</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1.1. Назначение и функции</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1.2. Требования к техническим средствам</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1.3. Требования к программным средствам</w:t>
      </w:r>
      <w:r>
        <w:rPr>
          <w:rFonts w:ascii="Times New Roman" w:cs="Times New Roman" w:eastAsia="Times New Roman" w:hAnsi="Times New Roman"/>
          <w:sz w:val="28"/>
          <w:szCs w:val="28"/>
        </w:rPr>
        <w:t xml:space="preserve">	4</w:t>
      </w:r>
    </w:p>
    <w:p>
      <w:pPr>
        <w:tabs>
          <w:tab w:val="right" w:pos="9354" w:leader="dot"/>
        </w:tabs>
        <w:spacing w:line="300"/>
        <w:ind w:left="0"/>
      </w:pPr>
      <w:r>
        <w:rPr>
          <w:rFonts w:ascii="Times New Roman" w:cs="Times New Roman" w:eastAsia="Times New Roman" w:hAnsi="Times New Roman"/>
          <w:sz w:val="28"/>
          <w:szCs w:val="28"/>
        </w:rPr>
        <w:t xml:space="preserve">2. СТРУКТУРА ПРОГРАММЫ</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2.1. Состав программы</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2.2. Хранение данных</w:t>
      </w:r>
      <w:r>
        <w:rPr>
          <w:rFonts w:ascii="Times New Roman" w:cs="Times New Roman" w:eastAsia="Times New Roman" w:hAnsi="Times New Roman"/>
          <w:sz w:val="28"/>
          <w:szCs w:val="28"/>
        </w:rPr>
        <w:t xml:space="preserve">	5</w:t>
      </w:r>
    </w:p>
    <w:p>
      <w:pPr>
        <w:tabs>
          <w:tab w:val="right" w:pos="9354" w:leader="dot"/>
        </w:tabs>
        <w:spacing w:line="300"/>
        <w:ind w:left="0"/>
      </w:pPr>
      <w:r>
        <w:rPr>
          <w:rFonts w:ascii="Times New Roman" w:cs="Times New Roman" w:eastAsia="Times New Roman" w:hAnsi="Times New Roman"/>
          <w:sz w:val="28"/>
          <w:szCs w:val="28"/>
        </w:rPr>
        <w:t xml:space="preserve">3. НАСТРОЙКА ПРОГРАММЫ</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3.1. Установка в Windows</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3.2. Установка вручную</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3.3. Конфигурационный файл</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3.4. Подключение PostgreSQL</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3.5. Развёртывание в Docker</w:t>
      </w:r>
      <w:r>
        <w:rPr>
          <w:rFonts w:ascii="Times New Roman" w:cs="Times New Roman" w:eastAsia="Times New Roman" w:hAnsi="Times New Roman"/>
          <w:sz w:val="28"/>
          <w:szCs w:val="28"/>
        </w:rPr>
        <w:t xml:space="preserve">	7</w:t>
      </w:r>
    </w:p>
    <w:p>
      <w:pPr>
        <w:tabs>
          <w:tab w:val="right" w:pos="9354" w:leader="dot"/>
        </w:tabs>
        <w:spacing w:line="300"/>
        <w:ind w:left="0"/>
      </w:pPr>
      <w:r>
        <w:rPr>
          <w:rFonts w:ascii="Times New Roman" w:cs="Times New Roman" w:eastAsia="Times New Roman" w:hAnsi="Times New Roman"/>
          <w:sz w:val="28"/>
          <w:szCs w:val="28"/>
        </w:rPr>
        <w:t xml:space="preserve">4. ПРОВЕРКА ПРОГРАММЫ</w:t>
      </w:r>
      <w:r>
        <w:rPr>
          <w:rFonts w:ascii="Times New Roman" w:cs="Times New Roman" w:eastAsia="Times New Roman" w:hAnsi="Times New Roman"/>
          <w:sz w:val="28"/>
          <w:szCs w:val="28"/>
        </w:rPr>
        <w:t xml:space="preserve">	7</w:t>
      </w:r>
    </w:p>
    <w:p>
      <w:pPr>
        <w:tabs>
          <w:tab w:val="right" w:pos="9354" w:leader="dot"/>
        </w:tabs>
        <w:spacing w:line="300"/>
        <w:ind w:left="425"/>
      </w:pPr>
      <w:r>
        <w:rPr>
          <w:rFonts w:ascii="Times New Roman" w:cs="Times New Roman" w:eastAsia="Times New Roman" w:hAnsi="Times New Roman"/>
          <w:sz w:val="28"/>
          <w:szCs w:val="28"/>
        </w:rPr>
        <w:t xml:space="preserve">4.1. Автоматические тесты</w:t>
      </w:r>
      <w:r>
        <w:rPr>
          <w:rFonts w:ascii="Times New Roman" w:cs="Times New Roman" w:eastAsia="Times New Roman" w:hAnsi="Times New Roman"/>
          <w:sz w:val="28"/>
          <w:szCs w:val="28"/>
        </w:rPr>
        <w:t xml:space="preserve">	7</w:t>
      </w:r>
    </w:p>
    <w:p>
      <w:pPr>
        <w:tabs>
          <w:tab w:val="right" w:pos="9354" w:leader="dot"/>
        </w:tabs>
        <w:spacing w:line="300"/>
        <w:ind w:left="425"/>
      </w:pPr>
      <w:r>
        <w:rPr>
          <w:rFonts w:ascii="Times New Roman" w:cs="Times New Roman" w:eastAsia="Times New Roman" w:hAnsi="Times New Roman"/>
          <w:sz w:val="28"/>
          <w:szCs w:val="28"/>
        </w:rPr>
        <w:t xml:space="preserve">4.2. Проверка на учебных данных</w:t>
      </w:r>
      <w:r>
        <w:rPr>
          <w:rFonts w:ascii="Times New Roman" w:cs="Times New Roman" w:eastAsia="Times New Roman" w:hAnsi="Times New Roman"/>
          <w:sz w:val="28"/>
          <w:szCs w:val="28"/>
        </w:rPr>
        <w:t xml:space="preserve">	7</w:t>
      </w:r>
    </w:p>
    <w:p>
      <w:pPr>
        <w:tabs>
          <w:tab w:val="right" w:pos="9354" w:leader="dot"/>
        </w:tabs>
        <w:spacing w:line="300"/>
        <w:ind w:left="425"/>
      </w:pPr>
      <w:r>
        <w:rPr>
          <w:rFonts w:ascii="Times New Roman" w:cs="Times New Roman" w:eastAsia="Times New Roman" w:hAnsi="Times New Roman"/>
          <w:sz w:val="28"/>
          <w:szCs w:val="28"/>
        </w:rPr>
        <w:t xml:space="preserve">4.3. Проверка работоспособности сервиса</w:t>
      </w:r>
      <w:r>
        <w:rPr>
          <w:rFonts w:ascii="Times New Roman" w:cs="Times New Roman" w:eastAsia="Times New Roman" w:hAnsi="Times New Roman"/>
          <w:sz w:val="28"/>
          <w:szCs w:val="28"/>
        </w:rPr>
        <w:t xml:space="preserve">	8</w:t>
      </w:r>
    </w:p>
    <w:p>
      <w:pPr>
        <w:tabs>
          <w:tab w:val="right" w:pos="9354" w:leader="dot"/>
        </w:tabs>
        <w:spacing w:line="300"/>
        <w:ind w:left="0"/>
      </w:pPr>
      <w:r>
        <w:rPr>
          <w:rFonts w:ascii="Times New Roman" w:cs="Times New Roman" w:eastAsia="Times New Roman" w:hAnsi="Times New Roman"/>
          <w:sz w:val="28"/>
          <w:szCs w:val="28"/>
        </w:rPr>
        <w:t xml:space="preserve">5. ДОПОЛНИТЕЛЬНЫЕ ВОЗМОЖНОСТИ</w:t>
      </w:r>
      <w:r>
        <w:rPr>
          <w:rFonts w:ascii="Times New Roman" w:cs="Times New Roman" w:eastAsia="Times New Roman" w:hAnsi="Times New Roman"/>
          <w:sz w:val="28"/>
          <w:szCs w:val="28"/>
        </w:rPr>
        <w:t xml:space="preserve">	8</w:t>
      </w:r>
    </w:p>
    <w:p>
      <w:pPr>
        <w:tabs>
          <w:tab w:val="right" w:pos="9354" w:leader="dot"/>
        </w:tabs>
        <w:spacing w:line="300"/>
        <w:ind w:left="425"/>
      </w:pPr>
      <w:r>
        <w:rPr>
          <w:rFonts w:ascii="Times New Roman" w:cs="Times New Roman" w:eastAsia="Times New Roman" w:hAnsi="Times New Roman"/>
          <w:sz w:val="28"/>
          <w:szCs w:val="28"/>
        </w:rPr>
        <w:t xml:space="preserve">5.1. Команды командной строки</w:t>
      </w:r>
      <w:r>
        <w:rPr>
          <w:rFonts w:ascii="Times New Roman" w:cs="Times New Roman" w:eastAsia="Times New Roman" w:hAnsi="Times New Roman"/>
          <w:sz w:val="28"/>
          <w:szCs w:val="28"/>
        </w:rPr>
        <w:t xml:space="preserve">	8</w:t>
      </w:r>
    </w:p>
    <w:p>
      <w:pPr>
        <w:tabs>
          <w:tab w:val="right" w:pos="9354" w:leader="dot"/>
        </w:tabs>
        <w:spacing w:line="300"/>
        <w:ind w:left="425"/>
      </w:pPr>
      <w:r>
        <w:rPr>
          <w:rFonts w:ascii="Times New Roman" w:cs="Times New Roman" w:eastAsia="Times New Roman" w:hAnsi="Times New Roman"/>
          <w:sz w:val="28"/>
          <w:szCs w:val="28"/>
        </w:rPr>
        <w:t xml:space="preserve">5.2. Программный интерфейс</w:t>
      </w:r>
      <w:r>
        <w:rPr>
          <w:rFonts w:ascii="Times New Roman" w:cs="Times New Roman" w:eastAsia="Times New Roman" w:hAnsi="Times New Roman"/>
          <w:sz w:val="28"/>
          <w:szCs w:val="28"/>
        </w:rPr>
        <w:t xml:space="preserve">	8</w:t>
      </w:r>
    </w:p>
    <w:p>
      <w:pPr>
        <w:tabs>
          <w:tab w:val="right" w:pos="9354" w:leader="dot"/>
        </w:tabs>
        <w:spacing w:line="300"/>
        <w:ind w:left="0"/>
      </w:pPr>
      <w:r>
        <w:rPr>
          <w:rFonts w:ascii="Times New Roman" w:cs="Times New Roman" w:eastAsia="Times New Roman" w:hAnsi="Times New Roman"/>
          <w:sz w:val="28"/>
          <w:szCs w:val="28"/>
        </w:rPr>
        <w:t xml:space="preserve">6. СООБЩЕНИЯ СИСТЕМНОМУ ПРОГРАММИСТУ</w:t>
      </w:r>
      <w:r>
        <w:rPr>
          <w:rFonts w:ascii="Times New Roman" w:cs="Times New Roman" w:eastAsia="Times New Roman" w:hAnsi="Times New Roman"/>
          <w:sz w:val="28"/>
          <w:szCs w:val="28"/>
        </w:rPr>
        <w:t xml:space="preserve">	9</w:t>
      </w:r>
    </w:p>
    <w:p>
      <w:r>
        <w:br w:type="page"/>
      </w:r>
    </w:p>
    <w:p>
      <w:pPr>
        <w:pStyle w:val="Heading1"/>
        <w:keepNext/>
        <w:spacing w:after="240" w:before="360"/>
        <w:jc w:val="center"/>
      </w:pPr>
      <w:r>
        <w:rPr>
          <w:rFonts w:ascii="Times New Roman" w:cs="Times New Roman" w:eastAsia="Times New Roman" w:hAnsi="Times New Roman"/>
          <w:b/>
          <w:bCs/>
          <w:sz w:val="28"/>
          <w:szCs w:val="28"/>
        </w:rPr>
        <w:t xml:space="preserve">1. ОБЩИЕ СВЕДЕНИЯ О ПРОГРАММЕ</w:t>
      </w:r>
    </w:p>
    <w:p>
      <w:pPr>
        <w:pStyle w:val="Heading2"/>
        <w:keepNext/>
        <w:spacing w:after="120" w:before="240"/>
        <w:ind w:firstLine="709"/>
      </w:pPr>
      <w:r>
        <w:rPr>
          <w:rFonts w:ascii="Times New Roman" w:cs="Times New Roman" w:eastAsia="Times New Roman" w:hAnsi="Times New Roman"/>
          <w:b/>
          <w:bCs/>
          <w:sz w:val="28"/>
          <w:szCs w:val="28"/>
        </w:rPr>
        <w:t xml:space="preserve">1.1. Назначение и функции</w:t>
      </w:r>
    </w:p>
    <w:p>
      <w:pPr>
        <w:ind w:firstLine="709"/>
        <w:jc w:val="both"/>
      </w:pPr>
      <w:r>
        <w:rPr>
          <w:rFonts w:ascii="Times New Roman" w:cs="Times New Roman" w:eastAsia="Times New Roman" w:hAnsi="Times New Roman"/>
          <w:sz w:val="28"/>
          <w:szCs w:val="28"/>
        </w:rPr>
        <w:t xml:space="preserve">Программа предназначена для обнаружения мошеннических номеров по записям о вызовах (CDR). Программа выполняет пакетный прогон по архиву записей, формирует ответ и объяснения, записывает результаты в базу данных и предоставляет веб-консоль и программный интерфейс (API) для проверки отдельных вызовов. Подробное описание алгоритма приведено в пояснительной записке RU.ХХХХХХХХ.00001-01 81 01.</w:t>
      </w:r>
    </w:p>
    <w:p>
      <w:pPr>
        <w:pStyle w:val="Heading2"/>
        <w:keepNext/>
        <w:spacing w:after="120" w:before="240"/>
        <w:ind w:firstLine="709"/>
      </w:pPr>
      <w:r>
        <w:rPr>
          <w:rFonts w:ascii="Times New Roman" w:cs="Times New Roman" w:eastAsia="Times New Roman" w:hAnsi="Times New Roman"/>
          <w:b/>
          <w:bCs/>
          <w:sz w:val="28"/>
          <w:szCs w:val="28"/>
        </w:rPr>
        <w:t xml:space="preserve">1.2. Требования к техническим средствам</w:t>
      </w:r>
    </w:p>
    <w:p>
      <w:pPr>
        <w:keepNext/>
        <w:spacing w:after="80" w:before="200"/>
      </w:pPr>
      <w:r>
        <w:rPr>
          <w:rFonts w:ascii="Times New Roman" w:cs="Times New Roman" w:eastAsia="Times New Roman" w:hAnsi="Times New Roman"/>
          <w:sz w:val="28"/>
          <w:szCs w:val="28"/>
        </w:rPr>
        <w:t xml:space="preserve">Таблица 1 – Минимальные требования к техническим средствам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54"/>
        <w:gridCol w:w="6000"/>
      </w:tblGrid>
      <w:tr>
        <w:trPr>
          <w:tblHeader/>
        </w:trPr>
        <w:tc>
          <w:tcPr>
            <w:tcW w:type="dxa" w:w="3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Параметр</w:t>
            </w:r>
          </w:p>
        </w:tc>
        <w:tc>
          <w:tcPr>
            <w:tcW w:type="dxa" w:w="6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Значение</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Процессор</w:t>
            </w:r>
          </w:p>
        </w:tc>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64-разрядный, от 2 ядер</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Оперативная память</w:t>
            </w:r>
          </w:p>
        </w:tc>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8 ГБ (пиковое потребление полного прогона — 3,2 ГБ)</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Свободное место на диске</w:t>
            </w:r>
          </w:p>
        </w:tc>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от 2 ГБ (окружение Python ~1,5 ГБ, результаты прогона ~100 МБ)</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Сеть</w:t>
            </w:r>
          </w:p>
        </w:tc>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доступ в интернет только для установки библиотек; работа программы сеть не требует</w:t>
            </w:r>
          </w:p>
        </w:tc>
      </w:tr>
    </w:tbl>
    <w:p>
      <w:pPr>
        <w:spacing w:after="0" w:line="240"/>
      </w:pPr>
      <w:r>
        <w:rPr>
          <w:rFonts w:ascii="Times New Roman" w:cs="Times New Roman" w:eastAsia="Times New Roman" w:hAnsi="Times New Roman"/>
          <w:sz w:val="28"/>
          <w:szCs w:val="28"/>
        </w:rPr>
        <w:t xml:space="preserve"/>
      </w:r>
    </w:p>
    <w:p>
      <w:pPr>
        <w:pStyle w:val="Heading2"/>
        <w:keepNext/>
        <w:spacing w:after="120" w:before="240"/>
        <w:ind w:firstLine="709"/>
      </w:pPr>
      <w:r>
        <w:rPr>
          <w:rFonts w:ascii="Times New Roman" w:cs="Times New Roman" w:eastAsia="Times New Roman" w:hAnsi="Times New Roman"/>
          <w:b/>
          <w:bCs/>
          <w:sz w:val="28"/>
          <w:szCs w:val="28"/>
        </w:rPr>
        <w:t xml:space="preserve">1.3. Требования к программным средствам</w:t>
      </w:r>
    </w:p>
    <w:p>
      <w:pPr>
        <w:pStyle w:val="ListParagraph"/>
        <w:numPr>
          <w:ilvl w:val="0"/>
          <w:numId w:val="2"/>
        </w:numPr>
        <w:jc w:val="both"/>
      </w:pPr>
      <w:r>
        <w:rPr>
          <w:rFonts w:ascii="Times New Roman" w:cs="Times New Roman" w:eastAsia="Times New Roman" w:hAnsi="Times New Roman"/>
          <w:sz w:val="28"/>
          <w:szCs w:val="28"/>
        </w:rPr>
        <w:t xml:space="preserve">операционная система Windows 10/11 или Linux;</w:t>
      </w:r>
    </w:p>
    <w:p>
      <w:pPr>
        <w:pStyle w:val="ListParagraph"/>
        <w:numPr>
          <w:ilvl w:val="0"/>
          <w:numId w:val="2"/>
        </w:numPr>
        <w:jc w:val="both"/>
      </w:pPr>
      <w:r>
        <w:rPr>
          <w:rFonts w:ascii="Times New Roman" w:cs="Times New Roman" w:eastAsia="Times New Roman" w:hAnsi="Times New Roman"/>
          <w:sz w:val="28"/>
          <w:szCs w:val="28"/>
        </w:rPr>
        <w:t xml:space="preserve">Python 3.11–3.14, рекомендуется Python 3.13 (под Python 3.15 сборки CatBoost нет; программа работает, но вторая модель заменяется логистической регрессией);</w:t>
      </w:r>
    </w:p>
    <w:p>
      <w:pPr>
        <w:pStyle w:val="ListParagraph"/>
        <w:numPr>
          <w:ilvl w:val="0"/>
          <w:numId w:val="2"/>
        </w:numPr>
        <w:jc w:val="both"/>
      </w:pPr>
      <w:r>
        <w:rPr>
          <w:rFonts w:ascii="Times New Roman" w:cs="Times New Roman" w:eastAsia="Times New Roman" w:hAnsi="Times New Roman"/>
          <w:sz w:val="28"/>
          <w:szCs w:val="28"/>
        </w:rPr>
        <w:t xml:space="preserve">библиотеки из файла requirements.txt: polars, networkx, numpy, scikit-learn, fastapi, uvicorn, pydantic, sqlalchemy, psycopg, catboost, pytest, httpx;</w:t>
      </w:r>
    </w:p>
    <w:p>
      <w:pPr>
        <w:pStyle w:val="ListParagraph"/>
        <w:numPr>
          <w:ilvl w:val="0"/>
          <w:numId w:val="2"/>
        </w:numPr>
        <w:jc w:val="both"/>
      </w:pPr>
      <w:r>
        <w:rPr>
          <w:rFonts w:ascii="Times New Roman" w:cs="Times New Roman" w:eastAsia="Times New Roman" w:hAnsi="Times New Roman"/>
          <w:sz w:val="28"/>
          <w:szCs w:val="28"/>
        </w:rPr>
        <w:t xml:space="preserve">для эксплуатационного режима — сервер PostgreSQL 16 (необязательно: без него используется SQLite);</w:t>
      </w:r>
    </w:p>
    <w:p>
      <w:pPr>
        <w:pStyle w:val="ListParagraph"/>
        <w:numPr>
          <w:ilvl w:val="0"/>
          <w:numId w:val="2"/>
        </w:numPr>
        <w:jc w:val="both"/>
      </w:pPr>
      <w:r>
        <w:rPr>
          <w:rFonts w:ascii="Times New Roman" w:cs="Times New Roman" w:eastAsia="Times New Roman" w:hAnsi="Times New Roman"/>
          <w:sz w:val="28"/>
          <w:szCs w:val="28"/>
        </w:rPr>
        <w:t xml:space="preserve">для просмотра консоли — современный браузер (Chrome, Edge, Firefox).</w:t>
      </w:r>
    </w:p>
    <w:p>
      <w:pPr>
        <w:pStyle w:val="Heading1"/>
        <w:keepNext/>
        <w:spacing w:after="240" w:before="360"/>
        <w:jc w:val="center"/>
      </w:pPr>
      <w:r>
        <w:rPr>
          <w:rFonts w:ascii="Times New Roman" w:cs="Times New Roman" w:eastAsia="Times New Roman" w:hAnsi="Times New Roman"/>
          <w:b/>
          <w:bCs/>
          <w:sz w:val="28"/>
          <w:szCs w:val="28"/>
        </w:rPr>
        <w:t xml:space="preserve">2. СТРУКТУРА ПРОГРАММЫ</w:t>
      </w:r>
    </w:p>
    <w:p>
      <w:pPr>
        <w:pStyle w:val="Heading2"/>
        <w:keepNext/>
        <w:spacing w:after="120" w:before="240"/>
        <w:ind w:firstLine="709"/>
      </w:pPr>
      <w:r>
        <w:rPr>
          <w:rFonts w:ascii="Times New Roman" w:cs="Times New Roman" w:eastAsia="Times New Roman" w:hAnsi="Times New Roman"/>
          <w:b/>
          <w:bCs/>
          <w:sz w:val="28"/>
          <w:szCs w:val="28"/>
        </w:rPr>
        <w:t xml:space="preserve">2.1. Состав программы</w:t>
      </w:r>
    </w:p>
    <w:p>
      <w:pPr>
        <w:keepNext/>
        <w:spacing w:after="80" w:before="200"/>
      </w:pPr>
      <w:r>
        <w:rPr>
          <w:rFonts w:ascii="Times New Roman" w:cs="Times New Roman" w:eastAsia="Times New Roman" w:hAnsi="Times New Roman"/>
          <w:sz w:val="28"/>
          <w:szCs w:val="28"/>
        </w:rPr>
        <w:t xml:space="preserve">Таблица 2 – Модули программы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6154"/>
      </w:tblGrid>
      <w:tr>
        <w:trPr>
          <w:tblHeader/>
        </w:trPr>
        <w:tc>
          <w:tcPr>
            <w:tcW w:type="dxa" w:w="3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Модуль</w:t>
            </w:r>
          </w:p>
        </w:tc>
        <w:tc>
          <w:tcPr>
            <w:tcW w:type="dxa" w:w="61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Назначение</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antifraud/__main__.py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командная строка: run, evaluate, serve, synth</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antifraud/pipeline.py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конвейер обработки из семи шагов</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antifraud/ingest.py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загрузка и очистка CDR, карантин</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antifraud/features.py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признаки номеров</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antifraud/detectors.py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правила схем S1–S7 и легальных источников D1–D5</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antifraud/scoring.py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0–100, рекомендации, автоблокировка</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antifraud/ml.py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вторая модель (на ответах правил)</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antifraud/ml_synth.py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независимая модель (на учебных данных)</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antifraud/synth.py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генератор учебных данных с разметкой</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antifraud/evaluate.py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проверка правил на учебных данных</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antifraud/realtime.py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потоковый прогон, время до обнаружения</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antifraud/economics.py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экономический эффект</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antifraud/db.py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база данных (SQLAlchemy)</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antifraud/config.py, config.toml</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загрузка настроек и сами настройки</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app/main.py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веб-сервер FastAPI и API</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app/static/index.html</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веб-консоль аналитика</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start.bat, run_all.py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запуск всего одной командой</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tests/test_antifraud.py</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автоматические тесты</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Dockerfile, docker-compose.yml</w:t>
            </w:r>
          </w:p>
        </w:tc>
        <w:tc>
          <w:tcPr>
            <w:tcW w:type="dxa" w:w="61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развёртывание в контейнерах</w:t>
            </w:r>
          </w:p>
        </w:tc>
      </w:tr>
    </w:tbl>
    <w:p>
      <w:pPr>
        <w:spacing w:after="0" w:line="240"/>
      </w:pPr>
      <w:r>
        <w:rPr>
          <w:rFonts w:ascii="Times New Roman" w:cs="Times New Roman" w:eastAsia="Times New Roman" w:hAnsi="Times New Roman"/>
          <w:sz w:val="28"/>
          <w:szCs w:val="28"/>
        </w:rPr>
        <w:t xml:space="preserve"/>
      </w:r>
    </w:p>
    <w:p>
      <w:pPr>
        <w:pStyle w:val="Heading2"/>
        <w:keepNext/>
        <w:spacing w:after="120" w:before="240"/>
        <w:ind w:firstLine="709"/>
      </w:pPr>
      <w:r>
        <w:rPr>
          <w:rFonts w:ascii="Times New Roman" w:cs="Times New Roman" w:eastAsia="Times New Roman" w:hAnsi="Times New Roman"/>
          <w:b/>
          <w:bCs/>
          <w:sz w:val="28"/>
          <w:szCs w:val="28"/>
        </w:rPr>
        <w:t xml:space="preserve">2.2. Хранение данных</w:t>
      </w:r>
    </w:p>
    <w:p>
      <w:pPr>
        <w:ind w:firstLine="709"/>
        <w:jc w:val="both"/>
      </w:pPr>
      <w:r>
        <w:rPr>
          <w:rFonts w:ascii="Times New Roman" w:cs="Times New Roman" w:eastAsia="Times New Roman" w:hAnsi="Times New Roman"/>
          <w:sz w:val="28"/>
          <w:szCs w:val="28"/>
        </w:rPr>
        <w:t xml:space="preserve">Результаты прогона записываются в папку out/ (состав приведён в пояснительной записке) и в базу данных. В базе хранятся четыре таблицы: runs — история прогонов со сводкой; numbers — номера с оценкой, ролью, рекомендацией и оценками моделей; number_groups — группы связанных номеров; decisions — журнал решений по проверенным вызовам. Признаки всех номеров хранятся в файле out/features.parquet; из него сервис берёт признаки номера для расчёта моделей.</w:t>
      </w:r>
    </w:p>
    <w:p>
      <w:pPr>
        <w:ind w:firstLine="709"/>
        <w:jc w:val="both"/>
      </w:pPr>
      <w:r>
        <w:rPr>
          <w:rFonts w:ascii="Times New Roman" w:cs="Times New Roman" w:eastAsia="Times New Roman" w:hAnsi="Times New Roman"/>
          <w:sz w:val="28"/>
          <w:szCs w:val="28"/>
        </w:rPr>
        <w:t xml:space="preserve">Если база данных недоступна, сервис работает по файлам из папки out/, а оценка вызова выдаётся без записи в журнал.</w:t>
      </w:r>
    </w:p>
    <w:p>
      <w:pPr>
        <w:pStyle w:val="Heading1"/>
        <w:keepNext/>
        <w:spacing w:after="240" w:before="360"/>
        <w:jc w:val="center"/>
      </w:pPr>
      <w:r>
        <w:rPr>
          <w:rFonts w:ascii="Times New Roman" w:cs="Times New Roman" w:eastAsia="Times New Roman" w:hAnsi="Times New Roman"/>
          <w:b/>
          <w:bCs/>
          <w:sz w:val="28"/>
          <w:szCs w:val="28"/>
        </w:rPr>
        <w:t xml:space="preserve">3. НАСТРОЙКА ПРОГРАММЫ</w:t>
      </w:r>
    </w:p>
    <w:p>
      <w:pPr>
        <w:pStyle w:val="Heading2"/>
        <w:keepNext/>
        <w:spacing w:after="120" w:before="240"/>
        <w:ind w:firstLine="709"/>
      </w:pPr>
      <w:r>
        <w:rPr>
          <w:rFonts w:ascii="Times New Roman" w:cs="Times New Roman" w:eastAsia="Times New Roman" w:hAnsi="Times New Roman"/>
          <w:b/>
          <w:bCs/>
          <w:sz w:val="28"/>
          <w:szCs w:val="28"/>
        </w:rPr>
        <w:t xml:space="preserve">3.1. Установка в Windows</w:t>
      </w:r>
    </w:p>
    <w:p>
      <w:pPr>
        <w:ind w:firstLine="709"/>
        <w:jc w:val="both"/>
      </w:pPr>
      <w:r>
        <w:rPr>
          <w:rFonts w:ascii="Times New Roman" w:cs="Times New Roman" w:eastAsia="Times New Roman" w:hAnsi="Times New Roman"/>
          <w:sz w:val="28"/>
          <w:szCs w:val="28"/>
        </w:rPr>
        <w:t xml:space="preserve">Для установки и первого запуска достаточно дважды щёлкнуть файл start.bat в папке программы. Файл выполняет следующие действия:</w:t>
      </w:r>
    </w:p>
    <w:p>
      <w:pPr>
        <w:pStyle w:val="ListParagraph"/>
        <w:numPr>
          <w:ilvl w:val="0"/>
          <w:numId w:val="4"/>
        </w:numPr>
        <w:jc w:val="both"/>
      </w:pPr>
      <w:r>
        <w:rPr>
          <w:rFonts w:ascii="Times New Roman" w:cs="Times New Roman" w:eastAsia="Times New Roman" w:hAnsi="Times New Roman"/>
          <w:sz w:val="28"/>
          <w:szCs w:val="28"/>
        </w:rPr>
        <w:t xml:space="preserve">находит установленный Python 3.13 (при его отсутствии — другую подходящую версию);</w:t>
      </w:r>
    </w:p>
    <w:p>
      <w:pPr>
        <w:pStyle w:val="ListParagraph"/>
        <w:numPr>
          <w:ilvl w:val="0"/>
          <w:numId w:val="4"/>
        </w:numPr>
        <w:jc w:val="both"/>
      </w:pPr>
      <w:r>
        <w:rPr>
          <w:rFonts w:ascii="Times New Roman" w:cs="Times New Roman" w:eastAsia="Times New Roman" w:hAnsi="Times New Roman"/>
          <w:sz w:val="28"/>
          <w:szCs w:val="28"/>
        </w:rPr>
        <w:t xml:space="preserve">создаёт виртуальное окружение .venv и устанавливает библиотеки из requirements.txt;</w:t>
      </w:r>
    </w:p>
    <w:p>
      <w:pPr>
        <w:pStyle w:val="ListParagraph"/>
        <w:numPr>
          <w:ilvl w:val="0"/>
          <w:numId w:val="4"/>
        </w:numPr>
        <w:jc w:val="both"/>
      </w:pPr>
      <w:r>
        <w:rPr>
          <w:rFonts w:ascii="Times New Roman" w:cs="Times New Roman" w:eastAsia="Times New Roman" w:hAnsi="Times New Roman"/>
          <w:sz w:val="28"/>
          <w:szCs w:val="28"/>
        </w:rPr>
        <w:t xml:space="preserve">находит архив cdr_out.zip в папке программы, уровнем выше или в папке «Загрузки»;</w:t>
      </w:r>
    </w:p>
    <w:p>
      <w:pPr>
        <w:pStyle w:val="ListParagraph"/>
        <w:numPr>
          <w:ilvl w:val="0"/>
          <w:numId w:val="4"/>
        </w:numPr>
        <w:jc w:val="both"/>
      </w:pPr>
      <w:r>
        <w:rPr>
          <w:rFonts w:ascii="Times New Roman" w:cs="Times New Roman" w:eastAsia="Times New Roman" w:hAnsi="Times New Roman"/>
          <w:sz w:val="28"/>
          <w:szCs w:val="28"/>
        </w:rPr>
        <w:t xml:space="preserve">выполняет полный прогон и проверку на учебных данных;</w:t>
      </w:r>
    </w:p>
    <w:p>
      <w:pPr>
        <w:pStyle w:val="ListParagraph"/>
        <w:numPr>
          <w:ilvl w:val="0"/>
          <w:numId w:val="4"/>
        </w:numPr>
        <w:jc w:val="both"/>
      </w:pPr>
      <w:r>
        <w:rPr>
          <w:rFonts w:ascii="Times New Roman" w:cs="Times New Roman" w:eastAsia="Times New Roman" w:hAnsi="Times New Roman"/>
          <w:sz w:val="28"/>
          <w:szCs w:val="28"/>
        </w:rPr>
        <w:t xml:space="preserve">запускает веб-консоль и открывает её в браузере.</w:t>
      </w:r>
    </w:p>
    <w:p>
      <w:pPr>
        <w:ind w:firstLine="709"/>
        <w:jc w:val="both"/>
      </w:pPr>
      <w:r>
        <w:rPr>
          <w:rFonts w:ascii="Times New Roman" w:cs="Times New Roman" w:eastAsia="Times New Roman" w:hAnsi="Times New Roman"/>
          <w:sz w:val="28"/>
          <w:szCs w:val="28"/>
        </w:rPr>
        <w:t xml:space="preserve">Если программа запущена не из окружения .venv, она сама перезапускается через него, что исключает запуск под неподходящей версией Python.</w:t>
      </w:r>
    </w:p>
    <w:p>
      <w:pPr>
        <w:pStyle w:val="Heading2"/>
        <w:keepNext/>
        <w:spacing w:after="120" w:before="240"/>
        <w:ind w:firstLine="709"/>
      </w:pPr>
      <w:r>
        <w:rPr>
          <w:rFonts w:ascii="Times New Roman" w:cs="Times New Roman" w:eastAsia="Times New Roman" w:hAnsi="Times New Roman"/>
          <w:b/>
          <w:bCs/>
          <w:sz w:val="28"/>
          <w:szCs w:val="28"/>
        </w:rPr>
        <w:t xml:space="preserve">3.2. Установка вручную</w:t>
      </w:r>
    </w:p>
    <w:p>
      <w:pPr>
        <w:spacing w:after="0" w:before="120" w:line="240"/>
        <w:ind w:left="709"/>
      </w:pPr>
      <w:r>
        <w:rPr>
          <w:rFonts w:ascii="Courier New" w:cs="Courier New" w:eastAsia="Courier New" w:hAnsi="Courier New"/>
          <w:sz w:val="22"/>
          <w:szCs w:val="22"/>
        </w:rPr>
        <w:t xml:space="preserve">python -m venv .venv</w:t>
      </w:r>
    </w:p>
    <w:p>
      <w:pPr>
        <w:spacing w:after="0" w:before="0" w:line="240"/>
        <w:ind w:left="709"/>
      </w:pPr>
      <w:r>
        <w:rPr>
          <w:rFonts w:ascii="Courier New" w:cs="Courier New" w:eastAsia="Courier New" w:hAnsi="Courier New"/>
          <w:sz w:val="22"/>
          <w:szCs w:val="22"/>
        </w:rPr>
        <w:t xml:space="preserve">.venv\Scripts\activate</w:t>
      </w:r>
    </w:p>
    <w:p>
      <w:pPr>
        <w:spacing w:after="0" w:before="0" w:line="240"/>
        <w:ind w:left="709"/>
      </w:pPr>
      <w:r>
        <w:rPr>
          <w:rFonts w:ascii="Courier New" w:cs="Courier New" w:eastAsia="Courier New" w:hAnsi="Courier New"/>
          <w:sz w:val="22"/>
          <w:szCs w:val="22"/>
        </w:rPr>
        <w:t xml:space="preserve">python -m pip install -r requirements.txt</w:t>
      </w:r>
    </w:p>
    <w:p>
      <w:pPr>
        <w:spacing w:after="120" w:before="0" w:line="240"/>
        <w:ind w:left="709"/>
      </w:pPr>
      <w:r>
        <w:rPr>
          <w:rFonts w:ascii="Courier New" w:cs="Courier New" w:eastAsia="Courier New" w:hAnsi="Courier New"/>
          <w:sz w:val="22"/>
          <w:szCs w:val="22"/>
        </w:rPr>
        <w:t xml:space="preserve">python run_all.py C:\путь\к\cdr_out.zip</w:t>
      </w:r>
    </w:p>
    <w:p>
      <w:pPr>
        <w:ind w:firstLine="709"/>
        <w:jc w:val="both"/>
      </w:pPr>
      <w:r>
        <w:rPr>
          <w:rFonts w:ascii="Times New Roman" w:cs="Times New Roman" w:eastAsia="Times New Roman" w:hAnsi="Times New Roman"/>
          <w:sz w:val="28"/>
          <w:szCs w:val="28"/>
        </w:rPr>
        <w:t xml:space="preserve">В Linux окружение активируется командой source .venv/bin/activate.</w:t>
      </w:r>
    </w:p>
    <w:p>
      <w:pPr>
        <w:pStyle w:val="Heading2"/>
        <w:keepNext/>
        <w:spacing w:after="120" w:before="240"/>
        <w:ind w:firstLine="709"/>
      </w:pPr>
      <w:r>
        <w:rPr>
          <w:rFonts w:ascii="Times New Roman" w:cs="Times New Roman" w:eastAsia="Times New Roman" w:hAnsi="Times New Roman"/>
          <w:b/>
          <w:bCs/>
          <w:sz w:val="28"/>
          <w:szCs w:val="28"/>
        </w:rPr>
        <w:t xml:space="preserve">3.3. Конфигурационный файл</w:t>
      </w:r>
    </w:p>
    <w:p>
      <w:pPr>
        <w:ind w:firstLine="709"/>
        <w:jc w:val="both"/>
      </w:pPr>
      <w:r>
        <w:rPr>
          <w:rFonts w:ascii="Times New Roman" w:cs="Times New Roman" w:eastAsia="Times New Roman" w:hAnsi="Times New Roman"/>
          <w:sz w:val="28"/>
          <w:szCs w:val="28"/>
        </w:rPr>
        <w:t xml:space="preserve">Все пороги правил, параметры моделей, тарифы и настройки базы данных хранятся в файле config.toml. Изменения вступают в силу при следующем прогоне.</w:t>
      </w:r>
    </w:p>
    <w:p>
      <w:pPr>
        <w:keepNext/>
        <w:spacing w:after="80" w:before="200"/>
      </w:pPr>
      <w:r>
        <w:rPr>
          <w:rFonts w:ascii="Times New Roman" w:cs="Times New Roman" w:eastAsia="Times New Roman" w:hAnsi="Times New Roman"/>
          <w:sz w:val="28"/>
          <w:szCs w:val="28"/>
        </w:rPr>
        <w:t xml:space="preserve">Таблица 3 – Разделы файла config.toml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Раздел</w:t>
            </w:r>
          </w:p>
        </w:tc>
        <w:tc>
          <w:tcPr>
            <w:tcW w:type="dxa" w:w="6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Содержимое</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[data], [data.operator_codes]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формат данных и допустимые коды операторов</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[s1_wangiri] … [s7_vishing]</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пороги правил схем S1–S7</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[scoring]</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вклады факторов, порог и условия автоблокировки</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[ml]</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параметры второй модели</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[ml_synth]</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параметры независимой модели и учебных данных</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[economics]</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тарифы для экономической оценки, у каждого указан источник</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[database]</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строка подключения к базе данных</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[policy]</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номера экстренных служб, белый список социальных служб</w:t>
            </w:r>
          </w:p>
        </w:tc>
      </w:tr>
    </w:tbl>
    <w:p>
      <w:pPr>
        <w:spacing w:after="0" w:line="240"/>
      </w:pPr>
      <w:r>
        <w:rPr>
          <w:rFonts w:ascii="Times New Roman" w:cs="Times New Roman" w:eastAsia="Times New Roman" w:hAnsi="Times New Roman"/>
          <w:sz w:val="28"/>
          <w:szCs w:val="28"/>
        </w:rPr>
        <w:t xml:space="preserve"/>
      </w:r>
    </w:p>
    <w:p>
      <w:pPr>
        <w:pStyle w:val="Heading2"/>
        <w:keepNext/>
        <w:spacing w:after="120" w:before="240"/>
        <w:ind w:firstLine="709"/>
      </w:pPr>
      <w:r>
        <w:rPr>
          <w:rFonts w:ascii="Times New Roman" w:cs="Times New Roman" w:eastAsia="Times New Roman" w:hAnsi="Times New Roman"/>
          <w:b/>
          <w:bCs/>
          <w:sz w:val="28"/>
          <w:szCs w:val="28"/>
        </w:rPr>
        <w:t xml:space="preserve">3.4. Подключение PostgreSQL</w:t>
      </w:r>
    </w:p>
    <w:p>
      <w:pPr>
        <w:ind w:firstLine="709"/>
        <w:jc w:val="both"/>
      </w:pPr>
      <w:r>
        <w:rPr>
          <w:rFonts w:ascii="Times New Roman" w:cs="Times New Roman" w:eastAsia="Times New Roman" w:hAnsi="Times New Roman"/>
          <w:sz w:val="28"/>
          <w:szCs w:val="28"/>
        </w:rPr>
        <w:t xml:space="preserve">По умолчанию используется файл SQLite out/antifraud.db, установка сервера не нужна. Для подключения PostgreSQL достаточно указать строку подключения в разделе [database] файла config.toml или в переменной окружения DATABASE_URL (переменная имеет приоритет):</w:t>
      </w:r>
    </w:p>
    <w:p>
      <w:pPr>
        <w:spacing w:after="120" w:before="120" w:line="240"/>
        <w:ind w:left="709"/>
      </w:pPr>
      <w:r>
        <w:rPr>
          <w:rFonts w:ascii="Courier New" w:cs="Courier New" w:eastAsia="Courier New" w:hAnsi="Courier New"/>
          <w:sz w:val="22"/>
          <w:szCs w:val="22"/>
        </w:rPr>
        <w:t xml:space="preserve">DATABASE_URL=postgresql+psycopg://пользователь:пароль@сервер:5432/antifraud</w:t>
      </w:r>
    </w:p>
    <w:p>
      <w:pPr>
        <w:ind w:firstLine="709"/>
        <w:jc w:val="both"/>
      </w:pPr>
      <w:r>
        <w:rPr>
          <w:rFonts w:ascii="Times New Roman" w:cs="Times New Roman" w:eastAsia="Times New Roman" w:hAnsi="Times New Roman"/>
          <w:sz w:val="28"/>
          <w:szCs w:val="28"/>
        </w:rPr>
        <w:t xml:space="preserve">Если база с указанным именем отсутствует, программа создаёт её сама; таблицы создаются при первом подключении.</w:t>
      </w:r>
    </w:p>
    <w:p>
      <w:pPr>
        <w:pStyle w:val="Heading2"/>
        <w:keepNext/>
        <w:spacing w:after="120" w:before="240"/>
        <w:ind w:firstLine="709"/>
      </w:pPr>
      <w:r>
        <w:rPr>
          <w:rFonts w:ascii="Times New Roman" w:cs="Times New Roman" w:eastAsia="Times New Roman" w:hAnsi="Times New Roman"/>
          <w:b/>
          <w:bCs/>
          <w:sz w:val="28"/>
          <w:szCs w:val="28"/>
        </w:rPr>
        <w:t xml:space="preserve">3.5. Развёртывание в Docker</w:t>
      </w:r>
    </w:p>
    <w:p>
      <w:pPr>
        <w:ind w:firstLine="709"/>
        <w:jc w:val="both"/>
      </w:pPr>
      <w:r>
        <w:rPr>
          <w:rFonts w:ascii="Times New Roman" w:cs="Times New Roman" w:eastAsia="Times New Roman" w:hAnsi="Times New Roman"/>
          <w:sz w:val="28"/>
          <w:szCs w:val="28"/>
        </w:rPr>
        <w:t xml:space="preserve">Для развёртывания сервера PostgreSQL и программы вместе нужно положить архив cdr_out.zip в папку data/ и выполнить команду:</w:t>
      </w:r>
    </w:p>
    <w:p>
      <w:pPr>
        <w:spacing w:after="120" w:before="120" w:line="240"/>
        <w:ind w:left="709"/>
      </w:pPr>
      <w:r>
        <w:rPr>
          <w:rFonts w:ascii="Courier New" w:cs="Courier New" w:eastAsia="Courier New" w:hAnsi="Courier New"/>
          <w:sz w:val="22"/>
          <w:szCs w:val="22"/>
        </w:rPr>
        <w:t xml:space="preserve">docker compose up --build</w:t>
      </w:r>
    </w:p>
    <w:p>
      <w:pPr>
        <w:ind w:firstLine="709"/>
        <w:jc w:val="both"/>
      </w:pPr>
      <w:r>
        <w:rPr>
          <w:rFonts w:ascii="Times New Roman" w:cs="Times New Roman" w:eastAsia="Times New Roman" w:hAnsi="Times New Roman"/>
          <w:sz w:val="28"/>
          <w:szCs w:val="28"/>
        </w:rPr>
        <w:t xml:space="preserve">Консоль будет доступна по адресу http://localhost:8000, база данных — localhost:5432 (пользователь и база antifraud). Файлы Dockerfile и docker-compose.yml входят в поставку; работа с PostgreSQL проверена без Docker на PostgreSQL 16.</w:t>
      </w:r>
    </w:p>
    <w:p>
      <w:pPr>
        <w:pStyle w:val="Heading1"/>
        <w:keepNext/>
        <w:spacing w:after="240" w:before="360"/>
        <w:jc w:val="center"/>
      </w:pPr>
      <w:r>
        <w:rPr>
          <w:rFonts w:ascii="Times New Roman" w:cs="Times New Roman" w:eastAsia="Times New Roman" w:hAnsi="Times New Roman"/>
          <w:b/>
          <w:bCs/>
          <w:sz w:val="28"/>
          <w:szCs w:val="28"/>
        </w:rPr>
        <w:t xml:space="preserve">4. ПРОВЕРКА ПРОГРАММЫ</w:t>
      </w:r>
    </w:p>
    <w:p>
      <w:pPr>
        <w:pStyle w:val="Heading2"/>
        <w:keepNext/>
        <w:spacing w:after="120" w:before="240"/>
        <w:ind w:firstLine="709"/>
      </w:pPr>
      <w:r>
        <w:rPr>
          <w:rFonts w:ascii="Times New Roman" w:cs="Times New Roman" w:eastAsia="Times New Roman" w:hAnsi="Times New Roman"/>
          <w:b/>
          <w:bCs/>
          <w:sz w:val="28"/>
          <w:szCs w:val="28"/>
        </w:rPr>
        <w:t xml:space="preserve">4.1. Автоматические тесты</w:t>
      </w:r>
    </w:p>
    <w:p>
      <w:pPr>
        <w:ind w:firstLine="709"/>
        <w:jc w:val="both"/>
      </w:pPr>
      <w:r>
        <w:rPr>
          <w:rFonts w:ascii="Times New Roman" w:cs="Times New Roman" w:eastAsia="Times New Roman" w:hAnsi="Times New Roman"/>
          <w:sz w:val="28"/>
          <w:szCs w:val="28"/>
        </w:rPr>
        <w:t xml:space="preserve">Набор из 19 автоматических тестов запускается командой python -m pytest и выполняется около минуты. Тесты проверяют:</w:t>
      </w:r>
    </w:p>
    <w:p>
      <w:pPr>
        <w:pStyle w:val="ListParagraph"/>
        <w:numPr>
          <w:ilvl w:val="0"/>
          <w:numId w:val="2"/>
        </w:numPr>
        <w:jc w:val="both"/>
      </w:pPr>
      <w:r>
        <w:rPr>
          <w:rFonts w:ascii="Times New Roman" w:cs="Times New Roman" w:eastAsia="Times New Roman" w:hAnsi="Times New Roman"/>
          <w:sz w:val="28"/>
          <w:szCs w:val="28"/>
        </w:rPr>
        <w:t xml:space="preserve">очистку данных, карантин повреждённых строк и сохранение ведущих нулей в номерах;</w:t>
      </w:r>
    </w:p>
    <w:p>
      <w:pPr>
        <w:pStyle w:val="ListParagraph"/>
        <w:numPr>
          <w:ilvl w:val="0"/>
          <w:numId w:val="2"/>
        </w:numPr>
        <w:jc w:val="both"/>
      </w:pPr>
      <w:r>
        <w:rPr>
          <w:rFonts w:ascii="Times New Roman" w:cs="Times New Roman" w:eastAsia="Times New Roman" w:hAnsi="Times New Roman"/>
          <w:sz w:val="28"/>
          <w:szCs w:val="28"/>
        </w:rPr>
        <w:t xml:space="preserve">обнаружение всех семи схем на учебных данных без ложных срабатываний и неприкосновенность легальных источников;</w:t>
      </w:r>
    </w:p>
    <w:p>
      <w:pPr>
        <w:pStyle w:val="ListParagraph"/>
        <w:numPr>
          <w:ilvl w:val="0"/>
          <w:numId w:val="2"/>
        </w:numPr>
        <w:jc w:val="both"/>
      </w:pPr>
      <w:r>
        <w:rPr>
          <w:rFonts w:ascii="Times New Roman" w:cs="Times New Roman" w:eastAsia="Times New Roman" w:hAnsi="Times New Roman"/>
          <w:sz w:val="28"/>
          <w:szCs w:val="28"/>
        </w:rPr>
        <w:t xml:space="preserve">разделение оценок мошеннических и прочих номеров;</w:t>
      </w:r>
    </w:p>
    <w:p>
      <w:pPr>
        <w:pStyle w:val="ListParagraph"/>
        <w:numPr>
          <w:ilvl w:val="0"/>
          <w:numId w:val="2"/>
        </w:numPr>
        <w:jc w:val="both"/>
      </w:pPr>
      <w:r>
        <w:rPr>
          <w:rFonts w:ascii="Times New Roman" w:cs="Times New Roman" w:eastAsia="Times New Roman" w:hAnsi="Times New Roman"/>
          <w:sz w:val="28"/>
          <w:szCs w:val="28"/>
        </w:rPr>
        <w:t xml:space="preserve">запрет автоблокировки номеров с невиновным владельцем и работу белого списка;</w:t>
      </w:r>
    </w:p>
    <w:p>
      <w:pPr>
        <w:pStyle w:val="ListParagraph"/>
        <w:numPr>
          <w:ilvl w:val="0"/>
          <w:numId w:val="2"/>
        </w:numPr>
        <w:jc w:val="both"/>
      </w:pPr>
      <w:r>
        <w:rPr>
          <w:rFonts w:ascii="Times New Roman" w:cs="Times New Roman" w:eastAsia="Times New Roman" w:hAnsi="Times New Roman"/>
          <w:sz w:val="28"/>
          <w:szCs w:val="28"/>
        </w:rPr>
        <w:t xml:space="preserve">программный интерфейс: сводку, карточку номера, соединение вызовов на 112, ответ «нет данных» для неизвестного номера, проверку входных значений;</w:t>
      </w:r>
    </w:p>
    <w:p>
      <w:pPr>
        <w:pStyle w:val="ListParagraph"/>
        <w:numPr>
          <w:ilvl w:val="0"/>
          <w:numId w:val="2"/>
        </w:numPr>
        <w:jc w:val="both"/>
      </w:pPr>
      <w:r>
        <w:rPr>
          <w:rFonts w:ascii="Times New Roman" w:cs="Times New Roman" w:eastAsia="Times New Roman" w:hAnsi="Times New Roman"/>
          <w:sz w:val="28"/>
          <w:szCs w:val="28"/>
        </w:rPr>
        <w:t xml:space="preserve">прогон на очень маленьких и повреждённых данных;</w:t>
      </w:r>
    </w:p>
    <w:p>
      <w:pPr>
        <w:pStyle w:val="ListParagraph"/>
        <w:numPr>
          <w:ilvl w:val="0"/>
          <w:numId w:val="2"/>
        </w:numPr>
        <w:jc w:val="both"/>
      </w:pPr>
      <w:r>
        <w:rPr>
          <w:rFonts w:ascii="Times New Roman" w:cs="Times New Roman" w:eastAsia="Times New Roman" w:hAnsi="Times New Roman"/>
          <w:sz w:val="28"/>
          <w:szCs w:val="28"/>
        </w:rPr>
        <w:t xml:space="preserve">запись в базу данных и журнал решений, расчёт экономического эффекта, независимую модель.</w:t>
      </w:r>
    </w:p>
    <w:p>
      <w:pPr>
        <w:pStyle w:val="Heading2"/>
        <w:keepNext/>
        <w:spacing w:after="120" w:before="240"/>
        <w:ind w:firstLine="709"/>
      </w:pPr>
      <w:r>
        <w:rPr>
          <w:rFonts w:ascii="Times New Roman" w:cs="Times New Roman" w:eastAsia="Times New Roman" w:hAnsi="Times New Roman"/>
          <w:b/>
          <w:bCs/>
          <w:sz w:val="28"/>
          <w:szCs w:val="28"/>
        </w:rPr>
        <w:t xml:space="preserve">4.2. Проверка на учебных данных</w:t>
      </w:r>
    </w:p>
    <w:p>
      <w:pPr>
        <w:ind w:firstLine="709"/>
        <w:jc w:val="both"/>
      </w:pPr>
      <w:r>
        <w:rPr>
          <w:rFonts w:ascii="Times New Roman" w:cs="Times New Roman" w:eastAsia="Times New Roman" w:hAnsi="Times New Roman"/>
          <w:sz w:val="28"/>
          <w:szCs w:val="28"/>
        </w:rPr>
        <w:t xml:space="preserve">Команда python -m antifraud evaluate строит учебные данные с известной разметкой в семи сценариях и выводит точность и полноту правил. Результат записывается в out/eval.json.</w:t>
      </w:r>
    </w:p>
    <w:p>
      <w:pPr>
        <w:pStyle w:val="Heading2"/>
        <w:keepNext/>
        <w:spacing w:after="120" w:before="240"/>
        <w:ind w:firstLine="709"/>
      </w:pPr>
      <w:r>
        <w:rPr>
          <w:rFonts w:ascii="Times New Roman" w:cs="Times New Roman" w:eastAsia="Times New Roman" w:hAnsi="Times New Roman"/>
          <w:b/>
          <w:bCs/>
          <w:sz w:val="28"/>
          <w:szCs w:val="28"/>
        </w:rPr>
        <w:t xml:space="preserve">4.3. Проверка работоспособности сервиса</w:t>
      </w:r>
    </w:p>
    <w:p>
      <w:pPr>
        <w:ind w:firstLine="709"/>
        <w:jc w:val="both"/>
      </w:pPr>
      <w:r>
        <w:rPr>
          <w:rFonts w:ascii="Times New Roman" w:cs="Times New Roman" w:eastAsia="Times New Roman" w:hAnsi="Times New Roman"/>
          <w:sz w:val="28"/>
          <w:szCs w:val="28"/>
        </w:rPr>
        <w:t xml:space="preserve">Запрос GET /api/health возвращает состояние сервиса, базы данных и загруженных моделей. Интерактивная документация API доступна по адресу /docs.</w:t>
      </w:r>
    </w:p>
    <w:p>
      <w:pPr>
        <w:pStyle w:val="Heading1"/>
        <w:keepNext/>
        <w:spacing w:after="240" w:before="360"/>
        <w:jc w:val="center"/>
      </w:pPr>
      <w:r>
        <w:rPr>
          <w:rFonts w:ascii="Times New Roman" w:cs="Times New Roman" w:eastAsia="Times New Roman" w:hAnsi="Times New Roman"/>
          <w:b/>
          <w:bCs/>
          <w:sz w:val="28"/>
          <w:szCs w:val="28"/>
        </w:rPr>
        <w:t xml:space="preserve">5. ДОПОЛНИТЕЛЬНЫЕ ВОЗМОЖНОСТИ</w:t>
      </w:r>
    </w:p>
    <w:p>
      <w:pPr>
        <w:pStyle w:val="Heading2"/>
        <w:keepNext/>
        <w:spacing w:after="120" w:before="240"/>
        <w:ind w:firstLine="709"/>
      </w:pPr>
      <w:r>
        <w:rPr>
          <w:rFonts w:ascii="Times New Roman" w:cs="Times New Roman" w:eastAsia="Times New Roman" w:hAnsi="Times New Roman"/>
          <w:b/>
          <w:bCs/>
          <w:sz w:val="28"/>
          <w:szCs w:val="28"/>
        </w:rPr>
        <w:t xml:space="preserve">5.1. Команды командной строки</w:t>
      </w:r>
    </w:p>
    <w:p>
      <w:pPr>
        <w:keepNext/>
        <w:spacing w:after="80" w:before="200"/>
      </w:pPr>
      <w:r>
        <w:rPr>
          <w:rFonts w:ascii="Times New Roman" w:cs="Times New Roman" w:eastAsia="Times New Roman" w:hAnsi="Times New Roman"/>
          <w:sz w:val="28"/>
          <w:szCs w:val="28"/>
        </w:rPr>
        <w:t xml:space="preserve">Таблица 4 – Команды программы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00"/>
        <w:gridCol w:w="3954"/>
        <w:gridCol w:w="1200"/>
      </w:tblGrid>
      <w:tr>
        <w:trPr>
          <w:tblHeader/>
        </w:trPr>
        <w:tc>
          <w:tcPr>
            <w:tcW w:type="dxa" w:w="4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Команда</w:t>
            </w:r>
          </w:p>
        </w:tc>
        <w:tc>
          <w:tcPr>
            <w:tcW w:type="dxa" w:w="39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Действие</w:t>
            </w:r>
          </w:p>
        </w:tc>
        <w:tc>
          <w:tcPr>
            <w:tcW w:type="dxa" w:w="1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Время</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run_all.py [источник]</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прогон, проверка на учебных данных, консоль</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5–7 мин</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run [источник]</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полный прогон</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4–6 мин</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run --no-ml</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прогон без моделей</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~2 мин</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run --no-realtime</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прогон без потокового режима</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evaluate</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проверка на учебных данных</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~1 мин</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serve [--port N]</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веб-консоль и API, по умолчанию порт 8000</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секунды</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-m antifraud synth папка</w:t>
            </w:r>
          </w:p>
        </w:tc>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генерация учебных CDR с файлом разметки truth.json</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секунды</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Параметр --out задаёт папку результатов (по умолчанию out/). Если порт веб-консоли занят, берётся следующий свободный из 20 соседних. После нового прогона сервис подхватывает результаты без перезапуска.</w:t>
      </w:r>
    </w:p>
    <w:p>
      <w:pPr>
        <w:pStyle w:val="Heading2"/>
        <w:keepNext/>
        <w:spacing w:after="120" w:before="240"/>
        <w:ind w:firstLine="709"/>
      </w:pPr>
      <w:r>
        <w:rPr>
          <w:rFonts w:ascii="Times New Roman" w:cs="Times New Roman" w:eastAsia="Times New Roman" w:hAnsi="Times New Roman"/>
          <w:b/>
          <w:bCs/>
          <w:sz w:val="28"/>
          <w:szCs w:val="28"/>
        </w:rPr>
        <w:t xml:space="preserve">5.2. Программный интерфейс</w:t>
      </w:r>
    </w:p>
    <w:p>
      <w:pPr>
        <w:keepNext/>
        <w:spacing w:after="80" w:before="200"/>
      </w:pPr>
      <w:r>
        <w:rPr>
          <w:rFonts w:ascii="Times New Roman" w:cs="Times New Roman" w:eastAsia="Times New Roman" w:hAnsi="Times New Roman"/>
          <w:sz w:val="28"/>
          <w:szCs w:val="28"/>
        </w:rPr>
        <w:t xml:space="preserve">Таблица 5 – Методы API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600"/>
        <w:gridCol w:w="5754"/>
      </w:tblGrid>
      <w:tr>
        <w:trPr>
          <w:tblHeader/>
        </w:trPr>
        <w:tc>
          <w:tcPr>
            <w:tcW w:type="dxa" w:w="3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Метод</w:t>
            </w:r>
          </w:p>
        </w:tc>
        <w:tc>
          <w:tcPr>
            <w:tcW w:type="dxa" w:w="57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Назначение</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/api/summary</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сводка прогона, качество, время до обнаружения, экономический эффект</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/api/numbers</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список номеров с поиском (q), видом (kind) и схемой (scheme)</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/api/number/{num}</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карточка номера с факторами, рекомендацией и оценками моделей</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/api/call/sample?scheme=S1</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пример реального вызова схемы</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POST /api/score_call</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одного вызова {a, b, ts, dur, c}, решение пишется в журнал</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/api/decisions</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журнал решений</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/api/groups</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группы связанных номеров</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/api/answer</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файл ответа; с параметром strict=true — строгий вариант</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GET /api/health</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состояние сервиса, базы и моделей</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Пример запроса оценки вызова:</w:t>
      </w:r>
    </w:p>
    <w:p>
      <w:pPr>
        <w:spacing w:after="0" w:before="120" w:line="240"/>
        <w:ind w:left="709"/>
      </w:pPr>
      <w:r>
        <w:rPr>
          <w:rFonts w:ascii="Courier New" w:cs="Courier New" w:eastAsia="Courier New" w:hAnsi="Courier New"/>
          <w:sz w:val="22"/>
          <w:szCs w:val="22"/>
        </w:rPr>
        <w:t xml:space="preserve">POST /api/score_call</w:t>
      </w:r>
    </w:p>
    <w:p>
      <w:pPr>
        <w:spacing w:after="120" w:before="0" w:line="240"/>
        <w:ind w:left="709"/>
      </w:pPr>
      <w:r>
        <w:rPr>
          <w:rFonts w:ascii="Courier New" w:cs="Courier New" w:eastAsia="Courier New" w:hAnsi="Courier New"/>
          <w:sz w:val="22"/>
          <w:szCs w:val="22"/>
        </w:rPr>
        <w:t xml:space="preserve">{"a": "8105266916", "b": "2141572907", "ts": "2026-10-01T10:00:00", "dur": 1}</w:t>
      </w:r>
    </w:p>
    <w:p>
      <w:pPr>
        <w:ind w:firstLine="709"/>
        <w:jc w:val="both"/>
      </w:pPr>
      <w:r>
        <w:rPr>
          <w:rFonts w:ascii="Times New Roman" w:cs="Times New Roman" w:eastAsia="Times New Roman" w:hAnsi="Times New Roman"/>
          <w:sz w:val="28"/>
          <w:szCs w:val="28"/>
        </w:rPr>
        <w:t xml:space="preserve">Ответ содержит оценку риска, список факторов с баллами, рекомендацию, решение об автоблокировке, оценки моделей и время ответа. Для номера, которого нет в данных, оценка не выставляется (значение null, признак unknown), а вызов рекомендуется соединить как обычно.</w:t>
      </w:r>
    </w:p>
    <w:p>
      <w:pPr>
        <w:pStyle w:val="Heading1"/>
        <w:keepNext/>
        <w:spacing w:after="240" w:before="360"/>
        <w:jc w:val="center"/>
      </w:pPr>
      <w:r>
        <w:rPr>
          <w:rFonts w:ascii="Times New Roman" w:cs="Times New Roman" w:eastAsia="Times New Roman" w:hAnsi="Times New Roman"/>
          <w:b/>
          <w:bCs/>
          <w:sz w:val="28"/>
          <w:szCs w:val="28"/>
        </w:rPr>
        <w:t xml:space="preserve">6. СООБЩЕНИЯ СИСТЕМНОМУ ПРОГРАММИСТУ</w:t>
      </w:r>
    </w:p>
    <w:p>
      <w:pPr>
        <w:keepNext/>
        <w:spacing w:after="80" w:before="200"/>
      </w:pPr>
      <w:r>
        <w:rPr>
          <w:rFonts w:ascii="Times New Roman" w:cs="Times New Roman" w:eastAsia="Times New Roman" w:hAnsi="Times New Roman"/>
          <w:sz w:val="28"/>
          <w:szCs w:val="28"/>
        </w:rPr>
        <w:t xml:space="preserve">Таблица 6 – Сообщения и действия системного программиста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54"/>
      </w:tblGrid>
      <w:tr>
        <w:trPr>
          <w:tblHeader/>
        </w:trPr>
        <w:tc>
          <w:tcPr>
            <w:tcW w:type="dxa" w:w="3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Сообщение</w:t>
            </w:r>
          </w:p>
        </w:tc>
        <w:tc>
          <w:tcPr>
            <w:tcW w:type="dxa" w:w="2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Причина</w:t>
            </w:r>
          </w:p>
        </w:tc>
        <w:tc>
          <w:tcPr>
            <w:tcW w:type="dxa" w:w="29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Действие</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найден cdr_out.zip / папка cdr_out</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архив не найден в стандартных местах</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передать путь к архиву в команде run</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найден источник: &lt;путь&gt;</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указан несуществующий путь</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проверить путь к архиву или папке</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 out нет результатов. Сначала: python -m antifraud run</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консоль запущена до прогона</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выполнить прогон</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Порты N–N+19 заняты</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заняты все соседние порты</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указать другой порт: --port 9000</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не установлен</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Python отсутствует, команда python открывает Microsoft Store</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установить Python 3.13 с отметкой «Add python.exe to PATH»</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ВНИМАНИЕ: для этой версии Python нет CatBoost</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найдена только версия Python без сборки CatBoost</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установить Python 3.13 (py install 3.13) и перезапустить start.bat</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Ошибка установки библиотек</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доступа в интернет или к репозиторию пакетов</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проверить сеть и повторить запуск</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HTTP 503 «база недоступна»</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связи с PostgreSQL</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проверить сервер и строку подключения</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HTTP 422 «нужны оба номера: A и B»</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 запросе пустой номер</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передать оба номера</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HTTP 404 «номер … не встречается в CDR»</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номера нет в данных</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штатная ситуация, данных для оценки нет</w:t>
            </w:r>
          </w:p>
        </w:tc>
      </w:tr>
    </w:tbl>
    <w:p>
      <w:pPr>
        <w:spacing w:after="0" w:line="240"/>
      </w:pPr>
      <w:r>
        <w:rPr>
          <w:rFonts w:ascii="Times New Roman" w:cs="Times New Roman" w:eastAsia="Times New Roman" w:hAnsi="Times New Roman"/>
          <w:sz w:val="28"/>
          <w:szCs w:val="28"/>
        </w:rPr>
        <w:t xml:space="preserve"/>
      </w:r>
    </w:p>
    <w:p>
      <w:pPr>
        <w:sectPr>
          <w:headerReference w:type="default" r:id="rId9"/>
          <w:headerReference w:type="first" r:id="rId10"/>
          <w:pgSz w:w="11906" w:h="16838" w:orient="portrait"/>
          <w:pgMar w:top="1134" w:right="851" w:bottom="1134" w:left="1701" w:header="567" w:footer="708" w:gutter="0"/>
          <w:pgNumType w:start="1"/>
          <w:titlePg/>
          <w:docGrid w:linePitch="360"/>
        </w:sectPr>
      </w:pPr>
    </w:p>
    <w:p>
      <w:r>
        <w:rPr>
          <w:rFonts w:ascii="Times New Roman" w:cs="Times New Roman" w:eastAsia="Times New Roman" w:hAnsi="Times New Roman"/>
          <w:sz w:val="28"/>
          <w:szCs w:val="28"/>
        </w:rPr>
        <w:t xml:space="preserve">УТВЕРЖДЁН</w:t>
      </w:r>
    </w:p>
    <w:p>
      <w:r>
        <w:rPr>
          <w:rFonts w:ascii="Times New Roman" w:cs="Times New Roman" w:eastAsia="Times New Roman" w:hAnsi="Times New Roman"/>
          <w:sz w:val="28"/>
          <w:szCs w:val="28"/>
        </w:rPr>
        <w:t xml:space="preserve">RU.ХХХХХХХХ.00001-01 34 01-ЛУ</w:t>
      </w:r>
    </w:p>
    <w:p>
      <w:pPr>
        <w:spacing w:after="200" w:before="3600"/>
        <w:jc w:val="center"/>
      </w:pPr>
      <w:r>
        <w:rPr>
          <w:rFonts w:ascii="Times New Roman" w:cs="Times New Roman" w:eastAsia="Times New Roman" w:hAnsi="Times New Roman"/>
          <w:b/>
          <w:bCs/>
          <w:sz w:val="32"/>
          <w:szCs w:val="32"/>
        </w:rPr>
        <w:t xml:space="preserve">АНТИФРОД ПО МЕТАДАННЫМ ВЫЗОВОВ</w:t>
      </w:r>
    </w:p>
    <w:p>
      <w:pPr>
        <w:jc w:val="center"/>
      </w:pPr>
      <w:r>
        <w:rPr>
          <w:rFonts w:ascii="Times New Roman" w:cs="Times New Roman" w:eastAsia="Times New Roman" w:hAnsi="Times New Roman"/>
          <w:sz w:val="28"/>
          <w:szCs w:val="28"/>
        </w:rPr>
        <w:t xml:space="preserve">Программа обнаружения мошеннических номеров</w:t>
      </w:r>
    </w:p>
    <w:p>
      <w:pPr>
        <w:spacing w:after="600"/>
        <w:jc w:val="center"/>
      </w:pPr>
      <w:r>
        <w:rPr>
          <w:rFonts w:ascii="Times New Roman" w:cs="Times New Roman" w:eastAsia="Times New Roman" w:hAnsi="Times New Roman"/>
          <w:sz w:val="28"/>
          <w:szCs w:val="28"/>
        </w:rPr>
        <w:t xml:space="preserve">по записям о вызовах (CDR)</w:t>
      </w:r>
    </w:p>
    <w:p>
      <w:pPr>
        <w:spacing w:after="200"/>
        <w:jc w:val="center"/>
      </w:pPr>
      <w:r>
        <w:rPr>
          <w:rFonts w:ascii="Times New Roman" w:cs="Times New Roman" w:eastAsia="Times New Roman" w:hAnsi="Times New Roman"/>
          <w:b/>
          <w:bCs/>
          <w:sz w:val="30"/>
          <w:szCs w:val="30"/>
        </w:rPr>
        <w:t xml:space="preserve">Руководство оператора</w:t>
      </w:r>
    </w:p>
    <w:p>
      <w:pPr>
        <w:spacing w:after="200"/>
        <w:jc w:val="center"/>
      </w:pPr>
      <w:r>
        <w:rPr>
          <w:rFonts w:ascii="Times New Roman" w:cs="Times New Roman" w:eastAsia="Times New Roman" w:hAnsi="Times New Roman"/>
          <w:sz w:val="28"/>
          <w:szCs w:val="28"/>
        </w:rPr>
        <w:t xml:space="preserve">RU.ХХХХХХХХ.00001-01 34 01</w:t>
      </w:r>
    </w:p>
    <w:p>
      <w:pPr>
        <w:spacing w:after="2600"/>
        <w:jc w:val="center"/>
      </w:pPr>
      <w:r>
        <w:rPr>
          <w:rFonts w:ascii="Times New Roman" w:cs="Times New Roman" w:eastAsia="Times New Roman" w:hAnsi="Times New Roman"/>
          <w:sz w:val="28"/>
          <w:szCs w:val="28"/>
        </w:rPr>
        <w:t xml:space="preserve">Листов 7</w:t>
      </w:r>
    </w:p>
    <w:p>
      <w:pPr>
        <w:spacing w:after="200"/>
        <w:jc w:val="right"/>
      </w:pPr>
      <w:r>
        <w:rPr>
          <w:rFonts w:ascii="Times New Roman" w:cs="Times New Roman" w:eastAsia="Times New Roman" w:hAnsi="Times New Roman"/>
          <w:sz w:val="28"/>
          <w:szCs w:val="28"/>
        </w:rPr>
        <w:t xml:space="preserve">Разработчики: ____________________________________</w:t>
      </w:r>
    </w:p>
    <w:p>
      <w:pPr>
        <w:spacing w:before="1400"/>
        <w:jc w:val="center"/>
      </w:pPr>
      <w:r>
        <w:rPr>
          <w:rFonts w:ascii="Times New Roman" w:cs="Times New Roman" w:eastAsia="Times New Roman" w:hAnsi="Times New Roman"/>
          <w:sz w:val="24"/>
          <w:szCs w:val="24"/>
        </w:rPr>
        <w:t xml:space="preserve">Хакатон Nexign «Телеком будущего», кейс «Антифрод»</w:t>
      </w:r>
    </w:p>
    <w:p>
      <w:pPr>
        <w:jc w:val="center"/>
      </w:pPr>
      <w:r>
        <w:rPr>
          <w:rFonts w:ascii="Times New Roman" w:cs="Times New Roman" w:eastAsia="Times New Roman" w:hAnsi="Times New Roman"/>
          <w:sz w:val="28"/>
          <w:szCs w:val="28"/>
        </w:rPr>
        <w:t xml:space="preserve">2026</w:t>
      </w:r>
    </w:p>
    <w:p>
      <w:r>
        <w:br w:type="page"/>
      </w:r>
    </w:p>
    <w:p>
      <w:pPr>
        <w:spacing w:after="240"/>
        <w:jc w:val="center"/>
      </w:pPr>
      <w:r>
        <w:rPr>
          <w:rFonts w:ascii="Times New Roman" w:cs="Times New Roman" w:eastAsia="Times New Roman" w:hAnsi="Times New Roman"/>
          <w:b/>
          <w:bCs/>
          <w:sz w:val="28"/>
          <w:szCs w:val="28"/>
        </w:rPr>
        <w:t xml:space="preserve">АННОТАЦИЯ</w:t>
      </w:r>
    </w:p>
    <w:p>
      <w:pPr>
        <w:ind w:firstLine="709"/>
        <w:jc w:val="both"/>
      </w:pPr>
      <w:r>
        <w:rPr>
          <w:rFonts w:ascii="Times New Roman" w:cs="Times New Roman" w:eastAsia="Times New Roman" w:hAnsi="Times New Roman"/>
          <w:sz w:val="28"/>
          <w:szCs w:val="28"/>
        </w:rPr>
        <w:t xml:space="preserve">Документ содержит руководство оператора (аналитика службы противодействия мошенничеству) для работы с веб-консолью программы «Антифрод по метаданным вызовов».</w:t>
      </w:r>
    </w:p>
    <w:p>
      <w:pPr>
        <w:ind w:firstLine="709"/>
        <w:jc w:val="both"/>
      </w:pPr>
      <w:r>
        <w:rPr>
          <w:rFonts w:ascii="Times New Roman" w:cs="Times New Roman" w:eastAsia="Times New Roman" w:hAnsi="Times New Roman"/>
          <w:sz w:val="28"/>
          <w:szCs w:val="28"/>
        </w:rPr>
        <w:t xml:space="preserve">В документе описаны назначение программы, условия её выполнения, порядок работы с разделами консоли, проверка отдельного вызова, выгрузка ответа и сообщения оператору.</w:t>
      </w:r>
    </w:p>
    <w:p>
      <w:pPr>
        <w:ind w:firstLine="709"/>
        <w:jc w:val="both"/>
      </w:pPr>
      <w:r>
        <w:rPr>
          <w:rFonts w:ascii="Times New Roman" w:cs="Times New Roman" w:eastAsia="Times New Roman" w:hAnsi="Times New Roman"/>
          <w:sz w:val="28"/>
          <w:szCs w:val="28"/>
        </w:rPr>
        <w:t xml:space="preserve">Документ оформлен в соответствии с ГОСТ 19.505-79 и ГОСТ 19.106-78.</w:t>
      </w:r>
    </w:p>
    <w:p>
      <w:r>
        <w:br w:type="page"/>
      </w:r>
    </w:p>
    <w:p>
      <w:pPr>
        <w:spacing w:after="240"/>
        <w:jc w:val="center"/>
      </w:pPr>
      <w:r>
        <w:rPr>
          <w:rFonts w:ascii="Times New Roman" w:cs="Times New Roman" w:eastAsia="Times New Roman" w:hAnsi="Times New Roman"/>
          <w:b/>
          <w:bCs/>
          <w:sz w:val="28"/>
          <w:szCs w:val="28"/>
        </w:rPr>
        <w:t xml:space="preserve">СОДЕРЖАНИЕ</w:t>
      </w:r>
    </w:p>
    <w:p>
      <w:pPr>
        <w:tabs>
          <w:tab w:val="right" w:pos="9354" w:leader="dot"/>
        </w:tabs>
        <w:spacing w:line="300"/>
        <w:ind w:left="0"/>
      </w:pPr>
      <w:r>
        <w:rPr>
          <w:rFonts w:ascii="Times New Roman" w:cs="Times New Roman" w:eastAsia="Times New Roman" w:hAnsi="Times New Roman"/>
          <w:sz w:val="28"/>
          <w:szCs w:val="28"/>
        </w:rPr>
        <w:t xml:space="preserve">1. НАЗНАЧЕНИЕ ПРОГРАММЫ</w:t>
      </w:r>
      <w:r>
        <w:rPr>
          <w:rFonts w:ascii="Times New Roman" w:cs="Times New Roman" w:eastAsia="Times New Roman" w:hAnsi="Times New Roman"/>
          <w:sz w:val="28"/>
          <w:szCs w:val="28"/>
        </w:rPr>
        <w:t xml:space="preserve">	4</w:t>
      </w:r>
    </w:p>
    <w:p>
      <w:pPr>
        <w:tabs>
          <w:tab w:val="right" w:pos="9354" w:leader="dot"/>
        </w:tabs>
        <w:spacing w:line="300"/>
        <w:ind w:left="0"/>
      </w:pPr>
      <w:r>
        <w:rPr>
          <w:rFonts w:ascii="Times New Roman" w:cs="Times New Roman" w:eastAsia="Times New Roman" w:hAnsi="Times New Roman"/>
          <w:sz w:val="28"/>
          <w:szCs w:val="28"/>
        </w:rPr>
        <w:t xml:space="preserve">2. УСЛОВИЯ ВЫПОЛНЕНИЯ ПРОГРАММЫ</w:t>
      </w:r>
      <w:r>
        <w:rPr>
          <w:rFonts w:ascii="Times New Roman" w:cs="Times New Roman" w:eastAsia="Times New Roman" w:hAnsi="Times New Roman"/>
          <w:sz w:val="28"/>
          <w:szCs w:val="28"/>
        </w:rPr>
        <w:t xml:space="preserve">	4</w:t>
      </w:r>
    </w:p>
    <w:p>
      <w:pPr>
        <w:tabs>
          <w:tab w:val="right" w:pos="9354" w:leader="dot"/>
        </w:tabs>
        <w:spacing w:line="300"/>
        <w:ind w:left="0"/>
      </w:pPr>
      <w:r>
        <w:rPr>
          <w:rFonts w:ascii="Times New Roman" w:cs="Times New Roman" w:eastAsia="Times New Roman" w:hAnsi="Times New Roman"/>
          <w:sz w:val="28"/>
          <w:szCs w:val="28"/>
        </w:rPr>
        <w:t xml:space="preserve">3. ВЫПОЛНЕНИЕ ПРОГРАММЫ</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3.1. Запуск консоли</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3.2. Обзор</w:t>
      </w:r>
      <w:r>
        <w:rPr>
          <w:rFonts w:ascii="Times New Roman" w:cs="Times New Roman" w:eastAsia="Times New Roman" w:hAnsi="Times New Roman"/>
          <w:sz w:val="28"/>
          <w:szCs w:val="28"/>
        </w:rPr>
        <w:t xml:space="preserve">	4</w:t>
      </w:r>
    </w:p>
    <w:p>
      <w:pPr>
        <w:tabs>
          <w:tab w:val="right" w:pos="9354" w:leader="dot"/>
        </w:tabs>
        <w:spacing w:line="300"/>
        <w:ind w:left="425"/>
      </w:pPr>
      <w:r>
        <w:rPr>
          <w:rFonts w:ascii="Times New Roman" w:cs="Times New Roman" w:eastAsia="Times New Roman" w:hAnsi="Times New Roman"/>
          <w:sz w:val="28"/>
          <w:szCs w:val="28"/>
        </w:rPr>
        <w:t xml:space="preserve">3.3. Проверка звонка</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3.4. Номера</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3.5. Группы</w:t>
      </w:r>
      <w:r>
        <w:rPr>
          <w:rFonts w:ascii="Times New Roman" w:cs="Times New Roman" w:eastAsia="Times New Roman" w:hAnsi="Times New Roman"/>
          <w:sz w:val="28"/>
          <w:szCs w:val="28"/>
        </w:rPr>
        <w:t xml:space="preserve">	5</w:t>
      </w:r>
    </w:p>
    <w:p>
      <w:pPr>
        <w:tabs>
          <w:tab w:val="right" w:pos="9354" w:leader="dot"/>
        </w:tabs>
        <w:spacing w:line="300"/>
        <w:ind w:left="425"/>
      </w:pPr>
      <w:r>
        <w:rPr>
          <w:rFonts w:ascii="Times New Roman" w:cs="Times New Roman" w:eastAsia="Times New Roman" w:hAnsi="Times New Roman"/>
          <w:sz w:val="28"/>
          <w:szCs w:val="28"/>
        </w:rPr>
        <w:t xml:space="preserve">3.6. Качество и польза</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3.7. Журнал решений</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3.8. Выгрузка ответа</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3.9. Дополнительные настройки</w:t>
      </w:r>
      <w:r>
        <w:rPr>
          <w:rFonts w:ascii="Times New Roman" w:cs="Times New Roman" w:eastAsia="Times New Roman" w:hAnsi="Times New Roman"/>
          <w:sz w:val="28"/>
          <w:szCs w:val="28"/>
        </w:rPr>
        <w:t xml:space="preserve">	6</w:t>
      </w:r>
    </w:p>
    <w:p>
      <w:pPr>
        <w:tabs>
          <w:tab w:val="right" w:pos="9354" w:leader="dot"/>
        </w:tabs>
        <w:spacing w:line="300"/>
        <w:ind w:left="425"/>
      </w:pPr>
      <w:r>
        <w:rPr>
          <w:rFonts w:ascii="Times New Roman" w:cs="Times New Roman" w:eastAsia="Times New Roman" w:hAnsi="Times New Roman"/>
          <w:sz w:val="28"/>
          <w:szCs w:val="28"/>
        </w:rPr>
        <w:t xml:space="preserve">3.10. Завершение работы</w:t>
      </w:r>
      <w:r>
        <w:rPr>
          <w:rFonts w:ascii="Times New Roman" w:cs="Times New Roman" w:eastAsia="Times New Roman" w:hAnsi="Times New Roman"/>
          <w:sz w:val="28"/>
          <w:szCs w:val="28"/>
        </w:rPr>
        <w:t xml:space="preserve">	6</w:t>
      </w:r>
    </w:p>
    <w:p>
      <w:pPr>
        <w:tabs>
          <w:tab w:val="right" w:pos="9354" w:leader="dot"/>
        </w:tabs>
        <w:spacing w:line="300"/>
        <w:ind w:left="0"/>
      </w:pPr>
      <w:r>
        <w:rPr>
          <w:rFonts w:ascii="Times New Roman" w:cs="Times New Roman" w:eastAsia="Times New Roman" w:hAnsi="Times New Roman"/>
          <w:sz w:val="28"/>
          <w:szCs w:val="28"/>
        </w:rPr>
        <w:t xml:space="preserve">4. СООБЩЕНИЯ ОПЕРАТОРУ</w:t>
      </w:r>
      <w:r>
        <w:rPr>
          <w:rFonts w:ascii="Times New Roman" w:cs="Times New Roman" w:eastAsia="Times New Roman" w:hAnsi="Times New Roman"/>
          <w:sz w:val="28"/>
          <w:szCs w:val="28"/>
        </w:rPr>
        <w:t xml:space="preserve">	6</w:t>
      </w:r>
    </w:p>
    <w:p>
      <w:r>
        <w:br w:type="page"/>
      </w:r>
    </w:p>
    <w:p>
      <w:pPr>
        <w:pStyle w:val="Heading1"/>
        <w:keepNext/>
        <w:spacing w:after="240" w:before="360"/>
        <w:jc w:val="center"/>
      </w:pPr>
      <w:r>
        <w:rPr>
          <w:rFonts w:ascii="Times New Roman" w:cs="Times New Roman" w:eastAsia="Times New Roman" w:hAnsi="Times New Roman"/>
          <w:b/>
          <w:bCs/>
          <w:sz w:val="28"/>
          <w:szCs w:val="28"/>
        </w:rPr>
        <w:t xml:space="preserve">1. НАЗНАЧЕНИЕ ПРОГРАММЫ</w:t>
      </w:r>
    </w:p>
    <w:p>
      <w:pPr>
        <w:ind w:firstLine="709"/>
        <w:jc w:val="both"/>
      </w:pPr>
      <w:r>
        <w:rPr>
          <w:rFonts w:ascii="Times New Roman" w:cs="Times New Roman" w:eastAsia="Times New Roman" w:hAnsi="Times New Roman"/>
          <w:sz w:val="28"/>
          <w:szCs w:val="28"/>
        </w:rPr>
        <w:t xml:space="preserve">Программа помогает аналитику находить мошеннические номера в записях о вызовах и принимать решения по ним. Для каждого номера и каждого вызова программа показывает оценку риска от 0 до 100, причины этой оценки с баллами и рекомендуемое действие.</w:t>
      </w:r>
    </w:p>
    <w:p>
      <w:pPr>
        <w:ind w:firstLine="709"/>
        <w:jc w:val="both"/>
      </w:pPr>
      <w:r>
        <w:rPr>
          <w:rFonts w:ascii="Times New Roman" w:cs="Times New Roman" w:eastAsia="Times New Roman" w:hAnsi="Times New Roman"/>
          <w:sz w:val="28"/>
          <w:szCs w:val="28"/>
        </w:rPr>
        <w:t xml:space="preserve">Программа не блокирует номера самостоятельно. Окончательное решение принимает аналитик; программа лишь предлагает автоматическую блокировку в случаях, когда признаков мошенничества достаточно и у номера нет невиновного владельца.</w:t>
      </w:r>
    </w:p>
    <w:p>
      <w:pPr>
        <w:pStyle w:val="Heading1"/>
        <w:keepNext/>
        <w:spacing w:after="240" w:before="360"/>
        <w:jc w:val="center"/>
      </w:pPr>
      <w:r>
        <w:rPr>
          <w:rFonts w:ascii="Times New Roman" w:cs="Times New Roman" w:eastAsia="Times New Roman" w:hAnsi="Times New Roman"/>
          <w:b/>
          <w:bCs/>
          <w:sz w:val="28"/>
          <w:szCs w:val="28"/>
        </w:rPr>
        <w:t xml:space="preserve">2. УСЛОВИЯ ВЫПОЛНЕНИЯ ПРОГРАММЫ</w:t>
      </w:r>
    </w:p>
    <w:p>
      <w:pPr>
        <w:pStyle w:val="ListParagraph"/>
        <w:numPr>
          <w:ilvl w:val="0"/>
          <w:numId w:val="2"/>
        </w:numPr>
        <w:jc w:val="both"/>
      </w:pPr>
      <w:r>
        <w:rPr>
          <w:rFonts w:ascii="Times New Roman" w:cs="Times New Roman" w:eastAsia="Times New Roman" w:hAnsi="Times New Roman"/>
          <w:sz w:val="28"/>
          <w:szCs w:val="28"/>
        </w:rPr>
        <w:t xml:space="preserve">программа установлена и выполнен прогон по записям CDR (руководство системного программиста RU.ХХХХХХХХ.00001-01 32 01);</w:t>
      </w:r>
    </w:p>
    <w:p>
      <w:pPr>
        <w:pStyle w:val="ListParagraph"/>
        <w:numPr>
          <w:ilvl w:val="0"/>
          <w:numId w:val="2"/>
        </w:numPr>
        <w:jc w:val="both"/>
      </w:pPr>
      <w:r>
        <w:rPr>
          <w:rFonts w:ascii="Times New Roman" w:cs="Times New Roman" w:eastAsia="Times New Roman" w:hAnsi="Times New Roman"/>
          <w:sz w:val="28"/>
          <w:szCs w:val="28"/>
        </w:rPr>
        <w:t xml:space="preserve">веб-консоль запущена; адрес по умолчанию — http://127.0.0.1:8000;</w:t>
      </w:r>
    </w:p>
    <w:p>
      <w:pPr>
        <w:pStyle w:val="ListParagraph"/>
        <w:numPr>
          <w:ilvl w:val="0"/>
          <w:numId w:val="2"/>
        </w:numPr>
        <w:jc w:val="both"/>
      </w:pPr>
      <w:r>
        <w:rPr>
          <w:rFonts w:ascii="Times New Roman" w:cs="Times New Roman" w:eastAsia="Times New Roman" w:hAnsi="Times New Roman"/>
          <w:sz w:val="28"/>
          <w:szCs w:val="28"/>
        </w:rPr>
        <w:t xml:space="preserve">на рабочем месте есть современный браузер (Chrome, Edge, Firefox);</w:t>
      </w:r>
    </w:p>
    <w:p>
      <w:pPr>
        <w:pStyle w:val="ListParagraph"/>
        <w:numPr>
          <w:ilvl w:val="0"/>
          <w:numId w:val="2"/>
        </w:numPr>
        <w:jc w:val="both"/>
      </w:pPr>
      <w:r>
        <w:rPr>
          <w:rFonts w:ascii="Times New Roman" w:cs="Times New Roman" w:eastAsia="Times New Roman" w:hAnsi="Times New Roman"/>
          <w:sz w:val="28"/>
          <w:szCs w:val="28"/>
        </w:rPr>
        <w:t xml:space="preserve">для работы консоли доступ в интернет не нужен.</w:t>
      </w:r>
    </w:p>
    <w:p>
      <w:pPr>
        <w:pStyle w:val="Heading1"/>
        <w:keepNext/>
        <w:spacing w:after="240" w:before="360"/>
        <w:jc w:val="center"/>
      </w:pPr>
      <w:r>
        <w:rPr>
          <w:rFonts w:ascii="Times New Roman" w:cs="Times New Roman" w:eastAsia="Times New Roman" w:hAnsi="Times New Roman"/>
          <w:b/>
          <w:bCs/>
          <w:sz w:val="28"/>
          <w:szCs w:val="28"/>
        </w:rPr>
        <w:t xml:space="preserve">3. ВЫПОЛНЕНИЕ ПРОГРАММЫ</w:t>
      </w:r>
    </w:p>
    <w:p>
      <w:pPr>
        <w:pStyle w:val="Heading2"/>
        <w:keepNext/>
        <w:spacing w:after="120" w:before="240"/>
        <w:ind w:firstLine="709"/>
      </w:pPr>
      <w:r>
        <w:rPr>
          <w:rFonts w:ascii="Times New Roman" w:cs="Times New Roman" w:eastAsia="Times New Roman" w:hAnsi="Times New Roman"/>
          <w:b/>
          <w:bCs/>
          <w:sz w:val="28"/>
          <w:szCs w:val="28"/>
        </w:rPr>
        <w:t xml:space="preserve">3.1. Запуск консоли</w:t>
      </w:r>
    </w:p>
    <w:p>
      <w:pPr>
        <w:ind w:firstLine="709"/>
        <w:jc w:val="both"/>
      </w:pPr>
      <w:r>
        <w:rPr>
          <w:rFonts w:ascii="Times New Roman" w:cs="Times New Roman" w:eastAsia="Times New Roman" w:hAnsi="Times New Roman"/>
          <w:sz w:val="28"/>
          <w:szCs w:val="28"/>
        </w:rPr>
        <w:t xml:space="preserve">Консоль запускается двойным щелчком по файлу start.bat или командой python -m antifraud serve; браузер открывается автоматически. Слева расположена панель разделов: «Обзор», «Проверка звонка», «Номера», «Группы», «Качество и польза», «Журнал решений». Внизу панели указаны время расчёта и используемая база данных.</w:t>
      </w:r>
    </w:p>
    <w:p>
      <w:pPr>
        <w:pStyle w:val="Heading2"/>
        <w:keepNext/>
        <w:spacing w:after="120" w:before="240"/>
        <w:ind w:firstLine="709"/>
      </w:pPr>
      <w:r>
        <w:rPr>
          <w:rFonts w:ascii="Times New Roman" w:cs="Times New Roman" w:eastAsia="Times New Roman" w:hAnsi="Times New Roman"/>
          <w:b/>
          <w:bCs/>
          <w:sz w:val="28"/>
          <w:szCs w:val="28"/>
        </w:rPr>
        <w:t xml:space="preserve">3.2. Обзор</w:t>
      </w:r>
    </w:p>
    <w:p>
      <w:pPr>
        <w:ind w:firstLine="709"/>
        <w:jc w:val="both"/>
      </w:pPr>
      <w:r>
        <w:rPr>
          <w:rFonts w:ascii="Times New Roman" w:cs="Times New Roman" w:eastAsia="Times New Roman" w:hAnsi="Times New Roman"/>
          <w:sz w:val="28"/>
          <w:szCs w:val="28"/>
        </w:rPr>
        <w:t xml:space="preserve">Раздел показывает итог прогона: число найденных мошеннических номеров, число затронутых легальных номеров, долю ответа, подтверждённую независимой проверкой, и оценку предотвращаемого ущерба в год. Ниже приведены найденные схемы с числом номеров (у каждой схемы свой цвет, единый во всех разделах), расчёт ущерба по схемам и распознанные легальные источники.</w:t>
      </w:r>
    </w:p>
    <w:p>
      <w:pPr>
        <w:ind w:firstLine="709"/>
        <w:jc w:val="both"/>
      </w:pPr>
      <w:r>
        <w:rPr>
          <w:rFonts w:ascii="Times New Roman" w:cs="Times New Roman" w:eastAsia="Times New Roman" w:hAnsi="Times New Roman"/>
          <w:sz w:val="28"/>
          <w:szCs w:val="28"/>
        </w:rPr>
        <w:t xml:space="preserve">Кнопка «Список» у схемы открывает её номера в разделе «Номера». Кнопка «Скачать ответ» выгружает файл ответа. Подробный расчёт ущерба и сведения об очистке данных открываются по ссылкам в нижней части блоков.</w:t>
      </w:r>
    </w:p>
    <w:p>
      <w:pPr>
        <w:pStyle w:val="Heading2"/>
        <w:keepNext/>
        <w:spacing w:after="120" w:before="240"/>
        <w:ind w:firstLine="709"/>
      </w:pPr>
      <w:r>
        <w:rPr>
          <w:rFonts w:ascii="Times New Roman" w:cs="Times New Roman" w:eastAsia="Times New Roman" w:hAnsi="Times New Roman"/>
          <w:b/>
          <w:bCs/>
          <w:sz w:val="28"/>
          <w:szCs w:val="28"/>
        </w:rPr>
        <w:t xml:space="preserve">3.3. Проверка звонка</w:t>
      </w:r>
    </w:p>
    <w:p>
      <w:pPr>
        <w:ind w:firstLine="709"/>
        <w:jc w:val="both"/>
      </w:pPr>
      <w:r>
        <w:rPr>
          <w:rFonts w:ascii="Times New Roman" w:cs="Times New Roman" w:eastAsia="Times New Roman" w:hAnsi="Times New Roman"/>
          <w:sz w:val="28"/>
          <w:szCs w:val="28"/>
        </w:rPr>
        <w:t xml:space="preserve">Раздел показывает, какое решение программа приняла бы по одному вызову. Кнопки «Пример из данных» загружают реальный вызов выбранной схемы. Для проверки своего вызова нужно заполнить поля «Кто звонит», «Кому», «Когда», «Длительность, с» и нажать «Проверить». Номера вводятся в любом формате (+7, 8, с пробелами).</w:t>
      </w:r>
    </w:p>
    <w:p>
      <w:pPr>
        <w:ind w:firstLine="709"/>
        <w:jc w:val="both"/>
      </w:pPr>
      <w:r>
        <w:rPr>
          <w:rFonts w:ascii="Times New Roman" w:cs="Times New Roman" w:eastAsia="Times New Roman" w:hAnsi="Times New Roman"/>
          <w:sz w:val="28"/>
          <w:szCs w:val="28"/>
        </w:rPr>
        <w:t xml:space="preserve">Карточка вызова содержит решение (цветная полоса вверху), оценку риска (кольцо справа), причины оценки с баллами, результат независимой проверки, рекомендацию и время принятия решения. Каждая проверка записывается в журнал решений.</w:t>
      </w:r>
    </w:p>
    <w:p>
      <w:pPr>
        <w:keepNext/>
        <w:spacing w:after="80" w:before="200"/>
      </w:pPr>
      <w:r>
        <w:rPr>
          <w:rFonts w:ascii="Times New Roman" w:cs="Times New Roman" w:eastAsia="Times New Roman" w:hAnsi="Times New Roman"/>
          <w:sz w:val="28"/>
          <w:szCs w:val="28"/>
        </w:rPr>
        <w:t xml:space="preserve">Таблица 1 – Решения по вызову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Решение</w:t>
            </w:r>
          </w:p>
        </w:tc>
        <w:tc>
          <w:tcPr>
            <w:tcW w:type="dxa" w:w="63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Когда выдаётся</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Блокировать</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не ниже 95, не менее двух независимых факторов, у номера нет невиновного владельца</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Остановить и проверить</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80–100 без условий автоблокировки; решение принимает аналитик</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Предупредить абонента</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50–79; абоненту показывается «возможно, мошенники»</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Соединить</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оценка ниже 50, а также любой вызов на номер экстренной службы</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данных</w:t>
            </w:r>
          </w:p>
        </w:tc>
        <w:tc>
          <w:tcPr>
            <w:tcW w:type="dxa" w:w="63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 не встречается в записях; вызов соединяется как обычно</w:t>
            </w:r>
          </w:p>
        </w:tc>
      </w:tr>
    </w:tbl>
    <w:p>
      <w:pPr>
        <w:spacing w:after="0" w:line="240"/>
      </w:pPr>
      <w:r>
        <w:rPr>
          <w:rFonts w:ascii="Times New Roman" w:cs="Times New Roman" w:eastAsia="Times New Roman" w:hAnsi="Times New Roman"/>
          <w:sz w:val="28"/>
          <w:szCs w:val="28"/>
        </w:rPr>
        <w:t xml:space="preserve"/>
      </w:r>
    </w:p>
    <w:p>
      <w:pPr>
        <w:ind w:firstLine="709"/>
        <w:jc w:val="both"/>
      </w:pPr>
      <w:r>
        <w:rPr>
          <w:rFonts w:ascii="Times New Roman" w:cs="Times New Roman" w:eastAsia="Times New Roman" w:hAnsi="Times New Roman"/>
          <w:sz w:val="28"/>
          <w:szCs w:val="28"/>
        </w:rPr>
        <w:t xml:space="preserve">Отметка «Независимая проверка согласна» означает, что модель, не видевшая правил, отнесла номер к той же схеме.</w:t>
      </w:r>
    </w:p>
    <w:p>
      <w:pPr>
        <w:pStyle w:val="Heading2"/>
        <w:keepNext/>
        <w:spacing w:after="120" w:before="240"/>
        <w:ind w:firstLine="709"/>
      </w:pPr>
      <w:r>
        <w:rPr>
          <w:rFonts w:ascii="Times New Roman" w:cs="Times New Roman" w:eastAsia="Times New Roman" w:hAnsi="Times New Roman"/>
          <w:b/>
          <w:bCs/>
          <w:sz w:val="28"/>
          <w:szCs w:val="28"/>
        </w:rPr>
        <w:t xml:space="preserve">3.4. Номера</w:t>
      </w:r>
    </w:p>
    <w:p>
      <w:pPr>
        <w:ind w:firstLine="709"/>
        <w:jc w:val="both"/>
      </w:pPr>
      <w:r>
        <w:rPr>
          <w:rFonts w:ascii="Times New Roman" w:cs="Times New Roman" w:eastAsia="Times New Roman" w:hAnsi="Times New Roman"/>
          <w:sz w:val="28"/>
          <w:szCs w:val="28"/>
        </w:rPr>
        <w:t xml:space="preserve">Слева — список номеров, отсортированный по оценке риска. Вкладки над списком переключают набор: «Мошенники», «Честные» (легальные источники), «На проверку» (номера, которые модели считают подозрительными, а правила — нет). Список можно отфильтровать по схеме и найти номер по цифрам.</w:t>
      </w:r>
    </w:p>
    <w:p>
      <w:pPr>
        <w:ind w:firstLine="709"/>
        <w:jc w:val="both"/>
      </w:pPr>
      <w:r>
        <w:rPr>
          <w:rFonts w:ascii="Times New Roman" w:cs="Times New Roman" w:eastAsia="Times New Roman" w:hAnsi="Times New Roman"/>
          <w:sz w:val="28"/>
          <w:szCs w:val="28"/>
        </w:rPr>
        <w:t xml:space="preserve">При выборе номера справа открывается его карточка: решение и оценка, причины с баллами, результат независимой проверки, статистика звонков за период, группа номера, вторая модель и первые звонки. Номера в группе открываются щелчком.</w:t>
      </w:r>
    </w:p>
    <w:p>
      <w:pPr>
        <w:pStyle w:val="Heading2"/>
        <w:keepNext/>
        <w:spacing w:after="120" w:before="240"/>
        <w:ind w:firstLine="709"/>
      </w:pPr>
      <w:r>
        <w:rPr>
          <w:rFonts w:ascii="Times New Roman" w:cs="Times New Roman" w:eastAsia="Times New Roman" w:hAnsi="Times New Roman"/>
          <w:b/>
          <w:bCs/>
          <w:sz w:val="28"/>
          <w:szCs w:val="28"/>
        </w:rPr>
        <w:t xml:space="preserve">3.5. Группы</w:t>
      </w:r>
    </w:p>
    <w:p>
      <w:pPr>
        <w:ind w:firstLine="709"/>
        <w:jc w:val="both"/>
      </w:pPr>
      <w:r>
        <w:rPr>
          <w:rFonts w:ascii="Times New Roman" w:cs="Times New Roman" w:eastAsia="Times New Roman" w:hAnsi="Times New Roman"/>
          <w:sz w:val="28"/>
          <w:szCs w:val="28"/>
        </w:rPr>
        <w:t xml:space="preserve">Раздел показывает связанные номера: кампании роботов, карусели, цепочки переадресаций, пары Wangiri, вишинг с подменёнными номерами. Группы можно отфильтровать по схеме. Блокировать номера группы рекомендуется одновременно.</w:t>
      </w:r>
    </w:p>
    <w:p>
      <w:pPr>
        <w:pStyle w:val="Heading2"/>
        <w:keepNext/>
        <w:spacing w:after="120" w:before="240"/>
        <w:ind w:firstLine="709"/>
      </w:pPr>
      <w:r>
        <w:rPr>
          <w:rFonts w:ascii="Times New Roman" w:cs="Times New Roman" w:eastAsia="Times New Roman" w:hAnsi="Times New Roman"/>
          <w:b/>
          <w:bCs/>
          <w:sz w:val="28"/>
          <w:szCs w:val="28"/>
        </w:rPr>
        <w:t xml:space="preserve">3.6. Качество и польза</w:t>
      </w:r>
    </w:p>
    <w:p>
      <w:pPr>
        <w:ind w:firstLine="709"/>
        <w:jc w:val="both"/>
      </w:pPr>
      <w:r>
        <w:rPr>
          <w:rFonts w:ascii="Times New Roman" w:cs="Times New Roman" w:eastAsia="Times New Roman" w:hAnsi="Times New Roman"/>
          <w:sz w:val="28"/>
          <w:szCs w:val="28"/>
        </w:rPr>
        <w:t xml:space="preserve">Раздел объясняет, почему ответу можно доверять: сравнение трёх подходов (модель только на учебных данных, модель с реальным фоном, правила), время обнаружения каждой схемы в потоке вызовов, проверку устойчивости правил на учебных данных и сведения о второй модели.</w:t>
      </w:r>
    </w:p>
    <w:p>
      <w:pPr>
        <w:pStyle w:val="Heading2"/>
        <w:keepNext/>
        <w:spacing w:after="120" w:before="240"/>
        <w:ind w:firstLine="709"/>
      </w:pPr>
      <w:r>
        <w:rPr>
          <w:rFonts w:ascii="Times New Roman" w:cs="Times New Roman" w:eastAsia="Times New Roman" w:hAnsi="Times New Roman"/>
          <w:b/>
          <w:bCs/>
          <w:sz w:val="28"/>
          <w:szCs w:val="28"/>
        </w:rPr>
        <w:t xml:space="preserve">3.7. Журнал решений</w:t>
      </w:r>
    </w:p>
    <w:p>
      <w:pPr>
        <w:ind w:firstLine="709"/>
        <w:jc w:val="both"/>
      </w:pPr>
      <w:r>
        <w:rPr>
          <w:rFonts w:ascii="Times New Roman" w:cs="Times New Roman" w:eastAsia="Times New Roman" w:hAnsi="Times New Roman"/>
          <w:sz w:val="28"/>
          <w:szCs w:val="28"/>
        </w:rPr>
        <w:t xml:space="preserve">Раздел показывает последние проверки вызовов: время, номера, решение, оценку, результат независимой проверки и время ответа. Журнал используется при разборе жалоб абонентов.</w:t>
      </w:r>
    </w:p>
    <w:p>
      <w:pPr>
        <w:pStyle w:val="Heading2"/>
        <w:keepNext/>
        <w:spacing w:after="120" w:before="240"/>
        <w:ind w:firstLine="709"/>
      </w:pPr>
      <w:r>
        <w:rPr>
          <w:rFonts w:ascii="Times New Roman" w:cs="Times New Roman" w:eastAsia="Times New Roman" w:hAnsi="Times New Roman"/>
          <w:b/>
          <w:bCs/>
          <w:sz w:val="28"/>
          <w:szCs w:val="28"/>
        </w:rPr>
        <w:t xml:space="preserve">3.8. Выгрузка ответа</w:t>
      </w:r>
    </w:p>
    <w:p>
      <w:pPr>
        <w:ind w:firstLine="709"/>
        <w:jc w:val="both"/>
      </w:pPr>
      <w:r>
        <w:rPr>
          <w:rFonts w:ascii="Times New Roman" w:cs="Times New Roman" w:eastAsia="Times New Roman" w:hAnsi="Times New Roman"/>
          <w:sz w:val="28"/>
          <w:szCs w:val="28"/>
        </w:rPr>
        <w:t xml:space="preserve">Полный ответ (621 номер) выгружается кнопкой «Скачать ответ» в разделе «Обзор». Строгий ответ (469 номеров — только номера, которые звонят сами) выгружается в блоке «Файл ответа и очистка данных». Формат файла — строки «номер;схема».</w:t>
      </w:r>
    </w:p>
    <w:p>
      <w:pPr>
        <w:pStyle w:val="Heading2"/>
        <w:keepNext/>
        <w:spacing w:after="120" w:before="240"/>
        <w:ind w:firstLine="709"/>
      </w:pPr>
      <w:r>
        <w:rPr>
          <w:rFonts w:ascii="Times New Roman" w:cs="Times New Roman" w:eastAsia="Times New Roman" w:hAnsi="Times New Roman"/>
          <w:b/>
          <w:bCs/>
          <w:sz w:val="28"/>
          <w:szCs w:val="28"/>
        </w:rPr>
        <w:t xml:space="preserve">3.9. Дополнительные настройки</w:t>
      </w:r>
    </w:p>
    <w:p>
      <w:pPr>
        <w:ind w:firstLine="709"/>
        <w:jc w:val="both"/>
      </w:pPr>
      <w:r>
        <w:rPr>
          <w:rFonts w:ascii="Times New Roman" w:cs="Times New Roman" w:eastAsia="Times New Roman" w:hAnsi="Times New Roman"/>
          <w:sz w:val="28"/>
          <w:szCs w:val="28"/>
        </w:rPr>
        <w:t xml:space="preserve">Переключатель «Номера полностью» показывает номера без маскировки; по умолчанию средние цифры скрыты. Переключатель «Режим показа» увеличивает масштаб страницы и скрывает служебные пояснения — для демонстрации на экране. Состояние переключателей сохраняется в браузере.</w:t>
      </w:r>
    </w:p>
    <w:p>
      <w:pPr>
        <w:pStyle w:val="Heading2"/>
        <w:keepNext/>
        <w:spacing w:after="120" w:before="240"/>
        <w:ind w:firstLine="709"/>
      </w:pPr>
      <w:r>
        <w:rPr>
          <w:rFonts w:ascii="Times New Roman" w:cs="Times New Roman" w:eastAsia="Times New Roman" w:hAnsi="Times New Roman"/>
          <w:b/>
          <w:bCs/>
          <w:sz w:val="28"/>
          <w:szCs w:val="28"/>
        </w:rPr>
        <w:t xml:space="preserve">3.10. Завершение работы</w:t>
      </w:r>
    </w:p>
    <w:p>
      <w:pPr>
        <w:ind w:firstLine="709"/>
        <w:jc w:val="both"/>
      </w:pPr>
      <w:r>
        <w:rPr>
          <w:rFonts w:ascii="Times New Roman" w:cs="Times New Roman" w:eastAsia="Times New Roman" w:hAnsi="Times New Roman"/>
          <w:sz w:val="28"/>
          <w:szCs w:val="28"/>
        </w:rPr>
        <w:t xml:space="preserve">Для завершения работы нужно закрыть вкладку браузера и окно консоли, в котором запущен сервер (или нажать Ctrl+C в этом окне).</w:t>
      </w:r>
    </w:p>
    <w:p>
      <w:pPr>
        <w:pStyle w:val="Heading1"/>
        <w:keepNext/>
        <w:spacing w:after="240" w:before="360"/>
        <w:jc w:val="center"/>
      </w:pPr>
      <w:r>
        <w:rPr>
          <w:rFonts w:ascii="Times New Roman" w:cs="Times New Roman" w:eastAsia="Times New Roman" w:hAnsi="Times New Roman"/>
          <w:b/>
          <w:bCs/>
          <w:sz w:val="28"/>
          <w:szCs w:val="28"/>
        </w:rPr>
        <w:t xml:space="preserve">4. СООБЩЕНИЯ ОПЕРАТОРУ</w:t>
      </w:r>
    </w:p>
    <w:p>
      <w:pPr>
        <w:keepNext/>
        <w:spacing w:after="80" w:before="200"/>
      </w:pPr>
      <w:r>
        <w:rPr>
          <w:rFonts w:ascii="Times New Roman" w:cs="Times New Roman" w:eastAsia="Times New Roman" w:hAnsi="Times New Roman"/>
          <w:sz w:val="28"/>
          <w:szCs w:val="28"/>
        </w:rPr>
        <w:t xml:space="preserve">Таблица 2 – Сообщения оператору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54"/>
      </w:tblGrid>
      <w:tr>
        <w:trPr>
          <w:tblHeader/>
        </w:trPr>
        <w:tc>
          <w:tcPr>
            <w:tcW w:type="dxa" w:w="3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Сообщение</w:t>
            </w:r>
          </w:p>
        </w:tc>
        <w:tc>
          <w:tcPr>
            <w:tcW w:type="dxa" w:w="2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Причина</w:t>
            </w:r>
          </w:p>
        </w:tc>
        <w:tc>
          <w:tcPr>
            <w:tcW w:type="dxa" w:w="2954"/>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Действие</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результатов… Сначала выполните: python -m antifraud run»</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прогон не выполнялся</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обратиться к системному программисту</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«Введите оба номера: кто звонит и кому»</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заполнен номер</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заполнить оба поля</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 удалось проверить: длительность не может быть отрицательной»</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ошибка ввода</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исправить длительность</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данных» в карточке вызова</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номер не встречается в записях</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штатная ситуация; вызов соединяется</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«Ничего не найдено» в списке номеров</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по фильтру нет номеров</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изменить фильтр или поиск</w:t>
            </w:r>
          </w:p>
        </w:tc>
      </w:tr>
      <w:tr>
        <w:trPr>
          <w:cantSplit/>
        </w:trPr>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«База: … — недоступна» в панели</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нет связи с базой данных</w:t>
            </w:r>
          </w:p>
        </w:tc>
        <w:tc>
          <w:tcPr>
            <w:tcW w:type="dxa" w:w="2954"/>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4"/>
                <w:szCs w:val="24"/>
              </w:rPr>
              <w:t xml:space="preserve">консоль работает по файлам; сообщить системному программисту</w:t>
            </w:r>
          </w:p>
        </w:tc>
      </w:tr>
    </w:tbl>
    <w:p>
      <w:pPr>
        <w:spacing w:after="0" w:line="240"/>
      </w:pPr>
      <w:r>
        <w:rPr>
          <w:rFonts w:ascii="Times New Roman" w:cs="Times New Roman" w:eastAsia="Times New Roman" w:hAnsi="Times New Roman"/>
          <w:sz w:val="28"/>
          <w:szCs w:val="28"/>
        </w:rPr>
        <w:t xml:space="preserve"/>
      </w:r>
    </w:p>
    <w:sectPr>
      <w:headerReference w:type="default" r:id="rId11"/>
      <w:headerReference w:type="first" r:id="rId12"/>
      <w:pgSz w:w="11906" w:h="16838" w:orient="portrait"/>
      <w:pgMar w:top="1134" w:right="851" w:bottom="1134" w:left="1701" w:header="567"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p>
    <w:pPr>
      <w:jc w:val="center"/>
    </w:pPr>
    <w:r>
      <w:rPr>
        <w:rFonts w:ascii="Times New Roman" w:cs="Times New Roman" w:eastAsia="Times New Roman" w:hAnsi="Times New Roman"/>
        <w:sz w:val="22"/>
        <w:szCs w:val="22"/>
      </w:rPr>
      <w:t xml:space="preserve">RU.ХХХХХХХХ.00001-01 81 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p>
    <w:pPr>
      <w:jc w:val="center"/>
    </w:pPr>
    <w:r>
      <w:rPr>
        <w:rFonts w:ascii="Times New Roman" w:cs="Times New Roman" w:eastAsia="Times New Roman" w:hAnsi="Times New Roman"/>
        <w:sz w:val="22"/>
        <w:szCs w:val="22"/>
      </w:rPr>
      <w:t xml:space="preserve">RU.ХХХХХХХХ.00001-01 32 01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p>
    <w:pPr>
      <w:jc w:val="center"/>
    </w:pPr>
    <w:r>
      <w:rPr>
        <w:rFonts w:ascii="Times New Roman" w:cs="Times New Roman" w:eastAsia="Times New Roman" w:hAnsi="Times New Roman"/>
        <w:sz w:val="22"/>
        <w:szCs w:val="22"/>
      </w:rPr>
      <w:t xml:space="preserve">RU.ХХХХХХХХ.00001-01 34 01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36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Антифрод по метаданным вызовов — комплект документации ЕСПД</dc:title>
  <dc:creator>Команда хакатона</dc:creator>
  <cp:lastModifiedBy>Un-named</cp:lastModifiedBy>
  <cp:revision>1</cp:revision>
  <dcterms:created xsi:type="dcterms:W3CDTF">2026-10-15T13:47:03.674Z</dcterms:created>
  <dcterms:modified xsi:type="dcterms:W3CDTF">2026-10-15T13:47:03.685Z</dcterms:modified>
</cp:coreProperties>
</file>

<file path=docProps/custom.xml><?xml version="1.0" encoding="utf-8"?>
<Properties xmlns="http://schemas.openxmlformats.org/officeDocument/2006/custom-properties" xmlns:vt="http://schemas.openxmlformats.org/officeDocument/2006/docPropsVTypes"/>
</file>