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2D6A" w14:textId="1D8E1A77" w:rsidR="0052651A" w:rsidRDefault="001D2304">
      <w:pPr>
        <w:rPr>
          <w:lang w:val="es-ES"/>
        </w:rPr>
      </w:pPr>
      <w:r>
        <w:rPr>
          <w:lang w:val="es-ES"/>
        </w:rPr>
        <w:t>Políticas de RAXAR para la creación del balance general proforma, tomando como año base el 2023.</w:t>
      </w:r>
    </w:p>
    <w:p w14:paraId="051C166D" w14:textId="390A3628" w:rsidR="001D2304" w:rsidRPr="001D2304" w:rsidRDefault="001D2304">
      <w:pPr>
        <w:rPr>
          <w:b/>
          <w:bCs/>
          <w:lang w:val="es-ES"/>
        </w:rPr>
      </w:pPr>
      <w:r w:rsidRPr="001D2304">
        <w:rPr>
          <w:b/>
          <w:bCs/>
          <w:lang w:val="es-ES"/>
        </w:rPr>
        <w:t>Activos circulantes:</w:t>
      </w:r>
    </w:p>
    <w:p w14:paraId="59DA6CB3" w14:textId="35B4CE17" w:rsidR="001D2304" w:rsidRDefault="001D2304">
      <w:pPr>
        <w:rPr>
          <w:lang w:val="es-ES"/>
        </w:rPr>
      </w:pPr>
      <w:r>
        <w:rPr>
          <w:lang w:val="es-ES"/>
        </w:rPr>
        <w:t>Efectivo y equivalente:</w:t>
      </w:r>
      <w:r w:rsidR="000908F3">
        <w:rPr>
          <w:lang w:val="es-ES"/>
        </w:rPr>
        <w:t xml:space="preserve"> Crecimiento del 5%</w:t>
      </w:r>
    </w:p>
    <w:p w14:paraId="18A6D5DC" w14:textId="1762B822" w:rsidR="001D2304" w:rsidRDefault="001D2304">
      <w:pPr>
        <w:rPr>
          <w:lang w:val="es-ES"/>
        </w:rPr>
      </w:pPr>
      <w:r>
        <w:rPr>
          <w:lang w:val="es-ES"/>
        </w:rPr>
        <w:t>Cuentas por cobrar:</w:t>
      </w:r>
      <w:r w:rsidR="000908F3">
        <w:rPr>
          <w:lang w:val="es-ES"/>
        </w:rPr>
        <w:t xml:space="preserve"> Crecimiento del 10%</w:t>
      </w:r>
    </w:p>
    <w:p w14:paraId="33DB9D39" w14:textId="161210FF" w:rsidR="001D2304" w:rsidRDefault="001D2304">
      <w:pPr>
        <w:rPr>
          <w:lang w:val="es-ES"/>
        </w:rPr>
      </w:pPr>
      <w:r>
        <w:rPr>
          <w:lang w:val="es-ES"/>
        </w:rPr>
        <w:t>Inventarios:</w:t>
      </w:r>
      <w:r w:rsidR="000908F3">
        <w:rPr>
          <w:lang w:val="es-ES"/>
        </w:rPr>
        <w:t xml:space="preserve"> Crecimiento del 8%</w:t>
      </w:r>
    </w:p>
    <w:p w14:paraId="2CFC7910" w14:textId="6CBD1494" w:rsidR="000908F3" w:rsidRDefault="001D2304">
      <w:pPr>
        <w:rPr>
          <w:lang w:val="es-ES"/>
        </w:rPr>
      </w:pPr>
      <w:r>
        <w:rPr>
          <w:lang w:val="es-ES"/>
        </w:rPr>
        <w:t>Gastos pagados por anticipo:</w:t>
      </w:r>
      <w:r w:rsidR="000908F3">
        <w:rPr>
          <w:lang w:val="es-ES"/>
        </w:rPr>
        <w:t xml:space="preserve"> Crecimiento del 3%</w:t>
      </w:r>
    </w:p>
    <w:p w14:paraId="0D4C8628" w14:textId="4BC35CB6" w:rsidR="000908F3" w:rsidRDefault="001D2304">
      <w:pPr>
        <w:rPr>
          <w:lang w:val="es-ES"/>
        </w:rPr>
      </w:pPr>
      <w:r>
        <w:rPr>
          <w:lang w:val="es-ES"/>
        </w:rPr>
        <w:t>Otros activos circulantes:</w:t>
      </w:r>
      <w:r w:rsidR="000908F3">
        <w:rPr>
          <w:lang w:val="es-ES"/>
        </w:rPr>
        <w:t xml:space="preserve"> Crecimiento del 3%</w:t>
      </w:r>
    </w:p>
    <w:p w14:paraId="40811F54" w14:textId="2B23BCFF" w:rsidR="001D2304" w:rsidRDefault="001D2304">
      <w:pPr>
        <w:rPr>
          <w:b/>
          <w:bCs/>
          <w:lang w:val="es-ES"/>
        </w:rPr>
      </w:pPr>
      <w:r w:rsidRPr="001D2304">
        <w:rPr>
          <w:b/>
          <w:bCs/>
          <w:lang w:val="es-ES"/>
        </w:rPr>
        <w:t>Activos fijos:</w:t>
      </w:r>
    </w:p>
    <w:p w14:paraId="139C2061" w14:textId="67F75058" w:rsidR="001D2304" w:rsidRDefault="001D2304">
      <w:pPr>
        <w:rPr>
          <w:lang w:val="es-ES"/>
        </w:rPr>
      </w:pPr>
      <w:r>
        <w:rPr>
          <w:lang w:val="es-ES"/>
        </w:rPr>
        <w:t>Inmuebles, planta y equipo:</w:t>
      </w:r>
      <w:r w:rsidR="000908F3">
        <w:rPr>
          <w:lang w:val="es-ES"/>
        </w:rPr>
        <w:t xml:space="preserve"> Crecimiento del 4%</w:t>
      </w:r>
    </w:p>
    <w:p w14:paraId="24418FE7" w14:textId="5AE19460" w:rsidR="001D2304" w:rsidRDefault="001D2304">
      <w:pPr>
        <w:rPr>
          <w:lang w:val="es-ES"/>
        </w:rPr>
      </w:pPr>
      <w:r>
        <w:rPr>
          <w:lang w:val="es-ES"/>
        </w:rPr>
        <w:t>Plusvalía comercial:</w:t>
      </w:r>
      <w:r w:rsidR="000908F3">
        <w:rPr>
          <w:lang w:val="es-ES"/>
        </w:rPr>
        <w:t xml:space="preserve"> Sin cambio </w:t>
      </w:r>
    </w:p>
    <w:p w14:paraId="768F8BCA" w14:textId="20C88417" w:rsidR="001D2304" w:rsidRDefault="001D2304">
      <w:pPr>
        <w:rPr>
          <w:lang w:val="es-ES"/>
        </w:rPr>
      </w:pPr>
      <w:r>
        <w:rPr>
          <w:lang w:val="es-ES"/>
        </w:rPr>
        <w:t>Otros activos fijos:</w:t>
      </w:r>
      <w:r w:rsidR="000908F3">
        <w:rPr>
          <w:lang w:val="es-ES"/>
        </w:rPr>
        <w:t xml:space="preserve"> Crecimiento del 2%</w:t>
      </w:r>
    </w:p>
    <w:p w14:paraId="2B1C03DD" w14:textId="3005DC8B" w:rsidR="001D2304" w:rsidRDefault="001D2304">
      <w:pPr>
        <w:rPr>
          <w:b/>
          <w:bCs/>
          <w:lang w:val="es-ES"/>
        </w:rPr>
      </w:pPr>
      <w:r w:rsidRPr="001D2304">
        <w:rPr>
          <w:b/>
          <w:bCs/>
          <w:lang w:val="es-ES"/>
        </w:rPr>
        <w:t>Pasivo Circulante:</w:t>
      </w:r>
    </w:p>
    <w:p w14:paraId="1E9D900B" w14:textId="4B610FE2" w:rsidR="001D2304" w:rsidRDefault="001D2304">
      <w:pPr>
        <w:rPr>
          <w:lang w:val="es-ES"/>
        </w:rPr>
      </w:pPr>
      <w:r>
        <w:rPr>
          <w:lang w:val="es-ES"/>
        </w:rPr>
        <w:t>Documentos por pagar:</w:t>
      </w:r>
      <w:r w:rsidR="000908F3">
        <w:rPr>
          <w:lang w:val="es-ES"/>
        </w:rPr>
        <w:t xml:space="preserve"> Crecimiento del 6%</w:t>
      </w:r>
    </w:p>
    <w:p w14:paraId="450F4C05" w14:textId="70998643" w:rsidR="001D2304" w:rsidRDefault="001D2304">
      <w:pPr>
        <w:rPr>
          <w:lang w:val="es-ES"/>
        </w:rPr>
      </w:pPr>
      <w:r>
        <w:rPr>
          <w:lang w:val="es-ES"/>
        </w:rPr>
        <w:t>Cuentas por pagar:</w:t>
      </w:r>
      <w:r w:rsidR="000908F3">
        <w:rPr>
          <w:lang w:val="es-ES"/>
        </w:rPr>
        <w:t xml:space="preserve"> Crecimiento del 5%</w:t>
      </w:r>
    </w:p>
    <w:p w14:paraId="6754690E" w14:textId="3BB75241" w:rsidR="001D2304" w:rsidRDefault="001D2304">
      <w:pPr>
        <w:rPr>
          <w:lang w:val="es-ES"/>
        </w:rPr>
      </w:pPr>
      <w:r>
        <w:rPr>
          <w:lang w:val="es-ES"/>
        </w:rPr>
        <w:t>Pasivos acumulados:</w:t>
      </w:r>
      <w:r w:rsidR="000908F3">
        <w:rPr>
          <w:lang w:val="es-ES"/>
        </w:rPr>
        <w:t xml:space="preserve"> Crecimiento del 4%</w:t>
      </w:r>
    </w:p>
    <w:p w14:paraId="7795B49E" w14:textId="3F03ED3D" w:rsidR="000908F3" w:rsidRDefault="001D2304">
      <w:pPr>
        <w:rPr>
          <w:lang w:val="es-ES"/>
        </w:rPr>
      </w:pPr>
      <w:r>
        <w:rPr>
          <w:lang w:val="es-ES"/>
        </w:rPr>
        <w:t>Impuesto sobre la renta por pagar:</w:t>
      </w:r>
      <w:r w:rsidR="000908F3">
        <w:rPr>
          <w:lang w:val="es-ES"/>
        </w:rPr>
        <w:t xml:space="preserve"> Sin cambio</w:t>
      </w:r>
    </w:p>
    <w:p w14:paraId="696E16F3" w14:textId="115093DB" w:rsidR="001D2304" w:rsidRPr="000908F3" w:rsidRDefault="001D2304">
      <w:pPr>
        <w:rPr>
          <w:lang w:val="es-ES"/>
        </w:rPr>
      </w:pPr>
      <w:r>
        <w:rPr>
          <w:lang w:val="es-ES"/>
        </w:rPr>
        <w:t>Porción circulante a la deuda a largo plazo:</w:t>
      </w:r>
      <w:r w:rsidR="000908F3">
        <w:rPr>
          <w:lang w:val="es-ES"/>
        </w:rPr>
        <w:t xml:space="preserve"> Sin cambio</w:t>
      </w:r>
    </w:p>
    <w:p w14:paraId="7424092C" w14:textId="5C05A85C" w:rsidR="001D2304" w:rsidRDefault="001D2304">
      <w:pPr>
        <w:rPr>
          <w:b/>
          <w:bCs/>
          <w:lang w:val="es-ES"/>
        </w:rPr>
      </w:pPr>
      <w:r w:rsidRPr="001D2304">
        <w:rPr>
          <w:b/>
          <w:bCs/>
          <w:lang w:val="es-ES"/>
        </w:rPr>
        <w:t>Pasivo fijo:</w:t>
      </w:r>
    </w:p>
    <w:p w14:paraId="2CB4236B" w14:textId="6ACBA943" w:rsidR="001D2304" w:rsidRDefault="001D2304">
      <w:pPr>
        <w:rPr>
          <w:lang w:val="es-ES"/>
        </w:rPr>
      </w:pPr>
      <w:r>
        <w:rPr>
          <w:lang w:val="es-ES"/>
        </w:rPr>
        <w:t>Deuda a largo plazo:</w:t>
      </w:r>
      <w:r w:rsidR="000908F3">
        <w:rPr>
          <w:lang w:val="es-ES"/>
        </w:rPr>
        <w:t xml:space="preserve"> Disminución del 3%</w:t>
      </w:r>
    </w:p>
    <w:p w14:paraId="317CF359" w14:textId="3E0C2806" w:rsidR="001D2304" w:rsidRDefault="001D2304">
      <w:pPr>
        <w:rPr>
          <w:lang w:val="es-ES"/>
        </w:rPr>
      </w:pPr>
      <w:r>
        <w:rPr>
          <w:lang w:val="es-ES"/>
        </w:rPr>
        <w:t>Impuesto sobre la renta:</w:t>
      </w:r>
      <w:r w:rsidR="000908F3">
        <w:rPr>
          <w:lang w:val="es-ES"/>
        </w:rPr>
        <w:t xml:space="preserve"> Sin cambio</w:t>
      </w:r>
    </w:p>
    <w:p w14:paraId="3C589A41" w14:textId="4E330590" w:rsidR="001D2304" w:rsidRDefault="001D2304">
      <w:pPr>
        <w:rPr>
          <w:b/>
          <w:bCs/>
          <w:lang w:val="es-ES"/>
        </w:rPr>
      </w:pPr>
      <w:r w:rsidRPr="001D2304">
        <w:rPr>
          <w:b/>
          <w:bCs/>
          <w:lang w:val="es-ES"/>
        </w:rPr>
        <w:t>Patrimonio:</w:t>
      </w:r>
    </w:p>
    <w:p w14:paraId="60017D52" w14:textId="36A52D29" w:rsidR="001D2304" w:rsidRDefault="001D2304">
      <w:pPr>
        <w:rPr>
          <w:lang w:val="es-ES"/>
        </w:rPr>
      </w:pPr>
      <w:r>
        <w:rPr>
          <w:lang w:val="es-ES"/>
        </w:rPr>
        <w:t>Acciones preferentes y comunes:</w:t>
      </w:r>
      <w:r w:rsidR="000908F3">
        <w:rPr>
          <w:lang w:val="es-ES"/>
        </w:rPr>
        <w:t xml:space="preserve"> Sin cambio</w:t>
      </w:r>
    </w:p>
    <w:p w14:paraId="65C56589" w14:textId="089AFA8D" w:rsidR="001D2304" w:rsidRDefault="001D2304">
      <w:pPr>
        <w:rPr>
          <w:lang w:val="es-ES"/>
        </w:rPr>
      </w:pPr>
      <w:r>
        <w:rPr>
          <w:lang w:val="es-ES"/>
        </w:rPr>
        <w:t>Capital en exceso al valor declarado:</w:t>
      </w:r>
      <w:r w:rsidR="000908F3">
        <w:rPr>
          <w:lang w:val="es-ES"/>
        </w:rPr>
        <w:t xml:space="preserve"> Sin cambio</w:t>
      </w:r>
    </w:p>
    <w:p w14:paraId="1D88F3A2" w14:textId="7DC1D991" w:rsidR="001D2304" w:rsidRDefault="001D2304">
      <w:pPr>
        <w:rPr>
          <w:lang w:val="es-ES"/>
        </w:rPr>
      </w:pPr>
      <w:r>
        <w:rPr>
          <w:lang w:val="es-ES"/>
        </w:rPr>
        <w:t>Utilidades acumuladas:</w:t>
      </w:r>
      <w:r w:rsidR="000908F3">
        <w:rPr>
          <w:lang w:val="es-ES"/>
        </w:rPr>
        <w:t xml:space="preserve"> Aumento del 7% (Por ganancias retenidas)</w:t>
      </w:r>
    </w:p>
    <w:p w14:paraId="5DD93459" w14:textId="286264AC" w:rsidR="001D2304" w:rsidRPr="001D2304" w:rsidRDefault="001D2304">
      <w:pPr>
        <w:rPr>
          <w:lang w:val="es-ES"/>
        </w:rPr>
      </w:pPr>
      <w:r>
        <w:rPr>
          <w:lang w:val="es-ES"/>
        </w:rPr>
        <w:t>Ajuste por conversión de divisas</w:t>
      </w:r>
      <w:r w:rsidR="000908F3">
        <w:rPr>
          <w:lang w:val="es-ES"/>
        </w:rPr>
        <w:t>:  Sin cambio</w:t>
      </w:r>
    </w:p>
    <w:sectPr w:rsidR="001D2304" w:rsidRPr="001D2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04"/>
    <w:rsid w:val="000908F3"/>
    <w:rsid w:val="001D2304"/>
    <w:rsid w:val="0052651A"/>
    <w:rsid w:val="0062653A"/>
    <w:rsid w:val="00E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1517"/>
  <w15:chartTrackingRefBased/>
  <w15:docId w15:val="{CCC1FB76-38A0-40AE-8707-65F1FD63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3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3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3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3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3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3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3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3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3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3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Rosas</dc:creator>
  <cp:keywords/>
  <dc:description/>
  <cp:lastModifiedBy>Rodolfo Rosas</cp:lastModifiedBy>
  <cp:revision>1</cp:revision>
  <dcterms:created xsi:type="dcterms:W3CDTF">2024-06-11T17:00:00Z</dcterms:created>
  <dcterms:modified xsi:type="dcterms:W3CDTF">2024-06-11T17:51:00Z</dcterms:modified>
</cp:coreProperties>
</file>