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353A6">
      <w:pPr>
        <w:pStyle w:val="42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FCB5D7">
      <w:pPr>
        <w:pStyle w:val="42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77D8A4DC">
      <w:pPr>
        <w:pStyle w:val="42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D398F1F">
      <w:pPr>
        <w:pStyle w:val="42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34347433">
      <w:pPr>
        <w:pStyle w:val="42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5A9D7F">
      <w:pPr>
        <w:pStyle w:val="42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741E8BC8">
      <w:pPr>
        <w:pStyle w:val="42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52E57A41">
      <w:pPr>
        <w:pStyle w:val="42"/>
        <w:tabs>
          <w:tab w:val="left" w:pos="3828"/>
          <w:tab w:val="left" w:pos="7230"/>
        </w:tabs>
        <w:ind w:firstLine="1680" w:firstLineChars="600"/>
        <w:jc w:val="left"/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математики и цифровых технологий                        </w:t>
      </w:r>
    </w:p>
    <w:p w14:paraId="577130FB">
      <w:pPr>
        <w:pStyle w:val="42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3BE3C692">
      <w:pPr>
        <w:pStyle w:val="42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1BE00552">
      <w:pPr>
        <w:spacing w:before="20" w:after="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567FD">
      <w:pPr>
        <w:spacing w:before="20" w:after="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483A558D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«ТЕХНОЛОГИЯ ПРОГРАММИРОВАНИЯ»</w:t>
      </w:r>
    </w:p>
    <w:p w14:paraId="00BC39A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технического задания</w:t>
      </w:r>
    </w:p>
    <w:p w14:paraId="22F8E033">
      <w:pPr>
        <w:spacing w:before="48" w:beforeLines="20" w:after="48" w:afterLines="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38.04.08. 4015</w:t>
      </w:r>
      <w:bookmarkStart w:id="26" w:name="_GoBack"/>
      <w:bookmarkEnd w:id="26"/>
      <w:r>
        <w:rPr>
          <w:rFonts w:ascii="Times New Roman" w:hAnsi="Times New Roman" w:cs="Times New Roman"/>
          <w:sz w:val="28"/>
          <w:szCs w:val="28"/>
        </w:rPr>
        <w:t xml:space="preserve"> О</w:t>
      </w:r>
    </w:p>
    <w:p w14:paraId="6A6FB95E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7BD367A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559C78E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6B27FE7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EDF62B6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586FD1A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6C04370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999B80F">
      <w:pPr>
        <w:pStyle w:val="42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466BFDD">
      <w:pPr>
        <w:pStyle w:val="42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AD0B323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38DD0BCB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23B24CCB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_________Минина И. В. </w:t>
      </w:r>
    </w:p>
    <w:p w14:paraId="504B214F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7641D92E">
      <w:pPr>
        <w:spacing w:before="48" w:beforeLines="20" w:after="48" w:afterLines="20" w:line="240" w:lineRule="auto"/>
        <w:ind w:left="524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ПМИ(б)ППКС                                                                                                                                             </w:t>
      </w:r>
    </w:p>
    <w:p w14:paraId="27FBDD05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Никитин Илья</w:t>
      </w:r>
    </w:p>
    <w:p w14:paraId="752FE9B6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Керенцев Михаил</w:t>
      </w:r>
    </w:p>
    <w:p w14:paraId="056FC975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Носов Владислав</w:t>
      </w:r>
    </w:p>
    <w:p w14:paraId="4D816144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Козаченко Олег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F7064AD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0CDA7669">
      <w:pPr>
        <w:pStyle w:val="42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6AE4FBDD">
      <w:pPr>
        <w:pStyle w:val="42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25EEBB26">
      <w:pPr>
        <w:pStyle w:val="42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41A5DBE">
      <w:pPr>
        <w:pStyle w:val="42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669AB179">
      <w:pPr>
        <w:pStyle w:val="42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93ED9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Оренбург 2025</w:t>
      </w:r>
    </w:p>
    <w:sdt>
      <w:sdtPr>
        <w:rPr>
          <w:rFonts w:ascii="Times New Roman" w:hAnsi="Times New Roman" w:cs="Times New Roman" w:eastAsiaTheme="minorEastAsia"/>
          <w:color w:val="auto"/>
          <w:kern w:val="2"/>
          <w:sz w:val="36"/>
          <w:szCs w:val="36"/>
          <w14:ligatures w14:val="standardContextual"/>
        </w:rPr>
        <w:id w:val="154177850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2"/>
          <w:szCs w:val="28"/>
          <w14:ligatures w14:val="standardContextual"/>
        </w:rPr>
      </w:sdtEndPr>
      <w:sdtContent>
        <w:p w14:paraId="04260C3B">
          <w:pPr>
            <w:pStyle w:val="45"/>
            <w:tabs>
              <w:tab w:val="left" w:pos="3828"/>
            </w:tabs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 w14:paraId="20982960">
          <w:pPr>
            <w:pStyle w:val="18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_Toc18126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 Общие сведения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_Toc18126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8735385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_Toc23918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1.1 Наименование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_Toc23918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20BDE201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_Toc28026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1.2 Сведения о заказчике и исполнителе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_Toc28026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0F630C91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_Toc15040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1.3 Основания для выполнения работ и сроки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_Toc15040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5A0ECC0F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_Toc12064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1.4 Основные понятия, определения и сокращения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_Toc12064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7540AB5C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_Toc29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1.5 Актуальность разработки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40F109B7">
          <w:pPr>
            <w:pStyle w:val="18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_Toc31422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 Назначение и цели создания(развития)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_Toc31422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79A5C3EF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_Toc6722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2.4 Область применения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_Toc6722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333603F6">
          <w:pPr>
            <w:pStyle w:val="18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_Toc17649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 Характеристики объекта автоматизации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_Toc17649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0C519D36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_Toc17123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3.1 Краткие сведения об объекте автоматизации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_Toc17123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298D81A2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_Toc16892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Правила игры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_Toc16892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03A4AFA3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_Toc16658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3.3 Существующие реализации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_Toc16658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2C08A31C">
          <w:pPr>
            <w:pStyle w:val="18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_Toc22815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 Требования к системе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7E965023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_Toc29110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4.1 Требования к системе в целом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_Toc29110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4BFE9EEA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_Toc25510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4.2 Требования к функциям (задачам)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_Toc25510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438092E9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_Toc237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4.3 Требования к надежности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19AE8AEA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_Toc7497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4.4 Требования в эргономике и технической эстетике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_Toc7497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7B2CDD5C">
          <w:pPr>
            <w:pStyle w:val="18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_Toc17229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 Состав и содержание работ по созданию (развитию)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122B5B0C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_Toc6374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5.1 Перечень работ по созданию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D-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Шахмат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_Toc6374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0F57CF2E">
          <w:pPr>
            <w:pStyle w:val="1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_Toc22113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5.2 Сроки выполнения работ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_Toc22113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0BF52E7C">
          <w:pPr>
            <w:pStyle w:val="18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_Toc25487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 Требования к документированию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_Toc25487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03789362">
          <w:pPr>
            <w:pStyle w:val="18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_Toc10708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 Источники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_Toc10708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42AFD753">
          <w:pPr>
            <w:tabs>
              <w:tab w:val="left" w:pos="3828"/>
            </w:tabs>
            <w:spacing w:after="0" w:line="240" w:lineRule="auto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DDEC1CF">
      <w:pPr>
        <w:tabs>
          <w:tab w:val="left" w:pos="3828"/>
          <w:tab w:val="left" w:pos="3969"/>
        </w:tabs>
        <w:spacing w:line="278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76B178EE">
      <w:pPr>
        <w:pStyle w:val="3"/>
        <w:keepNext/>
        <w:keepLines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  <w:bookmarkStart w:id="0" w:name="_Toc18126"/>
      <w:r>
        <w:t>1 Общие сведения</w:t>
      </w:r>
      <w:bookmarkEnd w:id="0"/>
    </w:p>
    <w:p w14:paraId="11A7EB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71A57E">
      <w:pPr>
        <w:pStyle w:val="4"/>
        <w:keepNext/>
        <w:keepLines/>
        <w:pageBreakBefore w:val="0"/>
        <w:widowControl/>
        <w:numPr>
          <w:ilvl w:val="1"/>
          <w:numId w:val="1"/>
        </w:numPr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  <w:bookmarkStart w:id="1" w:name="_Toc23918"/>
      <w:r>
        <w:t>Наименование системы</w:t>
      </w:r>
      <w:bookmarkEnd w:id="1"/>
    </w:p>
    <w:p w14:paraId="3E541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28E5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F7675C">
      <w:pPr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Полное наименование системы – «3D шахматы».</w:t>
      </w:r>
    </w:p>
    <w:p w14:paraId="47B69EFF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4F1A9832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6ACF3E30">
      <w:pPr>
        <w:pStyle w:val="4"/>
        <w:pageBreakBefore w:val="0"/>
        <w:widowControl/>
        <w:numPr>
          <w:ilvl w:val="1"/>
          <w:numId w:val="1"/>
        </w:numPr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 w:leftChars="0" w:firstLine="0" w:firstLineChars="0"/>
        <w:textAlignment w:val="auto"/>
      </w:pPr>
      <w:bookmarkStart w:id="2" w:name="_Toc28026"/>
      <w:r>
        <w:t>Сведения о заказчике и исполнителе</w:t>
      </w:r>
      <w:bookmarkEnd w:id="2"/>
    </w:p>
    <w:p w14:paraId="2FBB50BC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6F8EF56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232146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проекта – Оренбургский государственный университет. Институт математики и информационных технологий. Кафедра математики и цифровых технологий</w:t>
      </w:r>
    </w:p>
    <w:p w14:paraId="2C60B492">
      <w:pPr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eastAsia="Times New Roman" w:cs="Times New Roman"/>
          <w:color w:val="000000" w:themeColor="text1"/>
          <w:kern w:val="0"/>
          <w:sz w:val="28"/>
          <w:lang w:val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Исполнител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–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ПМИ(б)ППКС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Никитин Илья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Керенцев Михаил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Носов Владислав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Козаченко Олег.</w:t>
      </w:r>
    </w:p>
    <w:p w14:paraId="1FECE28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346C1BD3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7EB6E4F8">
      <w:pPr>
        <w:pStyle w:val="4"/>
        <w:pageBreakBefore w:val="0"/>
        <w:widowControl/>
        <w:numPr>
          <w:ilvl w:val="1"/>
          <w:numId w:val="1"/>
        </w:numPr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 w:leftChars="0" w:firstLine="0" w:firstLineChars="0"/>
        <w:textAlignment w:val="auto"/>
      </w:pPr>
      <w:bookmarkStart w:id="3" w:name="_Toc15040"/>
      <w:r>
        <w:t>Основания для выполнения работ и сроки</w:t>
      </w:r>
      <w:bookmarkEnd w:id="3"/>
    </w:p>
    <w:p w14:paraId="4C37ABB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3F4923D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3814BD48">
      <w:pPr>
        <w:pageBreakBefore w:val="0"/>
        <w:widowControl/>
        <w:tabs>
          <w:tab w:val="left" w:pos="79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Разработка вед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тся на основании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рабочей программы дисциплины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Технология программирования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 направлению подготовки 01.03.02 - Прикладная математика и информатика.</w:t>
      </w:r>
    </w:p>
    <w:p w14:paraId="5B4FE1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разработан в течение первого полугодия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года и сдан в опытную эксплуатацию до июня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583136B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не финансируется.</w:t>
      </w:r>
    </w:p>
    <w:p w14:paraId="24508D60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70A7FB4A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5A0B76C7">
      <w:pPr>
        <w:pStyle w:val="4"/>
        <w:pageBreakBefore w:val="0"/>
        <w:widowControl/>
        <w:numPr>
          <w:ilvl w:val="1"/>
          <w:numId w:val="1"/>
        </w:numPr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 w:leftChars="0" w:firstLine="0" w:firstLineChars="0"/>
        <w:textAlignment w:val="auto"/>
      </w:pPr>
      <w:bookmarkStart w:id="4" w:name="_Toc12064"/>
      <w:r>
        <w:t>Основные понятия, определения и сокращения</w:t>
      </w:r>
      <w:bookmarkEnd w:id="4"/>
    </w:p>
    <w:p w14:paraId="7952FFAF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6D3CD543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5C640F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Шахматная доска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поле 8×8 клеток, чередующихся по цвету.</w:t>
      </w:r>
    </w:p>
    <w:p w14:paraId="157420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Шахматные фигуры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32 фигуры (по 16 у каждого игрока): король, ферзь, ладьи, кони, слоны, пешки.</w:t>
      </w:r>
    </w:p>
    <w:p w14:paraId="5ED077B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перемещение фигуры по правилам, определенным для нее.</w:t>
      </w:r>
    </w:p>
    <w:p w14:paraId="0294A0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Шах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положение, при котором король находится под ударом.</w:t>
      </w:r>
    </w:p>
    <w:p w14:paraId="38C793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ситуация, при которой король находится под шахом и не может от него защититься.</w:t>
      </w:r>
    </w:p>
    <w:p w14:paraId="56931F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Эндшпиль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заключительная часть игры, где остаются мало фигур и важно проводить пешки в ферзи.</w:t>
      </w:r>
    </w:p>
    <w:p w14:paraId="60F87CF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Эло-рейтинг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система подсчета шахматного рейтинга</w:t>
      </w:r>
      <w:bookmarkStart w:id="5" w:name="_Toc29"/>
    </w:p>
    <w:p w14:paraId="04D89D3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  <w:r>
        <w:t>1.5 Актуальность разработки системы</w:t>
      </w:r>
      <w:bookmarkEnd w:id="5"/>
    </w:p>
    <w:p w14:paraId="29D49757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6437DDF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208F7E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Шахматы – одна из древнейших стратегических игр, которая остается популярной и в цифровую эпоху. Разработка 3D шахмат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имеет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высокую актуальность</w:t>
      </w:r>
      <w:r>
        <w:rPr>
          <w:rFonts w:ascii="Times New Roman" w:hAnsi="Times New Roman" w:cs="Times New Roman"/>
          <w:sz w:val="28"/>
          <w:szCs w:val="36"/>
        </w:rPr>
        <w:t>, благодаря нескольким ключевым факторам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42C15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-первых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трёхмерная графика способствует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овышен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ию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вовлеченности игроков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 Объёмная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графика делает игру более реалистичной и визуально привлекательной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 также возможность вращать доску и менять угол обзора улучшает восприятие позиций.</w:t>
      </w:r>
    </w:p>
    <w:p w14:paraId="53E3BA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-вторых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высокий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бразовательный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потенциал игры. Шахматы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способствуют развитию логического мышления, концентрации и анализа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3D-версия может использоваться в обучении шахматам, делая процесс более наглядным.</w:t>
      </w:r>
    </w:p>
    <w:p w14:paraId="663A0E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Помимо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этого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способствует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росту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опулярности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шахмат в киберпространстве.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последние годы наблюдается рост интереса к шахматам благодаря онлайн-платформам.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Турниры и стримы по шахматам набирают миллионы просмотров, а 3D-формат может сделать их ещё зрелищнее.</w:t>
      </w:r>
    </w:p>
    <w:p w14:paraId="1886A9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Таким образом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 проект обладает потенциалом вернуть былой  интерес к классической игре.</w:t>
      </w:r>
    </w:p>
    <w:p w14:paraId="1D7A1DE3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379B8CCC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353CDE1E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  <w:bookmarkStart w:id="6" w:name="_Toc31422"/>
      <w:r>
        <w:t>2 Назначение и цели создания(развития) программы</w:t>
      </w:r>
      <w:bookmarkEnd w:id="6"/>
    </w:p>
    <w:p w14:paraId="4BCED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3EA3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36"/>
        </w:rPr>
      </w:pPr>
      <w:bookmarkStart w:id="7" w:name="_Toc8450"/>
      <w:r>
        <w:rPr>
          <w:rFonts w:hint="default" w:ascii="Times New Roman" w:hAnsi="Times New Roman" w:cs="Times New Roman"/>
          <w:b/>
          <w:bCs/>
          <w:sz w:val="28"/>
          <w:szCs w:val="36"/>
        </w:rPr>
        <w:t>2.1 Назначение проекта</w:t>
      </w:r>
      <w:bookmarkEnd w:id="7"/>
    </w:p>
    <w:p w14:paraId="5CC3D98A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72CD2CA4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4B7C6D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 xml:space="preserve">Основная цель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36"/>
        </w:rPr>
        <w:t xml:space="preserve"> создать приложение для игры в шахматы в 3D формате с улучшенной визуализацией и новыми возможностями взаимодействия. Это приложение будет направлено на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усовершенствование одной из самых древних и популярных по сей день логических игр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а также</w:t>
      </w:r>
      <w:r>
        <w:rPr>
          <w:rFonts w:hint="default" w:ascii="Times New Roman" w:hAnsi="Times New Roman" w:cs="Times New Roman"/>
          <w:sz w:val="28"/>
          <w:szCs w:val="36"/>
        </w:rPr>
        <w:t xml:space="preserve"> привнесение новых элементов в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</w:rPr>
        <w:t>игровое поле.</w:t>
      </w:r>
    </w:p>
    <w:p w14:paraId="431A3F79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316BA197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0D79A8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09" w:firstLine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36"/>
        </w:rPr>
      </w:pPr>
      <w:bookmarkStart w:id="8" w:name="_Toc4797"/>
      <w:r>
        <w:rPr>
          <w:rFonts w:hint="default" w:ascii="Times New Roman" w:hAnsi="Times New Roman" w:cs="Times New Roman"/>
          <w:b/>
          <w:bCs/>
          <w:sz w:val="28"/>
          <w:szCs w:val="36"/>
        </w:rPr>
        <w:t>2.2 Цели создания проекта</w:t>
      </w:r>
      <w:bookmarkEnd w:id="8"/>
    </w:p>
    <w:p w14:paraId="69968FAF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1E586F8A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4AC46F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ru-RU"/>
        </w:rPr>
      </w:pPr>
      <w:r>
        <w:rPr>
          <w:rFonts w:hint="default" w:ascii="Times New Roman" w:hAnsi="Times New Roman" w:cs="Times New Roman"/>
          <w:sz w:val="28"/>
          <w:szCs w:val="36"/>
        </w:rPr>
        <w:t xml:space="preserve"> Цель создания 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3D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шахмат</w:t>
      </w:r>
      <w:r>
        <w:rPr>
          <w:rFonts w:hint="default" w:ascii="Times New Roman" w:hAnsi="Times New Roman" w:cs="Times New Roman"/>
          <w:sz w:val="28"/>
          <w:szCs w:val="36"/>
        </w:rPr>
        <w:t xml:space="preserve"> заключается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36"/>
        </w:rPr>
        <w:t>обеспеч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ении</w:t>
      </w:r>
      <w:r>
        <w:rPr>
          <w:rFonts w:hint="default" w:ascii="Times New Roman" w:hAnsi="Times New Roman" w:cs="Times New Roman"/>
          <w:sz w:val="28"/>
          <w:szCs w:val="36"/>
        </w:rPr>
        <w:t xml:space="preserve"> интересн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36"/>
        </w:rPr>
        <w:t xml:space="preserve"> и инновационн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36"/>
        </w:rPr>
        <w:t xml:space="preserve"> способ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36"/>
        </w:rPr>
        <w:t xml:space="preserve"> для игры в шахматы,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повышении интереса к игре. </w:t>
      </w:r>
    </w:p>
    <w:p w14:paraId="0A3804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ru-RU"/>
        </w:rPr>
      </w:pPr>
    </w:p>
    <w:p w14:paraId="2A40C9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ru-RU"/>
        </w:rPr>
      </w:pPr>
    </w:p>
    <w:p w14:paraId="190AD2F4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  <w:bookmarkStart w:id="9" w:name="_Toc2055"/>
      <w:r>
        <w:rPr>
          <w:rFonts w:hint="default" w:ascii="Times New Roman" w:hAnsi="Times New Roman" w:cs="Times New Roman"/>
          <w:b/>
          <w:bCs/>
          <w:sz w:val="28"/>
          <w:szCs w:val="36"/>
        </w:rPr>
        <w:t>2.3 Задачи, решаемые программой</w:t>
      </w:r>
      <w:bookmarkEnd w:id="9"/>
    </w:p>
    <w:p w14:paraId="3C30A823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66DF62D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2433A6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Разработка 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3D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Шахмат решает такие проблемы как</w:t>
      </w:r>
      <w:r>
        <w:rPr>
          <w:rFonts w:hint="default" w:ascii="Times New Roman" w:hAnsi="Times New Roman" w:cs="Times New Roman"/>
          <w:sz w:val="28"/>
          <w:szCs w:val="36"/>
        </w:rPr>
        <w:t xml:space="preserve">: </w:t>
      </w:r>
    </w:p>
    <w:p w14:paraId="40220A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36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36"/>
          <w:lang w:val="ru-RU"/>
        </w:rPr>
        <w:t>повышении популярности игры а также привлечении большей аудитории</w:t>
      </w:r>
      <w:r>
        <w:rPr>
          <w:rFonts w:hint="default" w:ascii="Times New Roman" w:hAnsi="Times New Roman" w:cs="Times New Roman"/>
          <w:color w:val="auto"/>
          <w:sz w:val="28"/>
          <w:szCs w:val="36"/>
        </w:rPr>
        <w:t>;</w:t>
      </w:r>
    </w:p>
    <w:p w14:paraId="52EA48B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36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36"/>
          <w:lang w:val="ru-RU"/>
        </w:rPr>
        <w:t>помощь новым игрокам в изучении игры</w:t>
      </w:r>
      <w:r>
        <w:rPr>
          <w:rFonts w:hint="default" w:ascii="Times New Roman" w:hAnsi="Times New Roman" w:cs="Times New Roman"/>
          <w:color w:val="auto"/>
          <w:sz w:val="28"/>
          <w:szCs w:val="36"/>
        </w:rPr>
        <w:t>;</w:t>
      </w:r>
    </w:p>
    <w:p w14:paraId="53862A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36"/>
          <w:lang w:val="ru-RU"/>
        </w:rPr>
        <w:t>возможность рассмотреть с разных сторон и найти более подходящий зависимости от ситуации ход.</w:t>
      </w:r>
    </w:p>
    <w:p w14:paraId="09D4233B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6FBDF7FC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FD009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09" w:leftChars="0" w:firstLine="0"/>
        <w:jc w:val="left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36"/>
        </w:rPr>
      </w:pPr>
      <w:bookmarkStart w:id="10" w:name="_Toc6722"/>
      <w:bookmarkStart w:id="11" w:name="_Toc10475"/>
      <w:r>
        <w:rPr>
          <w:rFonts w:hint="default" w:ascii="Times New Roman" w:hAnsi="Times New Roman" w:cs="Times New Roman"/>
          <w:b/>
          <w:bCs/>
          <w:sz w:val="28"/>
          <w:szCs w:val="36"/>
        </w:rPr>
        <w:t>2.4 Область применения программы</w:t>
      </w:r>
      <w:bookmarkEnd w:id="10"/>
      <w:bookmarkEnd w:id="11"/>
    </w:p>
    <w:p w14:paraId="6FCB095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6EE0455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68670D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Разработка и использование 3D шахмат открывают множество новых возможностей для применения этой игры в различных сферах. Вот несколько основных областей, где 3D шахматы могут быть полезны:</w:t>
      </w:r>
    </w:p>
    <w:p w14:paraId="24CE37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1. Киберспорт и онлайн-соревнования: 3D шахматы могут быть использованы на популярных онлайн-платформах для турниров и дружеских игр. Визуальные эффекты и анимации привлекают зрителей, делая турниры более захватывающими.</w:t>
      </w:r>
    </w:p>
    <w:p w14:paraId="5DA6BC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2. Развлекательная индустрия: 3D шахматы могут стать частью более крупных видеоигр, в которых шахматный процесс будет включать не только решение головоломок, но и элементы приключенческих или ролевых игр. Игроки смогут участвовать в шахматных партиях с уникальными анимациями и дополненной реальностью.</w:t>
      </w:r>
    </w:p>
    <w:p w14:paraId="6FC489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3. Научные исследования и анализ: 3D шахматы могут быть полезны для профессионалов и исследователей, которые изучают шахматные стратегии. Возможность визуализировать сложные комбинации и позиции в трехмерном пространстве улучшает процесс анализа.</w:t>
      </w:r>
    </w:p>
    <w:p w14:paraId="643CCA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36"/>
        </w:rPr>
        <w:t>4. Интерактивные приложения и тренажеры: 3D шахматные тренажеры могут быть разработаны для улучшения мастерства игроков, предлагая им различные уровни сложности, тактические задачи и анализ ходов.</w:t>
      </w:r>
    </w:p>
    <w:p w14:paraId="19E5C8E6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7032B8B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484BEA01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  <w:bookmarkStart w:id="12" w:name="_Toc17649"/>
      <w:r>
        <w:t>3 Характеристики объекта автоматизации</w:t>
      </w:r>
      <w:bookmarkEnd w:id="12"/>
    </w:p>
    <w:p w14:paraId="0DCD0B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2196A390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  <w:bookmarkStart w:id="13" w:name="_Toc17123"/>
      <w:r>
        <w:t>3.1 Краткие сведения об объекте автоматизации</w:t>
      </w:r>
      <w:bookmarkEnd w:id="13"/>
    </w:p>
    <w:p w14:paraId="71B09B9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6C728BE3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</w:rPr>
      </w:pPr>
    </w:p>
    <w:p w14:paraId="6B80BF2D"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3D шахматы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версия традиционной игры в шахматы, реализованная в трехмерном формате, где фигуры и доска отображаются в объеме, а не на плоском экране. Этот формат предоставляет игрокам более визуально захватывающий и реалистичный опыт, а также позволяет использовать дополнительные возможности для анализа и игры.</w:t>
      </w:r>
    </w:p>
    <w:p w14:paraId="71888D8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C694357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160B0CB4">
      <w:pPr>
        <w:pStyle w:val="4"/>
        <w:keepNext/>
        <w:keepLines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 w:firstLine="0"/>
        <w:jc w:val="left"/>
        <w:textAlignment w:val="auto"/>
        <w:rPr>
          <w:rFonts w:hint="default"/>
          <w:lang w:val="ru-RU"/>
        </w:rPr>
      </w:pPr>
      <w:bookmarkStart w:id="14" w:name="_Toc16892"/>
      <w:r>
        <w:t xml:space="preserve">3.2 </w:t>
      </w:r>
      <w:r>
        <w:rPr>
          <w:lang w:val="ru-RU"/>
        </w:rPr>
        <w:t>Правила</w:t>
      </w:r>
      <w:r>
        <w:rPr>
          <w:rFonts w:hint="default"/>
          <w:lang w:val="ru-RU"/>
        </w:rPr>
        <w:t xml:space="preserve"> игры</w:t>
      </w:r>
      <w:bookmarkEnd w:id="14"/>
    </w:p>
    <w:p w14:paraId="3BE3064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1CA15D6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0A5D1C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Шахматы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стратегическая игра для двух игроков, которая играет на доске размером 8×8 клеток. Каждый игрок имеет 16 фигур: одного короля, одного ферзя, две ладьи, два коня, два слона и восемь пешек. Цель игры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поставить мат королю противника, то есть поставить его под угрозу шаха, от которой он не может защититься. Рассмотрим основные правила игры:</w:t>
      </w:r>
    </w:p>
    <w:p w14:paraId="0556BB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Шахматная доска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Доска состоит из 64 клеток, расположенных в 8 рядах и 8 столбцах.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Клетки чередуются по цвету: светлая и темная.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Белые фигуры занимают первые два ряда (1 и 2), черные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последние два (7 и 8).</w:t>
      </w:r>
    </w:p>
    <w:p w14:paraId="0669E97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 Ход фигур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BA578B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фигура движется по определенным правилам:</w:t>
      </w:r>
    </w:p>
    <w:p w14:paraId="612BAD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Король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перемещается на одну клетку в любом направлении (вверх, вниз, вбок, по диагонали).</w:t>
      </w:r>
    </w:p>
    <w:p w14:paraId="5A5C09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Ферзь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ходит на любое количество клеток по вертикали, горизонтали или диагонали.</w:t>
      </w:r>
    </w:p>
    <w:p w14:paraId="353B8E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Ладья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ходит на любое количество клеток только по вертикали или горизонтали.</w:t>
      </w:r>
    </w:p>
    <w:p w14:paraId="627F50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Слон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ход</w:t>
      </w:r>
      <w:r>
        <w:rPr>
          <w:rFonts w:ascii="Times New Roman" w:hAnsi="Times New Roman" w:cs="Times New Roman"/>
          <w:sz w:val="28"/>
          <w:szCs w:val="28"/>
        </w:rPr>
        <w:t>ит на любое количество клеток по диагонали.</w:t>
      </w:r>
    </w:p>
    <w:p w14:paraId="0B5AB8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Конь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ходит буквой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color w:val="auto"/>
          <w:sz w:val="28"/>
          <w:szCs w:val="28"/>
        </w:rPr>
        <w:t>Г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(д</w:t>
      </w:r>
      <w:r>
        <w:rPr>
          <w:rFonts w:ascii="Times New Roman" w:hAnsi="Times New Roman" w:cs="Times New Roman"/>
          <w:sz w:val="28"/>
          <w:szCs w:val="28"/>
        </w:rPr>
        <w:t xml:space="preserve">ве клетки в одном направлении и одна клетка перпендикулярно). Конь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единственная фигура, которая может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color w:val="auto"/>
          <w:sz w:val="28"/>
          <w:szCs w:val="28"/>
        </w:rPr>
        <w:t>перепрыгивать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</w:rPr>
        <w:t>ерез другие фигуры.</w:t>
      </w:r>
    </w:p>
    <w:p w14:paraId="6F2307B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Пешка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движется на одну клетку вперед, но на первом ходу может пройти две клетки. Пешка берет фигуры по диагонали. Когда пешка достигает последней горизонтали (для своей стороны), она превращается в любую фигуру (кроме короля), обычно в ферзя.</w:t>
      </w:r>
    </w:p>
    <w:p w14:paraId="444DAB8A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Завершение игры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295DD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Игра заканчивается, когда:</w:t>
      </w:r>
    </w:p>
    <w:p w14:paraId="50C0B67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Один из игроков ставит мат королю противника.</w:t>
      </w:r>
    </w:p>
    <w:p w14:paraId="4F95742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Игрок сдаётся (признает поражение).</w:t>
      </w:r>
    </w:p>
    <w:p w14:paraId="7BA02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Объявлена ничья (по условиям, указанным выше).</w:t>
      </w:r>
    </w:p>
    <w:p w14:paraId="1A624172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  <w:bookmarkStart w:id="15" w:name="_Toc16658"/>
    </w:p>
    <w:p w14:paraId="4163F063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</w:p>
    <w:p w14:paraId="6F0CA1D9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  <w:r>
        <w:t>3.3 Существующие реализации</w:t>
      </w:r>
      <w:bookmarkEnd w:id="15"/>
    </w:p>
    <w:p w14:paraId="6B32367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2DEE3EC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12497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реализаций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3D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шахмат, которые можно использовать для игры как на компьютере, так и на мобильных устройствах.</w:t>
      </w:r>
    </w:p>
    <w:p w14:paraId="7A2683F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онлайн шахматы</w:t>
      </w:r>
    </w:p>
    <w:p w14:paraId="54EB89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Chess.com -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"https://obrazavr.ru/trenazhyory/matematika/"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https://www.chess.com/3d-chess/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BC9DC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Достоинства:</w:t>
      </w:r>
    </w:p>
    <w:p w14:paraId="0A1D67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ascii="Times New Roman" w:hAnsi="Times New Roman" w:cs="Times New Roman"/>
          <w:sz w:val="28"/>
          <w:szCs w:val="36"/>
          <w:lang w:val="ru-RU"/>
        </w:rPr>
        <w:t>удобный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интерфейс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удобность и лёгкость в понимании всех функций игры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;</w:t>
      </w:r>
    </w:p>
    <w:p w14:paraId="2526F7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красивое оформление сайта заставляет игроков начинать бои один за другим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630253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ascii="Times New Roman" w:hAnsi="Times New Roman" w:cs="Times New Roman"/>
          <w:sz w:val="28"/>
          <w:szCs w:val="36"/>
          <w:lang w:val="ru-RU"/>
        </w:rPr>
        <w:t>удобный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и точный подбор противника тебе по силе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6B487B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Недостатки:</w:t>
      </w:r>
    </w:p>
    <w:p w14:paraId="56C45D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ru-RU"/>
        </w:rPr>
        <w:t>большое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количество пользователей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желающих получить преимущество над соперником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0222A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ascii="Times New Roman" w:hAnsi="Times New Roman" w:cs="Times New Roman"/>
          <w:sz w:val="28"/>
          <w:szCs w:val="36"/>
          <w:lang w:val="ru-RU"/>
        </w:rPr>
        <w:t>слишком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много платных функций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1BCA05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i/>
          <w:iCs/>
          <w:sz w:val="28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36"/>
        </w:rPr>
        <w:t>2) приложения для мобильных устройств</w:t>
      </w:r>
    </w:p>
    <w:p w14:paraId="30443C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Примеры: 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Chess Friends(Android)</w:t>
      </w:r>
    </w:p>
    <w:p w14:paraId="44E150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Достоинства:</w:t>
      </w:r>
    </w:p>
    <w:p w14:paraId="12E284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– мобильность: </w:t>
      </w:r>
      <w:r>
        <w:rPr>
          <w:rFonts w:ascii="Times New Roman" w:hAnsi="Times New Roman" w:cs="Times New Roman"/>
          <w:sz w:val="28"/>
          <w:szCs w:val="36"/>
          <w:lang w:val="ru-RU"/>
        </w:rPr>
        <w:t>возможность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играть в любимую игру в любой удобный момент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70C89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ascii="Times New Roman" w:hAnsi="Times New Roman" w:cs="Times New Roman"/>
          <w:sz w:val="28"/>
          <w:szCs w:val="36"/>
          <w:lang w:val="ru-RU"/>
        </w:rPr>
        <w:t>все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игроки реальные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отсутствуют боты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предоставлена возможность общения в чате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56FB51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ascii="Times New Roman" w:hAnsi="Times New Roman" w:cs="Times New Roman"/>
          <w:sz w:val="28"/>
          <w:szCs w:val="36"/>
          <w:lang w:val="ru-RU"/>
        </w:rPr>
        <w:t>реализована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возможность покупки внутреннеигровых предметов за валюту.</w:t>
      </w:r>
    </w:p>
    <w:p w14:paraId="027138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Недостатки:</w:t>
      </w:r>
    </w:p>
    <w:p w14:paraId="4CA15E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ascii="Times New Roman" w:hAnsi="Times New Roman" w:cs="Times New Roman"/>
          <w:sz w:val="28"/>
          <w:szCs w:val="36"/>
          <w:lang w:val="ru-RU"/>
        </w:rPr>
        <w:t>много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рекламы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постоянные всплывающие рекламные баннеры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65B020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– </w:t>
      </w:r>
      <w:r>
        <w:rPr>
          <w:rFonts w:ascii="Times New Roman" w:hAnsi="Times New Roman" w:cs="Times New Roman"/>
          <w:sz w:val="28"/>
          <w:szCs w:val="36"/>
          <w:lang w:val="ru-RU"/>
        </w:rPr>
        <w:t>навязывание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покупок.</w:t>
      </w:r>
    </w:p>
    <w:p w14:paraId="08E1ED6A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090C38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7DF709AB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  <w:bookmarkStart w:id="16" w:name="_Toc22815"/>
      <w:r>
        <w:t>4 Требования к системе</w:t>
      </w:r>
      <w:bookmarkEnd w:id="16"/>
    </w:p>
    <w:p w14:paraId="499D2E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25862F4B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jc w:val="both"/>
        <w:textAlignment w:val="auto"/>
      </w:pPr>
      <w:bookmarkStart w:id="17" w:name="_Toc29110"/>
      <w:r>
        <w:t>4.1 Требования к системе в целом</w:t>
      </w:r>
      <w:bookmarkEnd w:id="17"/>
    </w:p>
    <w:p w14:paraId="766E348A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02C6D76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9F21B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Написание программного кода для происходит на объектно ориентированном языке </w:t>
      </w:r>
      <w:r>
        <w:rPr>
          <w:rFonts w:hint="default" w:ascii="Times New Roman" w:hAnsi="Times New Roman" w:cs="Times New Roman"/>
          <w:sz w:val="28"/>
          <w:lang w:val="en-US"/>
        </w:rPr>
        <w:t xml:space="preserve">Java, </w:t>
      </w:r>
      <w:r>
        <w:rPr>
          <w:rFonts w:hint="default" w:ascii="Times New Roman" w:hAnsi="Times New Roman" w:cs="Times New Roman"/>
          <w:sz w:val="28"/>
          <w:lang w:val="ru-RU"/>
        </w:rPr>
        <w:t xml:space="preserve">который представлен в интегрированной среде разработки </w:t>
      </w:r>
      <w:r>
        <w:rPr>
          <w:rFonts w:hint="default" w:ascii="Times New Roman" w:hAnsi="Times New Roman" w:cs="Times New Roman"/>
          <w:sz w:val="28"/>
          <w:lang w:val="en-US"/>
        </w:rPr>
        <w:t>Intellij IDEA</w:t>
      </w:r>
      <w:r>
        <w:rPr>
          <w:rFonts w:hint="default" w:ascii="Times New Roman" w:hAnsi="Times New Roman" w:cs="Times New Roman"/>
          <w:sz w:val="28"/>
          <w:lang w:val="ru-RU"/>
        </w:rPr>
        <w:t xml:space="preserve">. Также при разработке задействована </w:t>
      </w:r>
      <w:r>
        <w:rPr>
          <w:rFonts w:hint="default" w:ascii="Times New Roman" w:hAnsi="Times New Roman" w:cs="Times New Roman"/>
          <w:sz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lang w:val="ru-RU"/>
        </w:rPr>
        <w:instrText xml:space="preserve"> HYPERLINK "https://ru.wikipedia.org/wiki/%D0%9A%D1%80%D0%BE%D1%81%D1%81%D0%BF%D0%BB%D0%B0%D1%82%D1%84%D0%BE%D1%80%D0%BC%D0%B5%D0%BD%D0%BD%D0%BE%D1%81%D1%82%D1%8C" \o "Кроссплатформенность" </w:instrText>
      </w:r>
      <w:r>
        <w:rPr>
          <w:rFonts w:hint="default" w:ascii="Times New Roman" w:hAnsi="Times New Roman" w:cs="Times New Roman"/>
          <w:sz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lang w:val="ru-RU"/>
        </w:rPr>
        <w:t>кроссплатформенная</w:t>
      </w:r>
      <w:r>
        <w:rPr>
          <w:rFonts w:hint="default" w:ascii="Times New Roman" w:hAnsi="Times New Roman" w:cs="Times New Roman"/>
          <w:sz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lang w:val="ru-RU"/>
        </w:rPr>
        <w:instrText xml:space="preserve"> HYPERLINK "https://ru.wikipedia.org/wiki/%D0%98%D0%BD%D1%82%D0%B5%D0%B3%D1%80%D0%B8%D1%80%D0%BE%D0%B2%D0%B0%D0%BD%D0%BD%D0%B0%D1%8F_%D1%81%D1%80%D0%B5%D0%B4%D0%B0_%D1%80%D0%B0%D0%B7%D1%80%D0%B0%D0%B1%D0%BE%D1%82%D0%BA%D0%B8" \o "Интегрированная среда разработки" </w:instrText>
      </w:r>
      <w:r>
        <w:rPr>
          <w:rFonts w:hint="default" w:ascii="Times New Roman" w:hAnsi="Times New Roman" w:cs="Times New Roman"/>
          <w:sz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lang w:val="ru-RU"/>
        </w:rPr>
        <w:t>среда разработки</w:t>
      </w:r>
      <w:r>
        <w:rPr>
          <w:rFonts w:hint="default" w:ascii="Times New Roman" w:hAnsi="Times New Roman" w:cs="Times New Roman"/>
          <w:sz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lang w:val="ru-RU"/>
        </w:rPr>
        <w:instrText xml:space="preserve"> HYPERLINK "https://ru.wikipedia.org/wiki/%D0%9A%D0%BE%D0%BC%D0%BF%D1%8C%D1%8E%D1%82%D0%B5%D1%80%D0%BD%D0%B0%D1%8F_%D0%B8%D0%B3%D1%80%D0%B0" \o "Компьютерная игра" </w:instrText>
      </w:r>
      <w:r>
        <w:rPr>
          <w:rFonts w:hint="default" w:ascii="Times New Roman" w:hAnsi="Times New Roman" w:cs="Times New Roman"/>
          <w:sz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lang w:val="ru-RU"/>
        </w:rPr>
        <w:t>компьютерных игр</w:t>
      </w:r>
      <w:r>
        <w:rPr>
          <w:rFonts w:hint="default" w:ascii="Times New Roman" w:hAnsi="Times New Roman" w:cs="Times New Roman"/>
          <w:sz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Unity 3D.</w:t>
      </w:r>
    </w:p>
    <w:p w14:paraId="66A95D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Требования к системе:</w:t>
      </w:r>
    </w:p>
    <w:p w14:paraId="47623F16">
      <w:pPr>
        <w:pStyle w:val="37"/>
        <w:pageBreakBefore w:val="0"/>
        <w:widowControl/>
        <w:numPr>
          <w:ilvl w:val="0"/>
          <w:numId w:val="4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оперативная память 4 </w:t>
      </w:r>
      <w:r>
        <w:rPr>
          <w:rFonts w:ascii="Times New Roman" w:hAnsi="Times New Roman" w:cs="Times New Roman"/>
          <w:sz w:val="28"/>
          <w:szCs w:val="36"/>
          <w:lang w:val="en-US"/>
        </w:rPr>
        <w:t>GB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8B02E45">
      <w:pPr>
        <w:pStyle w:val="37"/>
        <w:pageBreakBefore w:val="0"/>
        <w:widowControl/>
        <w:numPr>
          <w:ilvl w:val="0"/>
          <w:numId w:val="4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свободное место на диске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1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ru-RU"/>
        </w:rPr>
        <w:t>Г</w:t>
      </w:r>
      <w:r>
        <w:rPr>
          <w:rFonts w:ascii="Times New Roman" w:hAnsi="Times New Roman" w:cs="Times New Roman"/>
          <w:sz w:val="28"/>
          <w:szCs w:val="36"/>
        </w:rPr>
        <w:t>Б;</w:t>
      </w:r>
    </w:p>
    <w:p w14:paraId="515E2B68">
      <w:pPr>
        <w:pStyle w:val="37"/>
        <w:pageBreakBefore w:val="0"/>
        <w:widowControl/>
        <w:numPr>
          <w:ilvl w:val="0"/>
          <w:numId w:val="4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операционная система не ниже </w:t>
      </w:r>
      <w:r>
        <w:rPr>
          <w:rFonts w:ascii="Times New Roman" w:hAnsi="Times New Roman" w:cs="Times New Roman"/>
          <w:sz w:val="28"/>
          <w:szCs w:val="36"/>
          <w:lang w:val="en-US"/>
        </w:rPr>
        <w:t>Windows</w:t>
      </w:r>
      <w:r>
        <w:rPr>
          <w:rFonts w:ascii="Times New Roman" w:hAnsi="Times New Roman" w:cs="Times New Roman"/>
          <w:sz w:val="28"/>
          <w:szCs w:val="36"/>
        </w:rPr>
        <w:t xml:space="preserve"> 7/8/10.</w:t>
      </w:r>
    </w:p>
    <w:p w14:paraId="70C04F3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  <w:bookmarkStart w:id="18" w:name="_Toc25510"/>
      <w:r>
        <w:t>4.2 Требования к функциям (задачам)</w:t>
      </w:r>
      <w:bookmarkEnd w:id="18"/>
    </w:p>
    <w:p w14:paraId="1042007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67AE1FA1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2DF7BA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6113780" cy="3025775"/>
            <wp:effectExtent l="0" t="0" r="127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BC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</w:rPr>
        <w:t xml:space="preserve">Рисунок 2 – Модель использования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D-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Шахмат</w:t>
      </w:r>
    </w:p>
    <w:p w14:paraId="332AA4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</w:p>
    <w:p w14:paraId="5960BA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Таблица 1 – Описание прецедентов в </w:t>
      </w:r>
      <w:r>
        <w:rPr>
          <w:rFonts w:ascii="Times New Roman" w:hAnsi="Times New Roman" w:cs="Times New Roman"/>
          <w:sz w:val="28"/>
          <w:szCs w:val="36"/>
          <w:lang w:val="en-US"/>
        </w:rPr>
        <w:t>Use</w:t>
      </w: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  <w:lang w:val="en-US"/>
        </w:rPr>
        <w:t>case</w:t>
      </w:r>
      <w:r>
        <w:rPr>
          <w:rFonts w:ascii="Times New Roman" w:hAnsi="Times New Roman" w:cs="Times New Roman"/>
          <w:sz w:val="28"/>
          <w:szCs w:val="36"/>
        </w:rPr>
        <w:t xml:space="preserve"> диаграмме</w:t>
      </w:r>
    </w:p>
    <w:p w14:paraId="505C0F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09"/>
        <w:gridCol w:w="3210"/>
      </w:tblGrid>
      <w:tr w14:paraId="5C3D5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7DB48CF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Прецедент</w:t>
            </w:r>
          </w:p>
        </w:tc>
        <w:tc>
          <w:tcPr>
            <w:tcW w:w="3209" w:type="dxa"/>
          </w:tcPr>
          <w:p w14:paraId="12912F3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Описание</w:t>
            </w:r>
          </w:p>
        </w:tc>
        <w:tc>
          <w:tcPr>
            <w:tcW w:w="3210" w:type="dxa"/>
          </w:tcPr>
          <w:p w14:paraId="66CCDCB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Реакция системы</w:t>
            </w:r>
          </w:p>
        </w:tc>
      </w:tr>
      <w:tr w14:paraId="61DF0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054AB5D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Поделиться игрой</w:t>
            </w:r>
          </w:p>
        </w:tc>
        <w:tc>
          <w:tcPr>
            <w:tcW w:w="3209" w:type="dxa"/>
          </w:tcPr>
          <w:p w14:paraId="1E2DA4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Скопировать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ссылку на репозиторий</w:t>
            </w:r>
          </w:p>
        </w:tc>
        <w:tc>
          <w:tcPr>
            <w:tcW w:w="3210" w:type="dxa"/>
          </w:tcPr>
          <w:p w14:paraId="5819690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Ссылка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скопирована в буфер обмена</w:t>
            </w:r>
          </w:p>
        </w:tc>
      </w:tr>
      <w:tr w14:paraId="12B1D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456B38C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Играть</w:t>
            </w:r>
          </w:p>
        </w:tc>
        <w:tc>
          <w:tcPr>
            <w:tcW w:w="3209" w:type="dxa"/>
          </w:tcPr>
          <w:p w14:paraId="3D6DD47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Начало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игры</w:t>
            </w:r>
          </w:p>
        </w:tc>
        <w:tc>
          <w:tcPr>
            <w:tcW w:w="3210" w:type="dxa"/>
          </w:tcPr>
          <w:p w14:paraId="397D304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Система открывает окно с игровым полем</w:t>
            </w:r>
          </w:p>
        </w:tc>
      </w:tr>
      <w:tr w14:paraId="5B4E2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5F4B671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Сделать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ход</w:t>
            </w:r>
          </w:p>
        </w:tc>
        <w:tc>
          <w:tcPr>
            <w:tcW w:w="3209" w:type="dxa"/>
          </w:tcPr>
          <w:p w14:paraId="6ABF266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Пользователь выбирает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фигуру и ячейку куда она попадёт</w:t>
            </w:r>
          </w:p>
        </w:tc>
        <w:tc>
          <w:tcPr>
            <w:tcW w:w="3210" w:type="dxa"/>
          </w:tcPr>
          <w:p w14:paraId="42308A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Система обрабатывает ход пользователя и совершает соответствующие перемещения</w:t>
            </w:r>
          </w:p>
        </w:tc>
      </w:tr>
      <w:tr w14:paraId="4A166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7A54C8B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Закончить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партию</w:t>
            </w:r>
          </w:p>
        </w:tc>
        <w:tc>
          <w:tcPr>
            <w:tcW w:w="3209" w:type="dxa"/>
          </w:tcPr>
          <w:p w14:paraId="21A627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Конец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игры</w:t>
            </w:r>
          </w:p>
        </w:tc>
        <w:tc>
          <w:tcPr>
            <w:tcW w:w="3210" w:type="dxa"/>
          </w:tcPr>
          <w:p w14:paraId="6BF07CB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завершает поединок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на экран выводится исход</w:t>
            </w:r>
          </w:p>
        </w:tc>
      </w:tr>
      <w:tr w14:paraId="47609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6F457E3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Посмотреть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историю ходов</w:t>
            </w:r>
          </w:p>
        </w:tc>
        <w:tc>
          <w:tcPr>
            <w:tcW w:w="3209" w:type="dxa"/>
          </w:tcPr>
          <w:p w14:paraId="064705B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Пользователь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запрашивает список совершённых ходов</w:t>
            </w:r>
          </w:p>
        </w:tc>
        <w:tc>
          <w:tcPr>
            <w:tcW w:w="3210" w:type="dxa"/>
          </w:tcPr>
          <w:p w14:paraId="255BF7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выводит список совершённых ходов</w:t>
            </w:r>
          </w:p>
        </w:tc>
      </w:tr>
    </w:tbl>
    <w:p w14:paraId="3B13A71B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  <w:bookmarkStart w:id="19" w:name="_Toc237"/>
    </w:p>
    <w:p w14:paraId="38153FE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454AB204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  <w:r>
        <w:t>4.3 Требования к надежности</w:t>
      </w:r>
      <w:bookmarkEnd w:id="19"/>
    </w:p>
    <w:p w14:paraId="2638F4A2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498B158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6D0657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Программа должна обладать надежностью, обеспечивающей работу пользователей в произвольном режиме и оперативное восстановление работоспособности при сбоях.</w:t>
      </w:r>
    </w:p>
    <w:p w14:paraId="27455B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Для этих целей программа должна предусматривать:</w:t>
      </w:r>
    </w:p>
    <w:p w14:paraId="0CD335CF">
      <w:pPr>
        <w:pStyle w:val="37"/>
        <w:keepNext w:val="0"/>
        <w:keepLines w:val="0"/>
        <w:pageBreakBefore w:val="0"/>
        <w:widowControl/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контроль целостности вводимых данных;</w:t>
      </w:r>
    </w:p>
    <w:p w14:paraId="0632296B">
      <w:pPr>
        <w:pStyle w:val="37"/>
        <w:keepNext w:val="0"/>
        <w:keepLines w:val="0"/>
        <w:pageBreakBefore w:val="0"/>
        <w:widowControl/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сохранение работоспособности при некорректных действиях пользователя;</w:t>
      </w:r>
    </w:p>
    <w:p w14:paraId="5392C5D1">
      <w:pPr>
        <w:pStyle w:val="37"/>
        <w:keepNext w:val="0"/>
        <w:keepLines w:val="0"/>
        <w:pageBreakBefore w:val="0"/>
        <w:widowControl/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 подготовка исчерпывающей документации, описывающей функциональность приложения, возможные ошибки и их решения.</w:t>
      </w:r>
    </w:p>
    <w:p w14:paraId="6EDD6AE4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4D180C3A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7DCFF1D0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</w:pPr>
      <w:bookmarkStart w:id="20" w:name="_Toc7497"/>
      <w:r>
        <w:t>4.4 Требования в эргономике и технической эстетике</w:t>
      </w:r>
      <w:bookmarkEnd w:id="20"/>
    </w:p>
    <w:p w14:paraId="0B403B9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7A63E17D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6F5475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ru-RU"/>
        </w:rPr>
      </w:pPr>
      <w:r>
        <w:rPr>
          <w:rFonts w:hint="default" w:ascii="Times New Roman" w:hAnsi="Times New Roman" w:cs="Times New Roman"/>
          <w:sz w:val="28"/>
          <w:szCs w:val="36"/>
          <w:lang w:val="ru-RU"/>
        </w:rPr>
        <w:t>Интерфейс игры должен быть удобен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понятен пользователю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где управление игрой будет простым и доступным для игроков разных уровней. Важной особенностью является возможность комфортной навигации по доске с помощью вращения и изменения угла обзора, что позволяет игроку анализировать игру с разных ракурсов. Дополнительная настройка элементов игры, таких как цвет фигур и размер доски, обеспечит персонализированный опыт для каждого игрока.</w:t>
      </w:r>
    </w:p>
    <w:p w14:paraId="096BF1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ru-RU"/>
        </w:rPr>
      </w:pP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Визуальная эстетика фокусируется на высококачественной графике, плавных анимациях и четких текстурах, которые создают захватывающие эмоции и положительное впечатление от игры. Визуальные элементы, такие как фигуры и доска, должны быть легко различимы и стилизованы, чтобы сохранить баланс между функциональностью и визуальной привлекательностью. Элементы управления должны быть размещены удобно, а сама игра не должна перегружать зрение лишними деталями. Важно также, чтобы окружение и фон не отвлекали игрока, а добавляли игре атмосферности и погружения. Подсветка активных фигур и возможных ходов помогает лучше ориентироваться на доске, особенно в сложных ситуациях. </w:t>
      </w:r>
      <w:r>
        <w:rPr>
          <w:rFonts w:hint="default" w:ascii="Times New Roman" w:hAnsi="Times New Roman"/>
          <w:sz w:val="28"/>
          <w:szCs w:val="36"/>
          <w:lang w:val="ru-RU"/>
        </w:rPr>
        <w:t>Важно также, чтобы окружение и фон не отвлекали игрока. Они должны добавлять игре атмосферности и погружения. Подсветка активных фигур и возможных ходов помогает лучше ориентироваться на доске, особенно в сложных ситуациях.</w:t>
      </w:r>
    </w:p>
    <w:p w14:paraId="70C6E441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  <w:rPr>
          <w:sz w:val="28"/>
          <w:szCs w:val="36"/>
        </w:rPr>
      </w:pPr>
      <w:bookmarkStart w:id="21" w:name="_Toc17229"/>
    </w:p>
    <w:p w14:paraId="2E4DE514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50BA34EB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  <w:r>
        <w:t>5 Состав и содержание работ по созданию (развитию) системы</w:t>
      </w:r>
      <w:bookmarkEnd w:id="21"/>
    </w:p>
    <w:p w14:paraId="50588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82C1D94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color w:val="auto"/>
          <w:lang w:val="ru-RU"/>
        </w:rPr>
      </w:pPr>
      <w:bookmarkStart w:id="22" w:name="_Toc6374"/>
      <w:r>
        <w:t xml:space="preserve">5.1 Перечень работ по созданию </w:t>
      </w:r>
      <w:r>
        <w:rPr>
          <w:rFonts w:hint="default"/>
          <w:color w:val="auto"/>
          <w:lang w:val="ru-RU"/>
        </w:rPr>
        <w:t>3</w:t>
      </w:r>
      <w:r>
        <w:rPr>
          <w:rFonts w:hint="default"/>
          <w:color w:val="auto"/>
          <w:lang w:val="en-US"/>
        </w:rPr>
        <w:t>D-</w:t>
      </w:r>
      <w:r>
        <w:rPr>
          <w:rFonts w:hint="default"/>
          <w:color w:val="auto"/>
          <w:lang w:val="ru-RU"/>
        </w:rPr>
        <w:t>Шахмат</w:t>
      </w:r>
      <w:bookmarkEnd w:id="22"/>
    </w:p>
    <w:p w14:paraId="3AE848AB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1C047D1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4804DA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 разработке системы используется классический (каскадный) подход к управлению проектами, который обеспечивает четкую последовательность этапов и задач. Этот метод позволяет структурировать процесс разработки, начиная с анализа требований и проектирования, и заканчивая тестированием и внедрением готового продукта.</w:t>
      </w:r>
    </w:p>
    <w:p w14:paraId="56FBA7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</w:p>
    <w:p w14:paraId="62EEF7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</w:p>
    <w:p w14:paraId="3CB9B8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Таблица 2 – Перечень стадии по созданию системы</w:t>
      </w:r>
    </w:p>
    <w:p w14:paraId="29B146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6656"/>
      </w:tblGrid>
      <w:tr w14:paraId="1D09B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491094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Название работы</w:t>
            </w:r>
          </w:p>
        </w:tc>
        <w:tc>
          <w:tcPr>
            <w:tcW w:w="6656" w:type="dxa"/>
          </w:tcPr>
          <w:p w14:paraId="1C1CEF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Результат</w:t>
            </w:r>
          </w:p>
        </w:tc>
      </w:tr>
      <w:tr w14:paraId="7449F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187D57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Анализ требований</w:t>
            </w:r>
          </w:p>
        </w:tc>
        <w:tc>
          <w:tcPr>
            <w:tcW w:w="6656" w:type="dxa"/>
          </w:tcPr>
          <w:p w14:paraId="1B85BA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Техническое задание</w:t>
            </w:r>
          </w:p>
        </w:tc>
      </w:tr>
      <w:tr w14:paraId="5BF9A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347D0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Проектирование </w:t>
            </w:r>
          </w:p>
        </w:tc>
        <w:tc>
          <w:tcPr>
            <w:tcW w:w="6656" w:type="dxa"/>
          </w:tcPr>
          <w:p w14:paraId="3BB6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DFD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– диаграмма, диаграмма последовательностей</w:t>
            </w:r>
          </w:p>
        </w:tc>
      </w:tr>
      <w:tr w14:paraId="3F3D0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972" w:type="dxa"/>
          </w:tcPr>
          <w:p w14:paraId="12FD8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Разработка программного обеспечения и дизайна ПО</w:t>
            </w:r>
          </w:p>
        </w:tc>
        <w:tc>
          <w:tcPr>
            <w:tcW w:w="6656" w:type="dxa"/>
          </w:tcPr>
          <w:p w14:paraId="2432784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Макет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интерфейса</w:t>
            </w:r>
          </w:p>
        </w:tc>
      </w:tr>
      <w:tr w14:paraId="52F92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23CD2C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Тестирование</w:t>
            </w:r>
          </w:p>
        </w:tc>
        <w:tc>
          <w:tcPr>
            <w:tcW w:w="6656" w:type="dxa"/>
          </w:tcPr>
          <w:p w14:paraId="113255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Тесты, 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тчет о тестировании с выявленными ошибками и их исправлениями.</w:t>
            </w:r>
          </w:p>
        </w:tc>
      </w:tr>
      <w:tr w14:paraId="7609A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 w14:paraId="0C9FA6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Эксплуатация</w:t>
            </w:r>
          </w:p>
        </w:tc>
        <w:tc>
          <w:tcPr>
            <w:tcW w:w="6656" w:type="dxa"/>
          </w:tcPr>
          <w:p w14:paraId="63B01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Использование системы пользователями</w:t>
            </w:r>
          </w:p>
        </w:tc>
      </w:tr>
    </w:tbl>
    <w:p w14:paraId="1C8C2D52"/>
    <w:p w14:paraId="1701C3D6"/>
    <w:p w14:paraId="5C9F193E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  <w:bookmarkStart w:id="23" w:name="_Toc22113"/>
      <w:r>
        <w:t>5.2 Сроки выполнения работ</w:t>
      </w:r>
      <w:bookmarkEnd w:id="23"/>
    </w:p>
    <w:p w14:paraId="1F1B1741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162CE8E">
      <w:pPr>
        <w:pStyle w:val="4"/>
        <w:keepNext/>
        <w:keepLines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3600BB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рамках создания </w:t>
      </w:r>
      <w:r>
        <w:rPr>
          <w:rFonts w:ascii="Times New Roman" w:hAnsi="Times New Roman" w:cs="Times New Roman"/>
          <w:sz w:val="28"/>
          <w:szCs w:val="36"/>
          <w:lang w:val="ru-RU"/>
        </w:rPr>
        <w:t>проекта</w:t>
      </w:r>
      <w:r>
        <w:rPr>
          <w:rFonts w:ascii="Times New Roman" w:hAnsi="Times New Roman" w:cs="Times New Roman"/>
          <w:sz w:val="28"/>
          <w:szCs w:val="36"/>
        </w:rPr>
        <w:t xml:space="preserve"> работы будут выполняться в течение четвертого семестра, начиная с 18 февраля 2025 года и заканчивая 6 июня 2025 года.</w:t>
      </w:r>
    </w:p>
    <w:p w14:paraId="363A0C74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анализ требований</w:t>
      </w:r>
      <w:r>
        <w:rPr>
          <w:rFonts w:ascii="Times New Roman" w:hAnsi="Times New Roman" w:cs="Times New Roman"/>
          <w:sz w:val="28"/>
          <w:szCs w:val="36"/>
        </w:rPr>
        <w:br w:type="textWrapping"/>
      </w:r>
      <w:r>
        <w:rPr>
          <w:rFonts w:ascii="Times New Roman" w:hAnsi="Times New Roman" w:cs="Times New Roman"/>
          <w:sz w:val="28"/>
          <w:szCs w:val="36"/>
        </w:rPr>
        <w:t>Сроки: 18 февраля 2025 – 10 марта 2025;</w:t>
      </w:r>
    </w:p>
    <w:p w14:paraId="6BFC7BC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проектирование</w:t>
      </w:r>
      <w:r>
        <w:rPr>
          <w:rFonts w:ascii="Times New Roman" w:hAnsi="Times New Roman" w:cs="Times New Roman"/>
          <w:sz w:val="28"/>
          <w:szCs w:val="36"/>
        </w:rPr>
        <w:br w:type="textWrapping"/>
      </w:r>
      <w:r>
        <w:rPr>
          <w:rFonts w:ascii="Times New Roman" w:hAnsi="Times New Roman" w:cs="Times New Roman"/>
          <w:sz w:val="28"/>
          <w:szCs w:val="36"/>
        </w:rPr>
        <w:t>Сроки: 11 марта 2025 – 31 марта 2025;</w:t>
      </w:r>
    </w:p>
    <w:p w14:paraId="50267A7B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разработка программного обеспечения и дизайна ПО</w:t>
      </w:r>
      <w:r>
        <w:rPr>
          <w:rFonts w:ascii="Times New Roman" w:hAnsi="Times New Roman" w:cs="Times New Roman"/>
          <w:sz w:val="28"/>
          <w:szCs w:val="36"/>
        </w:rPr>
        <w:br w:type="textWrapping"/>
      </w:r>
      <w:r>
        <w:rPr>
          <w:rFonts w:ascii="Times New Roman" w:hAnsi="Times New Roman" w:cs="Times New Roman"/>
          <w:sz w:val="28"/>
          <w:szCs w:val="36"/>
        </w:rPr>
        <w:t>Сроки: 1 апреля 2025 – 21 апреля 2025;</w:t>
      </w:r>
    </w:p>
    <w:p w14:paraId="6F35A9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тестирование</w:t>
      </w:r>
      <w:r>
        <w:rPr>
          <w:rFonts w:ascii="Times New Roman" w:hAnsi="Times New Roman" w:cs="Times New Roman"/>
          <w:sz w:val="28"/>
          <w:szCs w:val="36"/>
        </w:rPr>
        <w:br w:type="textWrapping"/>
      </w:r>
      <w:r>
        <w:rPr>
          <w:rFonts w:ascii="Times New Roman" w:hAnsi="Times New Roman" w:cs="Times New Roman"/>
          <w:sz w:val="28"/>
          <w:szCs w:val="36"/>
        </w:rPr>
        <w:t>Сроки: 22 апреля 2025 – 12 мая 2025;</w:t>
      </w:r>
    </w:p>
    <w:p w14:paraId="78A93F0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эксплуатация</w:t>
      </w:r>
      <w:r>
        <w:rPr>
          <w:rFonts w:ascii="Times New Roman" w:hAnsi="Times New Roman" w:cs="Times New Roman"/>
          <w:sz w:val="28"/>
          <w:szCs w:val="36"/>
        </w:rPr>
        <w:br w:type="textWrapping"/>
      </w:r>
      <w:r>
        <w:rPr>
          <w:rFonts w:ascii="Times New Roman" w:hAnsi="Times New Roman" w:cs="Times New Roman"/>
          <w:sz w:val="28"/>
          <w:szCs w:val="36"/>
        </w:rPr>
        <w:t xml:space="preserve">Сроки: 13 мая 2025 – 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>6</w:t>
      </w:r>
      <w:r>
        <w:rPr>
          <w:rFonts w:ascii="Times New Roman" w:hAnsi="Times New Roman" w:cs="Times New Roman"/>
          <w:sz w:val="28"/>
          <w:szCs w:val="36"/>
        </w:rPr>
        <w:t xml:space="preserve"> июня 2025;</w:t>
      </w:r>
    </w:p>
    <w:p w14:paraId="09BB1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Таким образом, система будет реализована по четкому графику, что обеспечит его успешное завершение в установленный срок.</w:t>
      </w:r>
    </w:p>
    <w:p w14:paraId="275D4F0E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</w:p>
    <w:p w14:paraId="64CD09F4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</w:p>
    <w:p w14:paraId="21A94274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  <w:bookmarkStart w:id="24" w:name="_Toc25487"/>
      <w:r>
        <w:t>6 Требования к документированию</w:t>
      </w:r>
      <w:bookmarkEnd w:id="24"/>
    </w:p>
    <w:p w14:paraId="4D4BC125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6E7485FF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2ED649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Документы должны соответствовать следующим критериям:</w:t>
      </w:r>
    </w:p>
    <w:p w14:paraId="6DCB6B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 отчетная документация должна быть предоставлена заказчику в одном экземпляре как в бумажном, так и в электронном формате;</w:t>
      </w:r>
    </w:p>
    <w:p w14:paraId="2FF49B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 все отчеты должны быть составлены на русском языке;</w:t>
      </w:r>
    </w:p>
    <w:p w14:paraId="56051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 вспомогательные материалы (не относящиеся к основным результатам работ) передаются только в электронном виде;</w:t>
      </w:r>
    </w:p>
    <w:p w14:paraId="1C968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 отчетные документы на бумаге должны быть оформлены на листах формата A4;</w:t>
      </w:r>
    </w:p>
    <w:p w14:paraId="56B2E3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 программа и методика испытаний должны быть согласованы с заказчиком заранее;</w:t>
      </w:r>
    </w:p>
    <w:p w14:paraId="27CD5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 электронные версии документов должны быть представлены в форматах: .doc, .docx, .pdf.</w:t>
      </w:r>
    </w:p>
    <w:p w14:paraId="0DCC8353">
      <w:pPr>
        <w:spacing w:after="0" w:line="240" w:lineRule="auto"/>
        <w:ind w:firstLine="709"/>
        <w:jc w:val="both"/>
      </w:pPr>
    </w:p>
    <w:p w14:paraId="25250DB9"/>
    <w:p w14:paraId="3C86F744">
      <w:pPr>
        <w:pStyle w:val="3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709"/>
        <w:textAlignment w:val="auto"/>
      </w:pPr>
      <w:bookmarkStart w:id="25" w:name="_Toc10708"/>
      <w:r>
        <w:t>7 Источники разработки</w:t>
      </w:r>
      <w:bookmarkEnd w:id="25"/>
    </w:p>
    <w:p w14:paraId="44969E90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2E3C085F">
      <w:pPr>
        <w:pStyle w:val="4"/>
        <w:pageBreakBefore w:val="0"/>
        <w:widowControl/>
        <w:tabs>
          <w:tab w:val="left" w:pos="3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09"/>
        <w:textAlignment w:val="auto"/>
        <w:rPr>
          <w:rFonts w:hint="default"/>
          <w:lang w:val="ru-RU"/>
        </w:rPr>
      </w:pPr>
    </w:p>
    <w:p w14:paraId="2563CCC8">
      <w:pPr>
        <w:numPr>
          <w:ilvl w:val="0"/>
          <w:numId w:val="6"/>
        </w:numPr>
        <w:tabs>
          <w:tab w:val="left" w:pos="1100"/>
          <w:tab w:val="clear" w:pos="425"/>
        </w:tabs>
        <w:ind w:left="5" w:leftChars="0" w:firstLine="655" w:firstLineChars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Стандарты оформления студенческих работ ОГУ «СТО 02069024. 101 -2015»;</w:t>
      </w:r>
    </w:p>
    <w:p w14:paraId="113FDC18">
      <w:pPr>
        <w:numPr>
          <w:ilvl w:val="0"/>
          <w:numId w:val="6"/>
        </w:numPr>
        <w:tabs>
          <w:tab w:val="left" w:pos="1100"/>
          <w:tab w:val="clear" w:pos="425"/>
        </w:tabs>
        <w:ind w:left="5" w:leftChars="0" w:firstLine="655" w:firstLineChars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ГОСТ 3.1127 – 93 «Единая система технологической документации. Общие правила выполнения текстовых технологических документов»;</w:t>
      </w:r>
    </w:p>
    <w:p w14:paraId="758C7273">
      <w:pPr>
        <w:numPr>
          <w:ilvl w:val="0"/>
          <w:numId w:val="6"/>
        </w:numPr>
        <w:tabs>
          <w:tab w:val="left" w:pos="1100"/>
          <w:tab w:val="clear" w:pos="425"/>
        </w:tabs>
        <w:ind w:left="5" w:leftChars="0" w:firstLine="655" w:firstLineChars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ГОСТ 3.1130 – 93 «Единая система технологической документации. Общие требования к формам и бланкам документов».</w:t>
      </w:r>
    </w:p>
    <w:p w14:paraId="265E8EE4">
      <w:pPr>
        <w:numPr>
          <w:ilvl w:val="0"/>
          <w:numId w:val="6"/>
        </w:numPr>
        <w:tabs>
          <w:tab w:val="left" w:pos="1100"/>
          <w:tab w:val="clear" w:pos="425"/>
        </w:tabs>
        <w:ind w:left="5" w:leftChars="0" w:firstLine="655" w:firstLineChars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ГОСТ ИСО 14915 – 1 – 2016 «Эргономика мультимедийных пользовательских интерфейсов. Часть 1. Принципы проектирования и структура»;</w:t>
      </w:r>
    </w:p>
    <w:p w14:paraId="7BF77F2B">
      <w:pPr>
        <w:numPr>
          <w:ilvl w:val="0"/>
          <w:numId w:val="6"/>
        </w:numPr>
        <w:tabs>
          <w:tab w:val="left" w:pos="1100"/>
          <w:tab w:val="clear" w:pos="425"/>
        </w:tabs>
        <w:ind w:left="5" w:leftChars="0" w:firstLine="655" w:firstLineChars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ГОСТ 19.202 – 78 «Единая система программной документации. Спецификация. Требования к содержанию и оформлению»;</w:t>
      </w:r>
    </w:p>
    <w:p w14:paraId="42137054">
      <w:pPr>
        <w:numPr>
          <w:ilvl w:val="0"/>
          <w:numId w:val="6"/>
        </w:numPr>
        <w:tabs>
          <w:tab w:val="left" w:pos="1100"/>
          <w:tab w:val="clear" w:pos="425"/>
        </w:tabs>
        <w:ind w:left="5" w:leftChars="0" w:firstLine="655" w:firstLineChars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ГОСТ 34.602–89 «Информационная технология. Комплекс стандартов на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автоматизированные системы.</w:t>
      </w:r>
      <w:r>
        <w:rPr>
          <w:rFonts w:hint="default" w:ascii="Times New Roman" w:hAnsi="Times New Roman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Техническое задание на создание автоматизированной системы»</w:t>
      </w:r>
    </w:p>
    <w:p w14:paraId="0C7C2B63">
      <w:pPr>
        <w:numPr>
          <w:ilvl w:val="0"/>
          <w:numId w:val="6"/>
        </w:numPr>
        <w:tabs>
          <w:tab w:val="left" w:pos="1100"/>
          <w:tab w:val="clear" w:pos="425"/>
        </w:tabs>
        <w:ind w:left="5" w:leftChars="0" w:firstLine="655" w:firstLineChars="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ГОСТ Р56274-2014. Общие показатели и требования к эргоэкономике</w:t>
      </w:r>
    </w:p>
    <w:p w14:paraId="4FC89B59">
      <w:pPr>
        <w:rPr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Tempora LGC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gsan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9914154"/>
      <w:docPartObj>
        <w:docPartGallery w:val="autotext"/>
      </w:docPartObj>
    </w:sdtPr>
    <w:sdtContent>
      <w:p w14:paraId="29FB0AEB">
        <w:pPr>
          <w:pStyle w:val="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4E44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8F571"/>
    <w:multiLevelType w:val="multilevel"/>
    <w:tmpl w:val="B808F57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F9505CD"/>
    <w:multiLevelType w:val="multilevel"/>
    <w:tmpl w:val="0F9505CD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DB41389"/>
    <w:multiLevelType w:val="singleLevel"/>
    <w:tmpl w:val="1DB4138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67A1110"/>
    <w:multiLevelType w:val="singleLevel"/>
    <w:tmpl w:val="567A1110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62D43917"/>
    <w:multiLevelType w:val="multilevel"/>
    <w:tmpl w:val="62D4391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0583C"/>
    <w:multiLevelType w:val="singleLevel"/>
    <w:tmpl w:val="78A058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D3"/>
    <w:rsid w:val="0001206E"/>
    <w:rsid w:val="00013185"/>
    <w:rsid w:val="00027B8B"/>
    <w:rsid w:val="00041C65"/>
    <w:rsid w:val="00052CC0"/>
    <w:rsid w:val="000641A1"/>
    <w:rsid w:val="000808BA"/>
    <w:rsid w:val="0008446A"/>
    <w:rsid w:val="000847E9"/>
    <w:rsid w:val="00086238"/>
    <w:rsid w:val="000911CF"/>
    <w:rsid w:val="0009612A"/>
    <w:rsid w:val="00096ACC"/>
    <w:rsid w:val="000D0938"/>
    <w:rsid w:val="000D73EB"/>
    <w:rsid w:val="000F12B5"/>
    <w:rsid w:val="00107BB6"/>
    <w:rsid w:val="001124CD"/>
    <w:rsid w:val="00116AE9"/>
    <w:rsid w:val="00135CD6"/>
    <w:rsid w:val="00144B6D"/>
    <w:rsid w:val="00147C5F"/>
    <w:rsid w:val="00152960"/>
    <w:rsid w:val="001729DE"/>
    <w:rsid w:val="00174208"/>
    <w:rsid w:val="00194DEC"/>
    <w:rsid w:val="001A5B8C"/>
    <w:rsid w:val="001C3F4C"/>
    <w:rsid w:val="001F02CF"/>
    <w:rsid w:val="00211856"/>
    <w:rsid w:val="00275CE6"/>
    <w:rsid w:val="002777EF"/>
    <w:rsid w:val="00297F2F"/>
    <w:rsid w:val="002B2ED8"/>
    <w:rsid w:val="002C10D5"/>
    <w:rsid w:val="00334E42"/>
    <w:rsid w:val="003510AD"/>
    <w:rsid w:val="003639E4"/>
    <w:rsid w:val="003670FB"/>
    <w:rsid w:val="003F1481"/>
    <w:rsid w:val="003F5648"/>
    <w:rsid w:val="00403F52"/>
    <w:rsid w:val="00430452"/>
    <w:rsid w:val="004651FB"/>
    <w:rsid w:val="004B54C1"/>
    <w:rsid w:val="004C75AF"/>
    <w:rsid w:val="004D1214"/>
    <w:rsid w:val="004D4DCB"/>
    <w:rsid w:val="004D7EE0"/>
    <w:rsid w:val="004E4510"/>
    <w:rsid w:val="00517818"/>
    <w:rsid w:val="0052001F"/>
    <w:rsid w:val="00536795"/>
    <w:rsid w:val="0054108D"/>
    <w:rsid w:val="005A19B7"/>
    <w:rsid w:val="005B63FB"/>
    <w:rsid w:val="005E4C52"/>
    <w:rsid w:val="006012F9"/>
    <w:rsid w:val="00607A8A"/>
    <w:rsid w:val="006153E3"/>
    <w:rsid w:val="00633E25"/>
    <w:rsid w:val="00641C3D"/>
    <w:rsid w:val="00642A85"/>
    <w:rsid w:val="00646288"/>
    <w:rsid w:val="006661D6"/>
    <w:rsid w:val="0068314C"/>
    <w:rsid w:val="006844EA"/>
    <w:rsid w:val="006A0886"/>
    <w:rsid w:val="006D5011"/>
    <w:rsid w:val="006D57FE"/>
    <w:rsid w:val="006E6362"/>
    <w:rsid w:val="00715F23"/>
    <w:rsid w:val="00722546"/>
    <w:rsid w:val="007454B7"/>
    <w:rsid w:val="00762853"/>
    <w:rsid w:val="00780C0F"/>
    <w:rsid w:val="007B28DB"/>
    <w:rsid w:val="007E4CD1"/>
    <w:rsid w:val="00804852"/>
    <w:rsid w:val="008178DF"/>
    <w:rsid w:val="00855763"/>
    <w:rsid w:val="0086257E"/>
    <w:rsid w:val="008A6506"/>
    <w:rsid w:val="008B7F02"/>
    <w:rsid w:val="008C2CBF"/>
    <w:rsid w:val="008C4CA7"/>
    <w:rsid w:val="008F5EE5"/>
    <w:rsid w:val="009018DC"/>
    <w:rsid w:val="0092022D"/>
    <w:rsid w:val="009301CC"/>
    <w:rsid w:val="009359A3"/>
    <w:rsid w:val="00972F6A"/>
    <w:rsid w:val="00986539"/>
    <w:rsid w:val="0099714D"/>
    <w:rsid w:val="009B462A"/>
    <w:rsid w:val="009C6EF2"/>
    <w:rsid w:val="009E3185"/>
    <w:rsid w:val="00A17BE6"/>
    <w:rsid w:val="00A23253"/>
    <w:rsid w:val="00A32BFB"/>
    <w:rsid w:val="00A34297"/>
    <w:rsid w:val="00A560C5"/>
    <w:rsid w:val="00A57039"/>
    <w:rsid w:val="00A67604"/>
    <w:rsid w:val="00A74424"/>
    <w:rsid w:val="00A85028"/>
    <w:rsid w:val="00AA17EF"/>
    <w:rsid w:val="00AD3C50"/>
    <w:rsid w:val="00AD58C4"/>
    <w:rsid w:val="00AD764F"/>
    <w:rsid w:val="00AE3195"/>
    <w:rsid w:val="00AE5318"/>
    <w:rsid w:val="00B27E73"/>
    <w:rsid w:val="00B55BD9"/>
    <w:rsid w:val="00BC74E2"/>
    <w:rsid w:val="00BD7ED0"/>
    <w:rsid w:val="00BE4EC1"/>
    <w:rsid w:val="00BF1F3E"/>
    <w:rsid w:val="00C13DD3"/>
    <w:rsid w:val="00C3200D"/>
    <w:rsid w:val="00C56278"/>
    <w:rsid w:val="00C70EFD"/>
    <w:rsid w:val="00C7233B"/>
    <w:rsid w:val="00C77803"/>
    <w:rsid w:val="00C93924"/>
    <w:rsid w:val="00CB3523"/>
    <w:rsid w:val="00CB6A42"/>
    <w:rsid w:val="00CC4BA3"/>
    <w:rsid w:val="00CC6EE3"/>
    <w:rsid w:val="00D00E08"/>
    <w:rsid w:val="00D3320B"/>
    <w:rsid w:val="00D34848"/>
    <w:rsid w:val="00D5518D"/>
    <w:rsid w:val="00D679C5"/>
    <w:rsid w:val="00D73CC5"/>
    <w:rsid w:val="00D86CC7"/>
    <w:rsid w:val="00D91779"/>
    <w:rsid w:val="00DD0131"/>
    <w:rsid w:val="00DD03C7"/>
    <w:rsid w:val="00DD257D"/>
    <w:rsid w:val="00E12D30"/>
    <w:rsid w:val="00E634C0"/>
    <w:rsid w:val="00E80F36"/>
    <w:rsid w:val="00E91804"/>
    <w:rsid w:val="00F1444E"/>
    <w:rsid w:val="00F14B17"/>
    <w:rsid w:val="00F30266"/>
    <w:rsid w:val="00F529B3"/>
    <w:rsid w:val="00F54535"/>
    <w:rsid w:val="00F56069"/>
    <w:rsid w:val="00FA1F05"/>
    <w:rsid w:val="00FA6B00"/>
    <w:rsid w:val="00FB4ACF"/>
    <w:rsid w:val="00FD0EC9"/>
    <w:rsid w:val="00FE325B"/>
    <w:rsid w:val="273B6852"/>
    <w:rsid w:val="2D406CBA"/>
    <w:rsid w:val="327E245C"/>
    <w:rsid w:val="41781277"/>
    <w:rsid w:val="470B0913"/>
    <w:rsid w:val="49D664F8"/>
    <w:rsid w:val="58E1232A"/>
    <w:rsid w:val="5BE03817"/>
    <w:rsid w:val="5E8B199E"/>
    <w:rsid w:val="5F9039D7"/>
    <w:rsid w:val="60543CA1"/>
    <w:rsid w:val="62CA0747"/>
    <w:rsid w:val="66280E04"/>
    <w:rsid w:val="757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8"/>
      <w:lang w:val="ru-RU" w:eastAsia="zh-CN" w:bidi="th-TH"/>
      <w14:ligatures w14:val="standardContextual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160" w:after="80"/>
      <w:outlineLvl w:val="1"/>
    </w:pPr>
    <w:rPr>
      <w:rFonts w:ascii="Times New Roman" w:hAnsi="Times New Roman" w:eastAsiaTheme="majorEastAsia" w:cstheme="majorBidi"/>
      <w:b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60" w:after="80"/>
      <w:outlineLvl w:val="2"/>
    </w:pPr>
    <w:rPr>
      <w:rFonts w:ascii="Times New Roman" w:hAnsi="Times New Roman" w:eastAsiaTheme="majorEastAsia" w:cstheme="majorBidi"/>
      <w:b/>
      <w:color w:val="000000" w:themeColor="text1"/>
      <w:sz w:val="28"/>
      <w:szCs w:val="35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header"/>
    <w:basedOn w:val="1"/>
    <w:link w:val="4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8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9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20">
    <w:name w:val="footer"/>
    <w:basedOn w:val="1"/>
    <w:link w:val="4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semiHidden/>
    <w:unhideWhenUsed/>
    <w:qFormat/>
    <w:uiPriority w:val="99"/>
    <w:rPr>
      <w:rFonts w:ascii="Times New Roman" w:hAnsi="Times New Roman" w:cs="Angsana New"/>
      <w:sz w:val="24"/>
      <w:szCs w:val="30"/>
    </w:rPr>
  </w:style>
  <w:style w:type="paragraph" w:styleId="22">
    <w:name w:val="Subtitle"/>
    <w:basedOn w:val="1"/>
    <w:next w:val="1"/>
    <w:link w:val="3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25">
    <w:name w:val="Заголовок 2 Знак"/>
    <w:basedOn w:val="11"/>
    <w:link w:val="3"/>
    <w:qFormat/>
    <w:uiPriority w:val="0"/>
    <w:rPr>
      <w:rFonts w:ascii="Times New Roman" w:hAnsi="Times New Roman" w:eastAsiaTheme="majorEastAsia" w:cstheme="majorBidi"/>
      <w:b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character" w:customStyle="1" w:styleId="26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5"/>
      <w14:textFill>
        <w14:solidFill>
          <w14:schemeClr w14:val="tx1"/>
        </w14:solidFill>
      </w14:textFill>
    </w:rPr>
  </w:style>
  <w:style w:type="character" w:customStyle="1" w:styleId="27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8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9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Заголовок Знак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34">
    <w:name w:val="Подзаголовок Знак"/>
    <w:basedOn w:val="11"/>
    <w:link w:val="2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Цитата 2 Знак"/>
    <w:basedOn w:val="11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40">
    <w:name w:val="Выделенная цитата Знак"/>
    <w:basedOn w:val="11"/>
    <w:link w:val="39"/>
    <w:qFormat/>
    <w:uiPriority w:val="30"/>
    <w:rPr>
      <w:i/>
      <w:iCs/>
      <w:color w:val="2F5597" w:themeColor="accent1" w:themeShade="BF"/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2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Tempora LGC Uni" w:hAnsi="Tempora LGC Uni" w:eastAsia="WenQuanYi Micro Hei" w:cs="Lohit Devanagari"/>
      <w:kern w:val="3"/>
      <w:sz w:val="24"/>
      <w:szCs w:val="24"/>
      <w:lang w:val="ru-RU" w:eastAsia="zh-CN" w:bidi="hi-IN"/>
      <w14:ligatures w14:val="none"/>
    </w:rPr>
  </w:style>
  <w:style w:type="paragraph" w:customStyle="1" w:styleId="43">
    <w:name w:val="Заголовок для глав"/>
    <w:basedOn w:val="1"/>
    <w:link w:val="44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44">
    <w:name w:val="Заголовок для глав Знак"/>
    <w:basedOn w:val="11"/>
    <w:link w:val="43"/>
    <w:qFormat/>
    <w:uiPriority w:val="0"/>
    <w:rPr>
      <w:rFonts w:ascii="Times New Roman" w:hAnsi="Times New Roman" w:cs="Times New Roman"/>
      <w:b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customStyle="1" w:styleId="45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customStyle="1" w:styleId="46">
    <w:name w:val="Верхний колонтитул Знак"/>
    <w:basedOn w:val="11"/>
    <w:link w:val="16"/>
    <w:qFormat/>
    <w:uiPriority w:val="99"/>
    <w:rPr>
      <w:sz w:val="22"/>
      <w:szCs w:val="28"/>
    </w:rPr>
  </w:style>
  <w:style w:type="character" w:customStyle="1" w:styleId="47">
    <w:name w:val="Нижний колонтитул Знак"/>
    <w:basedOn w:val="11"/>
    <w:link w:val="20"/>
    <w:qFormat/>
    <w:uiPriority w:val="99"/>
    <w:rPr>
      <w:sz w:val="22"/>
      <w:szCs w:val="28"/>
    </w:rPr>
  </w:style>
  <w:style w:type="character" w:customStyle="1" w:styleId="4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03EC-9261-426E-81D2-E775588FF8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2840</Words>
  <Characters>16189</Characters>
  <Lines>134</Lines>
  <Paragraphs>37</Paragraphs>
  <TotalTime>51</TotalTime>
  <ScaleCrop>false</ScaleCrop>
  <LinksUpToDate>false</LinksUpToDate>
  <CharactersWithSpaces>18992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2025-02-20T06:46:00Z</dcterms:created>
  <dc:creator>Оля Журавлёва</dc:creator>
  <cp:lastModifiedBy>Bidarmuk</cp:lastModifiedBy>
  <dcterms:modified xsi:type="dcterms:W3CDTF">2025-04-03T07:56:43Z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AA4DDF22AC6C4D32B7D0CB692CA2E1E8_13</vt:lpwstr>
  </property>
</Properties>
</file>