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DAROVACÍ SMLOUVA</w:t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uzavřená podle § 2055 a násl. zák. č. 89/2012 Sb., občanský zákoník, ve znění pozdějších předpisů.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Petr Chaluš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fldChar w:fldCharType="begin"/>
        <w:instrText xml:space="preserve"> HYPERLINK "https://maps.google.com/?q=Vidl%C3%A1kova+Lhota+13+256+01+Bene%C5%A1ov&amp;entry=gmail&amp;source=g" </w:instrText>
        <w:fldChar w:fldCharType="separate"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Vidlákova Lhota 13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256 01 Benešov</w:t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09">
      <w:pPr>
        <w:spacing w:after="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Česká pirátská strana, </w:t>
      </w:r>
    </w:p>
    <w:p w:rsidR="00000000" w:rsidDel="00000000" w:rsidP="00000000" w:rsidRDefault="00000000" w:rsidRPr="00000000" w14:paraId="0000000B">
      <w:pPr>
        <w:spacing w:after="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 sídlem Řehořova 943/19, 130 00 Praha 3 </w:t>
      </w:r>
    </w:p>
    <w:p w:rsidR="00000000" w:rsidDel="00000000" w:rsidP="00000000" w:rsidRDefault="00000000" w:rsidRPr="00000000" w14:paraId="0000000C">
      <w:pPr>
        <w:spacing w:after="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IČ: 71339698, zapsána v rejstříku stran a hnutí, Ministerstvo vnitra ČR, registrace č. MV-39553-7/VS-2009</w:t>
      </w:r>
    </w:p>
    <w:p w:rsidR="00000000" w:rsidDel="00000000" w:rsidP="00000000" w:rsidRDefault="00000000" w:rsidRPr="00000000" w14:paraId="0000000D">
      <w:pPr>
        <w:spacing w:after="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Jednající: Jaromír Beránek, vedoucí finančního odboru Pirátů, na základě plné moci</w:t>
      </w:r>
    </w:p>
    <w:p w:rsidR="00000000" w:rsidDel="00000000" w:rsidP="00000000" w:rsidRDefault="00000000" w:rsidRPr="00000000" w14:paraId="0000000E">
      <w:pPr>
        <w:spacing w:after="0" w:lineRule="auto"/>
        <w:contextualSpacing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dále jen "obdarovaný"</w:t>
      </w:r>
    </w:p>
    <w:p w:rsidR="00000000" w:rsidDel="00000000" w:rsidP="00000000" w:rsidRDefault="00000000" w:rsidRPr="00000000" w14:paraId="0000000F">
      <w:pPr>
        <w:spacing w:after="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contextualSpacing w:val="1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Dárce touto smlouvou daruje obdarovanému peněžitou částku ve výši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2 5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00,- Kč s tím, že dar je účelově vázán na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spolufinancování nákladů na fotografické práce.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contextualSpacing w:val="1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Dárce prohlašuje, že níže uvedený dar není v rozporu se zákonem a dobrými mravy. Dar poskytuje dárce obdarovanému dobrovolně a nespojuje s ním žádnou protislužbu či jakékoliv  jiné protiplnění ze strany obdarovaného.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contextualSpacing w:val="1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Obdarovaný prohlašuje, že dar přijímá a prohlašuje, že ho použije výhradně k dárcem určenému účelu.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contextualSpacing w:val="1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Dárce finanční dar poskytne prostřednictvím platební karty nebo bezhotovostním převodem na transparentní účet obdarovaného č. 2100048174/2010. O poskytnutí daru vystaví obdarovaný dárci potvrzení.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contextualSpacing w:val="1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 smyslu zákona č. 586/1992 Sb. o daních z příjmů ve znění pozdějších předpisů je tento dar odečitatelnou daňovou položkou.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contextualSpacing w:val="1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Obdarovaný upozorňuje dárce, že zveřejňuje původ svých příjmů včetně tohoto daru, což dárce bere na vědomí a souhlasí s tím.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contextualSpacing w:val="1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Smluvní strany prohlašují, že tuto smlouvu uzavírají ze své svobodné a vážné vůle.</w:t>
      </w:r>
    </w:p>
    <w:p w:rsidR="00000000" w:rsidDel="00000000" w:rsidP="00000000" w:rsidRDefault="00000000" w:rsidRPr="00000000" w14:paraId="00000017">
      <w:pPr>
        <w:spacing w:after="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contextualSpacing w:val="0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 Praze dne 8. 8. 2018</w:t>
      </w:r>
    </w:p>
    <w:p w:rsidR="00000000" w:rsidDel="00000000" w:rsidP="00000000" w:rsidRDefault="00000000" w:rsidRPr="00000000" w14:paraId="0000001A">
      <w:pPr>
        <w:spacing w:after="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Jaromír Beránek                                                                                                      </w:t>
        <w:tab/>
        <w:t xml:space="preserve">Petr Chaluš</w:t>
      </w:r>
    </w:p>
    <w:p w:rsidR="00000000" w:rsidDel="00000000" w:rsidP="00000000" w:rsidRDefault="00000000" w:rsidRPr="00000000" w14:paraId="0000001C">
      <w:pPr>
        <w:tabs>
          <w:tab w:val="left" w:pos="7230"/>
        </w:tabs>
        <w:spacing w:after="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Obdarovaný </w:t>
        <w:tab/>
        <w:t xml:space="preserve">Dárce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cs-CZ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