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647700</wp:posOffset>
                </wp:positionH>
                <wp:positionV relativeFrom="paragraph">
                  <wp:posOffset>-368299</wp:posOffset>
                </wp:positionV>
                <wp:extent cx="5334000" cy="3810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78048" y="3591723"/>
                          <a:ext cx="5335905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righ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Dossier d'Organisation Projet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647700</wp:posOffset>
                </wp:positionH>
                <wp:positionV relativeFrom="paragraph">
                  <wp:posOffset>-368299</wp:posOffset>
                </wp:positionV>
                <wp:extent cx="5334000" cy="381000"/>
                <wp:effectExtent b="0" l="0" r="0" t="0"/>
                <wp:wrapNone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0" behindDoc="0" distB="0" distT="0" distL="114300" distR="114300" hidden="0" layoutInCell="0" locked="0" relativeHeight="0" simplePos="0">
            <wp:simplePos x="0" y="0"/>
            <wp:positionH relativeFrom="margin">
              <wp:posOffset>-440869</wp:posOffset>
            </wp:positionH>
            <wp:positionV relativeFrom="paragraph">
              <wp:posOffset>-491488</wp:posOffset>
            </wp:positionV>
            <wp:extent cx="1030605" cy="981075"/>
            <wp:effectExtent b="0" l="0" r="0" t="0"/>
            <wp:wrapSquare wrapText="bothSides" distB="0" distT="0" distL="114300" distR="114300"/>
            <wp:docPr descr="C:\Users\Flaki\Documents\imagesim.jpg" id="2" name="image04.jpg"/>
            <a:graphic>
              <a:graphicData uri="http://schemas.openxmlformats.org/drawingml/2006/picture">
                <pic:pic>
                  <pic:nvPicPr>
                    <pic:cNvPr descr="C:\Users\Flaki\Documents\imagesim.jpg" id="0" name="image0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0605" cy="981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257550" cy="895350"/>
            <wp:effectExtent b="0" l="0" r="0" t="0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40" w:before="0" w:line="288" w:lineRule="auto"/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sz w:val="48"/>
          <w:szCs w:val="48"/>
          <w:rtl w:val="0"/>
        </w:rPr>
        <w:t xml:space="preserve">Projet d’intégration robotique 3ème années Kuka cobo</w:t>
      </w:r>
    </w:p>
    <w:p w:rsidR="00000000" w:rsidDel="00000000" w:rsidP="00000000" w:rsidRDefault="00000000" w:rsidRPr="00000000">
      <w:pPr>
        <w:keepNext w:val="0"/>
        <w:keepLines w:val="0"/>
        <w:spacing w:after="240" w:before="0" w:line="288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40" w:before="0" w:line="288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spacing w:after="240" w:before="0" w:line="288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-292099</wp:posOffset>
                </wp:positionH>
                <wp:positionV relativeFrom="paragraph">
                  <wp:posOffset>63500</wp:posOffset>
                </wp:positionV>
                <wp:extent cx="2438400" cy="1559859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" name="Shape 1"/>
                      <wps:spPr>
                        <a:xfrm>
                          <a:off x="4060216" y="3023034"/>
                          <a:ext cx="2571568" cy="15139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  <w:t xml:space="preserve">BIDEAU Guilhem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  <w:t xml:space="preserve">AUBERT Christophe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  <w:t xml:space="preserve">BES Arnaud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  <w:t xml:space="preserve">FAIVRE Quentin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  <w:t xml:space="preserve">HILAIRE Laurent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right"/>
                              <w:textDirection w:val="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366091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0" behindDoc="0" distB="0" distT="0" distL="114300" distR="114300" hidden="0" layoutInCell="0" locked="0" relativeHeight="0" simplePos="0">
                <wp:simplePos x="0" y="0"/>
                <wp:positionH relativeFrom="margin">
                  <wp:posOffset>-292099</wp:posOffset>
                </wp:positionH>
                <wp:positionV relativeFrom="paragraph">
                  <wp:posOffset>63500</wp:posOffset>
                </wp:positionV>
                <wp:extent cx="2438400" cy="1559859"/>
                <wp:effectExtent b="0" l="0" r="0" t="0"/>
                <wp:wrapNone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38400" cy="155985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28/09/2015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80" w:firstLine="720"/>
        <w:contextualSpacing w:val="0"/>
        <w:jc w:val="left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Version 0.3</w:t>
      </w:r>
      <w:r w:rsidDel="00000000" w:rsidR="00000000" w:rsidRPr="00000000">
        <w:rPr>
          <w:rFonts w:ascii="Calibri" w:cs="Calibri" w:eastAsia="Calibri" w:hAnsi="Calibri"/>
          <w:sz w:val="40"/>
          <w:szCs w:val="40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ind w:left="648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648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Sommaire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znysh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I)</w:t>
          <w:tab/>
          <w:t xml:space="preserve">Cadre et objectifs du projet</w:t>
        </w:r>
      </w:hyperlink>
      <w:hyperlink w:anchor="h.3znysh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2et92p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1)</w:t>
          <w:tab/>
          <w:t xml:space="preserve">Cadre</w:t>
        </w:r>
      </w:hyperlink>
      <w:hyperlink w:anchor="h.2et92p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3dy6vkm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2)</w:t>
          <w:tab/>
          <w:t xml:space="preserve">Objectif</w:t>
        </w:r>
      </w:hyperlink>
      <w:hyperlink w:anchor="h.3dy6vkm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1t3h5sf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II)</w:t>
          <w:tab/>
          <w:t xml:space="preserve">Description des tâches et planning</w:t>
        </w:r>
      </w:hyperlink>
      <w:hyperlink w:anchor="h.1t3h5sf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4d34og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1)</w:t>
          <w:tab/>
          <w:t xml:space="preserve">Rédaction Documentaire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d34og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2)</w:t>
          <w:tab/>
          <w:t xml:space="preserve">Tâches à effectuer</w:t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3)</w:t>
        <w:tab/>
        <w:t xml:space="preserve">Planning</w:t>
      </w:r>
      <w:hyperlink w:anchor="h.3rdcrjn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26in1rg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4)</w:t>
          <w:tab/>
          <w:t xml:space="preserve">Budgets</w:t>
        </w:r>
      </w:hyperlink>
      <w:hyperlink w:anchor="h.26in1rg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III)</w:t>
        <w:tab/>
        <w:t xml:space="preserve">Répartition des tâches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1)</w:t>
        <w:tab/>
        <w:t xml:space="preserve">Ressources humaines</w:t>
      </w:r>
      <w:hyperlink w:anchor="h.44sinio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2)</w:t>
        <w:tab/>
        <w:t xml:space="preserve">Ressources humaines externes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3j2qqm3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3)</w:t>
          <w:tab/>
          <w:t xml:space="preserve">Moyens techniques</w:t>
        </w:r>
      </w:hyperlink>
      <w:hyperlink w:anchor="h.3j2qqm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1y810tw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4)</w:t>
          <w:tab/>
          <w:t xml:space="preserve">Tâches de communication</w:t>
        </w:r>
      </w:hyperlink>
      <w:hyperlink w:anchor="h.1y810tw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hyperlink w:anchor="h.2xcytpi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5)</w:t>
          <w:tab/>
          <w:t xml:space="preserve">Absences prévues</w:t>
        </w:r>
      </w:hyperlink>
      <w:hyperlink w:anchor="h.2xcytpi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1ci93xb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IV)</w:t>
          <w:tab/>
          <w:t xml:space="preserve">Identification des risques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1)</w:t>
        <w:tab/>
        <w:t xml:space="preserve">Tableaux des risques</w:t>
      </w:r>
      <w:hyperlink w:anchor="h.44sinio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color w:val="1155cc"/>
          <w:sz w:val="24"/>
          <w:szCs w:val="24"/>
          <w:u w:val="single"/>
          <w:rtl w:val="0"/>
        </w:rPr>
        <w:t xml:space="preserve">2)</w:t>
        <w:tab/>
        <w:t xml:space="preserve">Problèmes rencontrés</w:t>
      </w:r>
      <w:hyperlink w:anchor="h.1ci93xb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3whwml4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V)</w:t>
          <w:tab/>
          <w:t xml:space="preserve">Qualité</w:t>
        </w:r>
      </w:hyperlink>
      <w:hyperlink w:anchor="h.qsh70q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ind w:left="360" w:firstLine="0"/>
        <w:contextualSpacing w:val="0"/>
      </w:pPr>
      <w:hyperlink w:anchor="h.3as4poj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VI)</w:t>
          <w:tab/>
          <w:t xml:space="preserve">Capitalisation de l’expérience</w:t>
        </w:r>
      </w:hyperlink>
      <w:hyperlink w:anchor="h.1pxezw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gjdgxs" w:id="0"/>
      <w:bookmarkEnd w:id="0"/>
      <w:hyperlink w:anchor="h.1pxezw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30j0zll" w:id="1"/>
      <w:bookmarkEnd w:id="1"/>
      <w:hyperlink w:anchor="h.1pxezw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hyperlink w:anchor="h.1pxezw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1fob9te" w:id="2"/>
      <w:bookmarkEnd w:id="2"/>
      <w:hyperlink w:anchor="h.1pxezwc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3znysh7" w:id="3"/>
      <w:bookmarkEnd w:id="3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I)</w:t>
        <w:tab/>
        <w:t xml:space="preserve">Cadre et objectifs du projet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left="0" w:firstLine="0"/>
        <w:contextualSpacing w:val="0"/>
      </w:pPr>
      <w:bookmarkStart w:colFirst="0" w:colLast="0" w:name="h.2et92p0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1)</w:t>
        <w:tab/>
        <w:t xml:space="preserve">Cadre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projet se déroule du lundi 28 septembre au jeudi 8 octobre.</w:t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Dans le cadre du projet personnel de troisième année d’étude à l’IMERIR, Notre groupe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programmera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un robot kuka de type collaboratif. Il aura lieu à l’IMERIR dans les locaux habituels. Le projet sera développé en C# pour la partie IHM et le traitement des données pour le kuka sera en Java.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left="0" w:firstLine="0"/>
        <w:contextualSpacing w:val="0"/>
      </w:pPr>
      <w:bookmarkStart w:colFirst="0" w:colLast="0" w:name="h.opuksrbfc057" w:id="6"/>
      <w:bookmarkEnd w:id="6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2)</w:t>
        <w:tab/>
        <w:t xml:space="preserve">Objectif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left="0" w:firstLine="0"/>
        <w:contextualSpacing w:val="0"/>
      </w:pPr>
      <w:bookmarkStart w:colFirst="0" w:colLast="0" w:name="h.3dy6vkm" w:id="7"/>
      <w:bookmarkEnd w:id="7"/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Les objectifs obligatoires sont les suivants :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- Création d'une IHM en C#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- Faire bouger un robot Kuka grace à un programme en java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- Envoyer des ordres de l'IHM au kuka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- Faire déssiner le Robot Kuka sur un</w:t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- Travailler avec un robot collaboratif.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1t3h5sf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II)</w:t>
        <w:tab/>
        <w:t xml:space="preserve">Description des tâches et planning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lsoizibsmdjx" w:id="9"/>
      <w:bookmarkEnd w:id="9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1)</w:t>
        <w:tab/>
        <w:t xml:space="preserve">Rédactions documentaire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Nous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réalisons ce document afin de pouvoir suivre l’évolution de ce projet et de le présenter. En conséquence de quoi, ce document viendra à être modifié, en sus des mises à jour dû à l’avancement du projet.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2)</w:t>
        <w:tab/>
        <w:t xml:space="preserve">Tâche à effectuer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La phase de projet a démarré le 28/09/2015 et se poursuivra jusqu’au 08/10/2015. Pendant cette phase, les tâches seront les suivantes :</w:t>
        <w:tab/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Rule="auto"/>
        <w:ind w:left="144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Une partie coté Kuka en Java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Traiter les ordres reçus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Exécuter les ordres de mouvement reçus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Créer le mouvement d’approche de la surface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lineRule="auto"/>
        <w:ind w:left="144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Une partie IHM en C#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Communiquer avec un kuka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line="276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Envoie des ordres au kuka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line="276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Traiter un fichier SVG pour en retirer des points de passage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after="200" w:line="276" w:lineRule="auto"/>
        <w:ind w:left="2160" w:hanging="360"/>
        <w:contextualSpacing w:val="1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Récupérer les ordres de mouvement à partir des points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3)</w:t>
        <w:tab/>
        <w:t xml:space="preserve">Planning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030.0" w:type="dxa"/>
        <w:jc w:val="left"/>
        <w:tblInd w:w="-23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3630"/>
        <w:gridCol w:w="3480"/>
        <w:gridCol w:w="1920"/>
        <w:tblGridChange w:id="0">
          <w:tblGrid>
            <w:gridCol w:w="3630"/>
            <w:gridCol w:w="3480"/>
            <w:gridCol w:w="1920"/>
          </w:tblGrid>
        </w:tblGridChange>
      </w:tblGrid>
      <w:tr>
        <w:trPr>
          <w:trHeight w:val="260" w:hRule="atLeast"/>
        </w:trPr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Évènement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Etat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28/09/2015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30/12/2015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Début du developpement</w:t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 fait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04/10/2015</w:t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 du developpement, test et intégration</w:t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 fait</w:t>
            </w:r>
          </w:p>
        </w:tc>
      </w:tr>
      <w:tr>
        <w:trPr>
          <w:trHeight w:val="56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07/10/2015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Fin du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 fait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08/10/2015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Démo du programme sur le kuka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 fait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spacing w:after="0" w:before="200" w:line="276" w:lineRule="auto"/>
        <w:contextualSpacing w:val="0"/>
      </w:pPr>
      <w:bookmarkStart w:colFirst="0" w:colLast="0" w:name="h.2s8eyo1" w:id="10"/>
      <w:bookmarkEnd w:id="1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-781049</wp:posOffset>
            </wp:positionH>
            <wp:positionV relativeFrom="paragraph">
              <wp:posOffset>304800</wp:posOffset>
            </wp:positionV>
            <wp:extent cx="7063476" cy="1719263"/>
            <wp:effectExtent b="0" l="0" r="0" t="0"/>
            <wp:wrapTopAndBottom distB="114300" distT="114300"/>
            <wp:docPr id="1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63476" cy="1719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left="0" w:firstLine="0"/>
        <w:contextualSpacing w:val="0"/>
      </w:pPr>
      <w:bookmarkStart w:colFirst="0" w:colLast="0" w:name="h.26in1rg" w:id="11"/>
      <w:bookmarkEnd w:id="11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4)</w:t>
        <w:tab/>
        <w:t xml:space="preserve">Budgets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Le projet prévu pour ce projet est de 0€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matériel nécessaire nous est fourni par l’école ou par nous même, et tous les logiciels utilisés sont libre d’accès.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III)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Répartition des tâches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ind w:left="0" w:firstLine="0"/>
        <w:contextualSpacing w:val="0"/>
      </w:pPr>
      <w:bookmarkStart w:colFirst="0" w:colLast="0" w:name="h.n7odyrcnw51d" w:id="12"/>
      <w:bookmarkEnd w:id="12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1)</w:t>
        <w:tab/>
        <w:t xml:space="preserve">Ressources humaines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7100.0" w:type="dxa"/>
        <w:jc w:val="left"/>
        <w:tblInd w:w="-23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400"/>
        <w:gridCol w:w="1900"/>
        <w:gridCol w:w="1900"/>
        <w:gridCol w:w="1900"/>
        <w:tblGridChange w:id="0">
          <w:tblGrid>
            <w:gridCol w:w="1400"/>
            <w:gridCol w:w="1900"/>
            <w:gridCol w:w="1900"/>
            <w:gridCol w:w="1900"/>
          </w:tblGrid>
        </w:tblGridChange>
      </w:tblGrid>
      <w:tr>
        <w:trPr>
          <w:trHeight w:val="380" w:hRule="atLeast"/>
        </w:trPr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Gestion de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Java Kuka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C# IHM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BIDEAU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AUBERT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BES</w:t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FAIVRE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HILAIRE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spacing w:after="0" w:before="200" w:line="276" w:lineRule="auto"/>
        <w:contextualSpacing w:val="0"/>
      </w:pPr>
      <w:bookmarkStart w:colFirst="0" w:colLast="0" w:name="h.1ksv4u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z337ya" w:id="14"/>
      <w:bookmarkEnd w:id="14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2)</w:t>
        <w:tab/>
        <w:t xml:space="preserve">Ressources humaines externes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Baptiste et Christophe (Intervenant de l’association evotion)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200" w:line="276" w:lineRule="auto"/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hyperlink r:id="rId9">
        <w:r w:rsidDel="00000000" w:rsidR="00000000" w:rsidRPr="00000000">
          <w:rPr>
            <w:rFonts w:ascii="Calibri" w:cs="Calibri" w:eastAsia="Calibri" w:hAnsi="Calibri"/>
            <w:sz w:val="24"/>
            <w:szCs w:val="24"/>
            <w:highlight w:val="white"/>
            <w:rtl w:val="0"/>
          </w:rPr>
          <w:t xml:space="preserve">Ahmed Rharmaoui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(Professeur IMERIR)</w:t>
      </w:r>
    </w:p>
    <w:p w:rsidR="00000000" w:rsidDel="00000000" w:rsidP="00000000" w:rsidRDefault="00000000" w:rsidRPr="00000000">
      <w:pPr>
        <w:spacing w:after="0" w:before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3j2qqm3" w:id="15"/>
      <w:bookmarkEnd w:id="15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3)</w:t>
        <w:tab/>
        <w:t xml:space="preserve">Moyens techniques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Ordinateurs portables personnels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Ordinateurs fixes de l’IMERIR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Rétroprojecteur et toile de projection (fournis par l’IMERIR)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Supports numériques ou papiers des cours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Tableaux et feutres de couleur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Robot Kuka collabortif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line="276" w:lineRule="auto"/>
        <w:ind w:left="108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Dépot Git https://github.com/Bideau/KukaDraw.git</w:t>
      </w:r>
    </w:p>
    <w:p w:rsidR="00000000" w:rsidDel="00000000" w:rsidP="00000000" w:rsidRDefault="00000000" w:rsidRPr="00000000">
      <w:pPr>
        <w:spacing w:after="20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1y810tw" w:id="16"/>
      <w:bookmarkEnd w:id="16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4)</w:t>
        <w:tab/>
        <w:t xml:space="preserve"> de communication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Chaque étudiant aura le moyen de communiquer avec les autres membres du projet durant la réalisation des différentes tâches.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Ci-dessous les informations pour la communication en cas de divers nécessités.</w:t>
      </w:r>
      <w:r w:rsidDel="00000000" w:rsidR="00000000" w:rsidRPr="00000000">
        <w:rPr>
          <w:rtl w:val="0"/>
        </w:rPr>
      </w:r>
    </w:p>
    <w:tbl>
      <w:tblPr>
        <w:tblStyle w:val="Table3"/>
        <w:bidi w:val="0"/>
        <w:tblW w:w="9020.0" w:type="dxa"/>
        <w:jc w:val="left"/>
        <w:tblInd w:w="-23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blBorders>
        <w:tblLayout w:type="fixed"/>
        <w:tblLook w:val="04A0"/>
      </w:tblPr>
      <w:tblGrid>
        <w:gridCol w:w="1760"/>
        <w:gridCol w:w="1780"/>
        <w:gridCol w:w="5480"/>
        <w:tblGridChange w:id="0">
          <w:tblGrid>
            <w:gridCol w:w="1760"/>
            <w:gridCol w:w="1780"/>
            <w:gridCol w:w="5480"/>
          </w:tblGrid>
        </w:tblGridChange>
      </w:tblGrid>
      <w:tr>
        <w:trPr>
          <w:trHeight w:val="280" w:hRule="atLeast"/>
        </w:trPr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Nom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N° téléphone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4"/>
                <w:szCs w:val="24"/>
                <w:rtl w:val="0"/>
              </w:rPr>
              <w:t xml:space="preserve">Adresse 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BIDEAU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06 63 04 56 51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guilhem.bideau@imerir.com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AUBERT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06 65 22 78 49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christophe.aubert@imerir.com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06 60 76 13 74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arnaud.bes@imerir.com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FAIVRE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06 34 60 36 64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quentin.faivre@imerir.com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HILAIRE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  <w:righ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06 63 08 34 82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4f81bd" w:space="0" w:sz="8" w:val="single"/>
            </w:tcBorders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laurent.hilaire@imerir.com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h8kenl7aehf2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="276" w:lineRule="auto"/>
        <w:contextualSpacing w:val="0"/>
      </w:pPr>
      <w:bookmarkStart w:colFirst="0" w:colLast="0" w:name="h.2xcytpi" w:id="18"/>
      <w:bookmarkEnd w:id="18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5)</w:t>
        <w:tab/>
        <w:t xml:space="preserve">Absences prévues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Sauf indications contraires, aucune absence des membres de l’équipe n’est prévue. Le DOP sera mis à jour le cas échéant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c9fllxsqut3u" w:id="19"/>
      <w:bookmarkEnd w:id="19"/>
      <w:r w:rsidDel="00000000" w:rsidR="00000000" w:rsidRPr="00000000">
        <w:rPr>
          <w:rFonts w:ascii="Calibri" w:cs="Calibri" w:eastAsia="Calibri" w:hAnsi="Calibri"/>
          <w:rtl w:val="0"/>
        </w:rPr>
        <w:t xml:space="preserve">IV)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Identification des risques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7eg68hd1voc1" w:id="20"/>
      <w:bookmarkEnd w:id="20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1)</w:t>
        <w:tab/>
        <w:t xml:space="preserve">Tableau des risques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885.0" w:type="dxa"/>
        <w:jc w:val="left"/>
        <w:tblInd w:w="-230.0" w:type="dxa"/>
        <w:tbl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4f81bd" w:space="0" w:sz="4" w:val="single"/>
          <w:insideV w:color="4f81bd" w:space="0" w:sz="4" w:val="single"/>
        </w:tblBorders>
        <w:tblLayout w:type="fixed"/>
        <w:tblLook w:val="04A0"/>
      </w:tblPr>
      <w:tblGrid>
        <w:gridCol w:w="1515"/>
        <w:gridCol w:w="1500"/>
        <w:gridCol w:w="1500"/>
        <w:gridCol w:w="1035"/>
        <w:gridCol w:w="945"/>
        <w:gridCol w:w="945"/>
        <w:gridCol w:w="1320"/>
        <w:gridCol w:w="1125"/>
        <w:tblGridChange w:id="0">
          <w:tblGrid>
            <w:gridCol w:w="1515"/>
            <w:gridCol w:w="1500"/>
            <w:gridCol w:w="1500"/>
            <w:gridCol w:w="1035"/>
            <w:gridCol w:w="945"/>
            <w:gridCol w:w="945"/>
            <w:gridCol w:w="1320"/>
            <w:gridCol w:w="1125"/>
          </w:tblGrid>
        </w:tblGridChange>
      </w:tblGrid>
      <w:tr>
        <w:trPr>
          <w:trHeight w:val="200" w:hRule="atLeast"/>
        </w:trPr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Risque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Solutions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Probabilité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Importance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Criticité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4"/>
                <w:szCs w:val="14"/>
                <w:rtl w:val="0"/>
              </w:rPr>
              <w:t xml:space="preserve">Responsabilité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16"/>
                <w:szCs w:val="16"/>
                <w:rtl w:val="0"/>
              </w:rPr>
              <w:t xml:space="preserve">État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vMerge w:val="continu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Préventive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4"/>
                <w:szCs w:val="14"/>
                <w:rtl w:val="0"/>
              </w:rPr>
              <w:t xml:space="preserve">Curative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Absence incongrue d’un membre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Prévoir du temps supplémentaire et des personnes en plus pour les tâches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Mise en place des personnes en plus sur la tâche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2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Absence prévu d’un élève non noté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Établir un planning des absence prévu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Mise en place d’une autre personne sur la tâche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Indisponibilité de toutes les salles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Réserver à l’avance une salle.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Aller chez l’un des membres pour travailler.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Indisponibilité de rétroprojecteur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Réserver à l’avance un rétroprojecteur.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Imprimer des supports papier.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 d’accès à internet pour les documentations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Télécharger les documentations en avance.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Passer par la connexion internet mobile afin d'accéder aux sites voulus.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Retard du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Technique de management. Bonne organisation.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Mettre en place un suivit des personnes du groupe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Echec du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Difficultés du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>
            <w:pPr>
              <w:widowControl w:val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6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Défaut de compétence sur un domaine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Rajout de personnes compétentes sur la tâche.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Faire appel à des personnes compétentes dans le domaine ou/et au corps professoral.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Gestion des horaires et des pauses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Fixer les horaires dès le début du projet.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Discussion avec les personnes concernées.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Les horaire d’accès au robot ne conviennent pas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Se mettre d’accord sur les horaires intérréssante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Discussion avec les personnes du groupe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Planning d’accès au robot non respecté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Fixer les horaires dès le début du projet.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Discussion avec les chefs de projet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Les chefs de projet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Utilisation du robot Kuka non conforme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Rapeller les règle d’utilisation du robot régulièrement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En faire part au menbre du groupe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Équipe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sz w:val="16"/>
                <w:szCs w:val="16"/>
                <w:rtl w:val="0"/>
              </w:rPr>
              <w:t xml:space="preserve">Non</w:t>
            </w:r>
          </w:p>
        </w:tc>
      </w:tr>
    </w:tbl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d6uyw0c2t780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after="0" w:before="200" w:lineRule="auto"/>
        <w:contextualSpacing w:val="0"/>
      </w:pPr>
      <w:bookmarkStart w:colFirst="0" w:colLast="0" w:name="h.fj6jk89vm4ox" w:id="22"/>
      <w:bookmarkEnd w:id="22"/>
      <w:r w:rsidDel="00000000" w:rsidR="00000000" w:rsidRPr="00000000">
        <w:rPr>
          <w:rFonts w:ascii="Calibri" w:cs="Calibri" w:eastAsia="Calibri" w:hAnsi="Calibri"/>
          <w:sz w:val="26"/>
          <w:szCs w:val="26"/>
          <w:u w:val="single"/>
          <w:rtl w:val="0"/>
        </w:rPr>
        <w:t xml:space="preserve">2)</w:t>
        <w:tab/>
        <w:t xml:space="preserve">Problèmes rencontrés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Le réseau internet a été indisponible le lundi 28/09/2015 après-midi des diffictulté à travaillé correctement on était rencontré.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480" w:line="276" w:lineRule="auto"/>
        <w:contextualSpacing w:val="0"/>
      </w:pPr>
      <w:bookmarkStart w:colFirst="0" w:colLast="0" w:name="h.3whwml4" w:id="23"/>
      <w:bookmarkEnd w:id="23"/>
      <w:r w:rsidDel="00000000" w:rsidR="00000000" w:rsidRPr="00000000">
        <w:rPr>
          <w:rFonts w:ascii="Calibri" w:cs="Calibri" w:eastAsia="Calibri" w:hAnsi="Calibri"/>
          <w:rtl w:val="0"/>
        </w:rPr>
        <w:t xml:space="preserve">V)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Qualité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ind w:firstLine="720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 première des qualités est le fonctionnement du logiciel. Toutes les règles de base doivent avoir été implémentées pour pouvoir prétendre à l’achèvement de la partie obligatoire du projet.</w:t>
      </w:r>
    </w:p>
    <w:p w:rsidR="00000000" w:rsidDel="00000000" w:rsidP="00000000" w:rsidRDefault="00000000" w:rsidRPr="00000000">
      <w:pPr>
        <w:spacing w:after="200" w:line="276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as4poj" w:id="24"/>
      <w:bookmarkEnd w:id="24"/>
      <w:r w:rsidDel="00000000" w:rsidR="00000000" w:rsidRPr="00000000">
        <w:rPr>
          <w:rFonts w:ascii="Calibri" w:cs="Calibri" w:eastAsia="Calibri" w:hAnsi="Calibri"/>
          <w:rtl w:val="0"/>
        </w:rPr>
        <w:t xml:space="preserve">VI)</w:t>
        <w:tab/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Capitalisation de l’expérience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Tout au long du projet il sera nécessaire de revenir sur le DOP et de l’enrichir.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 façon à améliorer notre expérience de part : les points qui mériteraient d’être approfondis, l’identification et la compréhension des erreurs, et, ainsi capitaliser sur l’expérience acquise.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Il sera aussi intéressant de noter les points de satisfaction.</w:t>
      </w:r>
      <w:hyperlink r:id="rId10">
        <w:r w:rsidDel="00000000" w:rsidR="00000000" w:rsidRPr="00000000">
          <w:rPr>
            <w:rtl w:val="0"/>
          </w:rPr>
        </w:r>
      </w:hyperlink>
    </w:p>
    <w:sectPr>
      <w:footerReference r:id="rId11" w:type="default"/>
      <w:footerReference r:id="rId12" w:type="first"/>
      <w:pgSz w:h="16834" w:w="11909"/>
      <w:pgMar w:bottom="1440" w:top="1440" w:left="1440" w:right="144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>
    <w:embedRegular r:id="rId1" w:subsetted="0"/>
    <w:embedBold r:id="rId2" w:subsetted="0"/>
    <w:embedItalic r:id="rId3" w:subsetted="0"/>
    <w:embedBoldItalic r:id="rId4" w:subsetted="0"/>
  </w:font>
  <w:font w:name="Calibri">
    <w:embedRegular r:id="rId5" w:subsetted="0"/>
    <w:embedBold r:id="rId6" w:subsetted="0"/>
    <w:embedItalic r:id="rId7" w:subsetted="0"/>
    <w:embedBoldItalic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lineRule="auto"/>
      <w:contextualSpacing w:val="0"/>
    </w:pPr>
    <w:r w:rsidDel="00000000" w:rsidR="00000000" w:rsidRPr="00000000">
      <w:rPr>
        <w:rtl w:val="0"/>
      </w:rPr>
      <w:t xml:space="preserve">DOP Projet d’intégration Kuka - Version 0.3</w:t>
      <w:tab/>
      <w:tab/>
      <w:tab/>
      <w:tab/>
      <w:tab/>
      <w:tab/>
      <w:t xml:space="preserve">Page </w:t>
    </w:r>
    <w:fldSimple w:instr="PAGE" w:fldLock="0" w:dirty="0">
      <w:r w:rsidDel="00000000" w:rsidR="00000000" w:rsidRPr="00000000">
        <w:rPr/>
      </w:r>
    </w:fldSimple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720" w:lineRule="auto"/>
      <w:contextualSpacing w:val="0"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-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-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-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-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-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-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-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-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080" w:firstLine="180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-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480" w:line="276" w:lineRule="auto"/>
      <w:ind w:left="0" w:right="0" w:firstLine="0"/>
      <w:jc w:val="left"/>
    </w:pPr>
    <w:rPr>
      <w:rFonts w:ascii="Cambria" w:cs="Cambria" w:eastAsia="Cambria" w:hAnsi="Cambria"/>
      <w:b w:val="1"/>
      <w:i w:val="0"/>
      <w:smallCaps w:val="0"/>
      <w:strike w:val="0"/>
      <w:color w:val="000000"/>
      <w:sz w:val="28"/>
      <w:szCs w:val="28"/>
      <w:u w:val="singl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1Vert">
      <w:pPr/>
      <w:r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spacing w:after="0" w:before="0" w:line="240" w:lineRule="auto"/>
      </w:pPr>
      <w:rPr>
        <w:b w:val="1"/>
      </w:rPr>
      <w:tcPr>
        <w:shd w:fill="4f81bd"/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yperlink" Target="http://www.univ-perp.fr/fr/menu/formation/master-calcul-haute-performance-simulation-28140.kjsp" TargetMode="External"/><Relationship Id="rId12" Type="http://schemas.openxmlformats.org/officeDocument/2006/relationships/footer" Target="footer2.xml"/><Relationship Id="rId9" Type="http://schemas.openxmlformats.org/officeDocument/2006/relationships/hyperlink" Target="https://plus.google.com/u/0/107311244562309195852?prsrc=4" TargetMode="External"/><Relationship Id="rId5" Type="http://schemas.openxmlformats.org/officeDocument/2006/relationships/image" Target="media/image09.png"/><Relationship Id="rId6" Type="http://schemas.openxmlformats.org/officeDocument/2006/relationships/image" Target="media/image04.jpg"/><Relationship Id="rId7" Type="http://schemas.openxmlformats.org/officeDocument/2006/relationships/image" Target="media/image05.png"/><Relationship Id="rId8" Type="http://schemas.openxmlformats.org/officeDocument/2006/relationships/image" Target="media/image0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-regular.ttf"/><Relationship Id="rId2" Type="http://schemas.openxmlformats.org/officeDocument/2006/relationships/font" Target="fonts/Cambria-bold.ttf"/><Relationship Id="rId3" Type="http://schemas.openxmlformats.org/officeDocument/2006/relationships/font" Target="fonts/Cambria-italic.ttf"/><Relationship Id="rId4" Type="http://schemas.openxmlformats.org/officeDocument/2006/relationships/font" Target="fonts/Cambria-boldItalic.ttf"/><Relationship Id="rId5" Type="http://schemas.openxmlformats.org/officeDocument/2006/relationships/font" Target="fonts/Calibri-regular.ttf"/><Relationship Id="rId6" Type="http://schemas.openxmlformats.org/officeDocument/2006/relationships/font" Target="fonts/Calibri-bold.ttf"/><Relationship Id="rId7" Type="http://schemas.openxmlformats.org/officeDocument/2006/relationships/font" Target="fonts/Calibri-italic.ttf"/><Relationship Id="rId8" Type="http://schemas.openxmlformats.org/officeDocument/2006/relationships/font" Target="fonts/Calibri-boldItalic.ttf"/></Relationships>
</file>