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F54CF5" w14:textId="78E76D7F" w:rsidR="00842571" w:rsidRDefault="00B16260" w:rsidP="00B16260">
      <w:pPr>
        <w:jc w:val="center"/>
        <w:rPr>
          <w:sz w:val="32"/>
          <w:szCs w:val="32"/>
        </w:rPr>
      </w:pPr>
      <w:r w:rsidRPr="00B16260">
        <w:rPr>
          <w:sz w:val="32"/>
          <w:szCs w:val="32"/>
        </w:rPr>
        <w:t>Udacity Machine Learning Nanodegree 2020</w:t>
      </w:r>
    </w:p>
    <w:p w14:paraId="61608EAE" w14:textId="77777777" w:rsidR="00525FE3" w:rsidRPr="00B16260" w:rsidRDefault="00525FE3" w:rsidP="00B16260">
      <w:pPr>
        <w:jc w:val="center"/>
        <w:rPr>
          <w:sz w:val="32"/>
          <w:szCs w:val="32"/>
        </w:rPr>
      </w:pPr>
    </w:p>
    <w:p w14:paraId="2224F471" w14:textId="6B0A7205" w:rsidR="00B16260" w:rsidRPr="00B16260" w:rsidRDefault="00B16260" w:rsidP="00B16260">
      <w:pPr>
        <w:jc w:val="center"/>
        <w:rPr>
          <w:sz w:val="28"/>
          <w:szCs w:val="28"/>
        </w:rPr>
      </w:pPr>
      <w:r w:rsidRPr="00B16260">
        <w:rPr>
          <w:sz w:val="28"/>
          <w:szCs w:val="28"/>
        </w:rPr>
        <w:t xml:space="preserve">Capstone </w:t>
      </w:r>
      <w:r w:rsidR="00806405">
        <w:rPr>
          <w:sz w:val="28"/>
          <w:szCs w:val="28"/>
        </w:rPr>
        <w:t>Project Report</w:t>
      </w:r>
    </w:p>
    <w:p w14:paraId="2F47D549" w14:textId="504E98A1" w:rsidR="00B16260" w:rsidRDefault="00B16260" w:rsidP="00B16260">
      <w:pPr>
        <w:jc w:val="center"/>
      </w:pPr>
    </w:p>
    <w:p w14:paraId="72423625" w14:textId="77777777" w:rsidR="00525FE3" w:rsidRDefault="00525FE3" w:rsidP="00B16260">
      <w:pPr>
        <w:jc w:val="center"/>
      </w:pPr>
    </w:p>
    <w:p w14:paraId="0A7F7B56" w14:textId="71242B97" w:rsidR="00B16260" w:rsidRDefault="00B16260" w:rsidP="00B16260">
      <w:pPr>
        <w:jc w:val="center"/>
        <w:rPr>
          <w:sz w:val="36"/>
          <w:szCs w:val="36"/>
        </w:rPr>
      </w:pPr>
      <w:r w:rsidRPr="00B16260">
        <w:rPr>
          <w:sz w:val="36"/>
          <w:szCs w:val="36"/>
        </w:rPr>
        <w:t>Neural-Network based Mortgage Prepayment Model</w:t>
      </w:r>
    </w:p>
    <w:p w14:paraId="13A92D54" w14:textId="77777777" w:rsidR="00525FE3" w:rsidRPr="00B16260" w:rsidRDefault="00525FE3" w:rsidP="00B16260">
      <w:pPr>
        <w:jc w:val="center"/>
        <w:rPr>
          <w:sz w:val="36"/>
          <w:szCs w:val="36"/>
        </w:rPr>
      </w:pPr>
    </w:p>
    <w:p w14:paraId="65B215FD" w14:textId="5C3CB187" w:rsidR="00B16260" w:rsidRDefault="00B16260" w:rsidP="00B16260">
      <w:pPr>
        <w:jc w:val="center"/>
        <w:rPr>
          <w:sz w:val="30"/>
          <w:szCs w:val="30"/>
        </w:rPr>
      </w:pPr>
      <w:r w:rsidRPr="00B16260">
        <w:rPr>
          <w:sz w:val="30"/>
          <w:szCs w:val="30"/>
        </w:rPr>
        <w:t>Yuri Turygin</w:t>
      </w:r>
    </w:p>
    <w:p w14:paraId="1F7362DC" w14:textId="77777777" w:rsidR="00525FE3" w:rsidRPr="00B16260" w:rsidRDefault="00525FE3" w:rsidP="00B16260">
      <w:pPr>
        <w:jc w:val="center"/>
        <w:rPr>
          <w:sz w:val="30"/>
          <w:szCs w:val="30"/>
        </w:rPr>
      </w:pPr>
    </w:p>
    <w:p w14:paraId="60A4B010" w14:textId="4EB81D63" w:rsidR="00B16260" w:rsidRPr="00B16260" w:rsidRDefault="00806405" w:rsidP="00B16260">
      <w:pPr>
        <w:jc w:val="center"/>
        <w:rPr>
          <w:sz w:val="22"/>
          <w:szCs w:val="22"/>
        </w:rPr>
      </w:pPr>
      <w:r>
        <w:rPr>
          <w:sz w:val="22"/>
          <w:szCs w:val="22"/>
        </w:rPr>
        <w:t>November</w:t>
      </w:r>
      <w:r w:rsidR="00B16260" w:rsidRPr="00B16260">
        <w:rPr>
          <w:sz w:val="22"/>
          <w:szCs w:val="22"/>
        </w:rPr>
        <w:t xml:space="preserve"> 2020</w:t>
      </w:r>
    </w:p>
    <w:p w14:paraId="44AAEEB4" w14:textId="6C944255" w:rsidR="002E218D" w:rsidRDefault="002E218D"/>
    <w:p w14:paraId="0EC1BA02" w14:textId="16D01124" w:rsidR="002E218D" w:rsidRDefault="002E218D"/>
    <w:p w14:paraId="472E40C2" w14:textId="54773289" w:rsidR="00B16260" w:rsidRDefault="00B16260"/>
    <w:p w14:paraId="7BDA865C" w14:textId="09617A66" w:rsidR="00B16260" w:rsidRDefault="00B16260"/>
    <w:p w14:paraId="7BA16202" w14:textId="538DFCD9" w:rsidR="00B16260" w:rsidRDefault="00B16260"/>
    <w:p w14:paraId="0929FD2F" w14:textId="2AE29A37" w:rsidR="00525FE3" w:rsidRDefault="00525FE3"/>
    <w:p w14:paraId="5242F4EA" w14:textId="6DBA930A" w:rsidR="00525FE3" w:rsidRDefault="00525FE3"/>
    <w:p w14:paraId="29A7E543" w14:textId="29131448" w:rsidR="00525FE3" w:rsidRDefault="00525FE3"/>
    <w:p w14:paraId="5BFDD8EF" w14:textId="34782D4E" w:rsidR="00525FE3" w:rsidRDefault="00525FE3"/>
    <w:p w14:paraId="016ED312" w14:textId="13A402D4" w:rsidR="00525FE3" w:rsidRDefault="00525FE3"/>
    <w:p w14:paraId="160D35B8" w14:textId="13D28364" w:rsidR="00525FE3" w:rsidRDefault="00525FE3"/>
    <w:p w14:paraId="0E073D41" w14:textId="46C59EFF" w:rsidR="00525FE3" w:rsidRDefault="00525FE3"/>
    <w:p w14:paraId="26717D8F" w14:textId="6AEA9BBB" w:rsidR="00525FE3" w:rsidRDefault="00525FE3"/>
    <w:p w14:paraId="45654B65" w14:textId="28A44B18" w:rsidR="00525FE3" w:rsidRDefault="00525FE3"/>
    <w:p w14:paraId="1542F740" w14:textId="5F3677D2" w:rsidR="006319FE" w:rsidRPr="0075130C" w:rsidRDefault="00054343" w:rsidP="006319FE">
      <w:pPr>
        <w:rPr>
          <w:rStyle w:val="BookTitle"/>
          <w:b w:val="0"/>
          <w:bCs w:val="0"/>
          <w:i w:val="0"/>
          <w:iCs w:val="0"/>
          <w:spacing w:val="0"/>
          <w:sz w:val="28"/>
          <w:szCs w:val="28"/>
        </w:rPr>
      </w:pPr>
      <w:r>
        <w:rPr>
          <w:rStyle w:val="BookTitle"/>
          <w:b w:val="0"/>
          <w:bCs w:val="0"/>
          <w:i w:val="0"/>
          <w:iCs w:val="0"/>
          <w:spacing w:val="0"/>
          <w:sz w:val="28"/>
          <w:szCs w:val="28"/>
        </w:rPr>
        <w:lastRenderedPageBreak/>
        <w:t>1</w:t>
      </w:r>
      <w:r w:rsidR="006319FE" w:rsidRPr="0075130C">
        <w:rPr>
          <w:rStyle w:val="BookTitle"/>
          <w:b w:val="0"/>
          <w:bCs w:val="0"/>
          <w:i w:val="0"/>
          <w:iCs w:val="0"/>
          <w:spacing w:val="0"/>
          <w:sz w:val="28"/>
          <w:szCs w:val="28"/>
        </w:rPr>
        <w:t xml:space="preserve"> </w:t>
      </w:r>
      <w:r w:rsidR="006319FE">
        <w:rPr>
          <w:rStyle w:val="BookTitle"/>
          <w:b w:val="0"/>
          <w:bCs w:val="0"/>
          <w:i w:val="0"/>
          <w:iCs w:val="0"/>
          <w:spacing w:val="0"/>
          <w:sz w:val="28"/>
          <w:szCs w:val="28"/>
        </w:rPr>
        <w:t>Problem Statement</w:t>
      </w:r>
    </w:p>
    <w:p w14:paraId="45140F2B" w14:textId="77777777" w:rsidR="006319FE" w:rsidRDefault="006319FE" w:rsidP="006319FE">
      <w:r>
        <w:t xml:space="preserve">In this project we build a neural network-based prepayment model designed to predict the rates at which mortgage borrowers repay their mortgage loans depending on a variety of factors. These repayment rates are called mortgage prepayment speeds. Let us explain how exactly we calculate them. </w:t>
      </w:r>
    </w:p>
    <w:p w14:paraId="2D96B1F3" w14:textId="4A8D380E" w:rsidR="006319FE" w:rsidRDefault="006319FE" w:rsidP="006319FE">
      <w:r>
        <w:t>When a borrower makes her monthly mortgage payment, a part of the payment goes towards paying off interest and another part goes towards paying off mortgage principal. Each month we know exactly how much principal should be left after a borrower makes her payment. That is actually decided at the time of the mortgage origination and this principal repayment schedule is called mortgage amortization schedule. Suppose, the scheduled remaining principal balance after the N</w:t>
      </w:r>
      <w:r w:rsidRPr="00C45F20">
        <w:rPr>
          <w:vertAlign w:val="superscript"/>
        </w:rPr>
        <w:t>th</w:t>
      </w:r>
      <w:r>
        <w:t xml:space="preserve"> payment on a mortgage loan is C</w:t>
      </w:r>
      <w:r w:rsidRPr="00C45F20">
        <w:rPr>
          <w:vertAlign w:val="subscript"/>
        </w:rPr>
        <w:t>N</w:t>
      </w:r>
      <w:r>
        <w:t xml:space="preserve">, but a borrower has made a payment higher than the necessary by an amount of </w:t>
      </w:r>
      <w:proofErr w:type="spellStart"/>
      <w:r>
        <w:t>p</w:t>
      </w:r>
      <w:r w:rsidRPr="00C45F20">
        <w:rPr>
          <w:vertAlign w:val="subscript"/>
        </w:rPr>
        <w:t>N</w:t>
      </w:r>
      <w:proofErr w:type="spellEnd"/>
      <w:r>
        <w:t>, then we define a Single Month Mortality (SMM) rate SMM</w:t>
      </w:r>
      <w:r w:rsidRPr="00C45F20">
        <w:rPr>
          <w:vertAlign w:val="subscript"/>
        </w:rPr>
        <w:t>N</w:t>
      </w:r>
      <w:r>
        <w:t xml:space="preserve"> to be</w:t>
      </w:r>
    </w:p>
    <w:p w14:paraId="09357C24" w14:textId="77777777" w:rsidR="006319FE" w:rsidRPr="00C45F20" w:rsidRDefault="00A604FC" w:rsidP="006319FE">
      <w:pPr>
        <w:jc w:val="center"/>
      </w:pPr>
      <m:oMath>
        <m:sSub>
          <m:sSubPr>
            <m:ctrlPr>
              <w:rPr>
                <w:rFonts w:ascii="Cambria Math" w:hAnsi="Cambria Math"/>
                <w:i/>
              </w:rPr>
            </m:ctrlPr>
          </m:sSubPr>
          <m:e>
            <m:r>
              <w:rPr>
                <w:rFonts w:ascii="Cambria Math" w:hAnsi="Cambria Math"/>
              </w:rPr>
              <m:t>SMM</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num>
          <m:den>
            <m:sSub>
              <m:sSubPr>
                <m:ctrlPr>
                  <w:rPr>
                    <w:rFonts w:ascii="Cambria Math" w:hAnsi="Cambria Math"/>
                    <w:i/>
                  </w:rPr>
                </m:ctrlPr>
              </m:sSubPr>
              <m:e>
                <m:r>
                  <w:rPr>
                    <w:rFonts w:ascii="Cambria Math" w:hAnsi="Cambria Math"/>
                  </w:rPr>
                  <m:t>C</m:t>
                </m:r>
              </m:e>
              <m:sub>
                <m:r>
                  <w:rPr>
                    <w:rFonts w:ascii="Cambria Math" w:hAnsi="Cambria Math"/>
                  </w:rPr>
                  <m:t>N</m:t>
                </m:r>
              </m:sub>
            </m:sSub>
          </m:den>
        </m:f>
      </m:oMath>
      <w:r w:rsidR="006319FE">
        <w:t>.</w:t>
      </w:r>
    </w:p>
    <w:p w14:paraId="63E821C8" w14:textId="28EFFF45" w:rsidR="006319FE" w:rsidRDefault="006319FE" w:rsidP="006319FE">
      <w:r>
        <w:t xml:space="preserve">In other words, we measure prepayment speeds as percentage points of the outstanding principal balance. Note that </w:t>
      </w:r>
      <w:r w:rsidR="00521853">
        <w:t xml:space="preserve">a </w:t>
      </w:r>
      <w:r>
        <w:t>higher than scheduled mortgage payment does not decrease the scheduled mortgage principal for the next month, because the extra payments are applied towards the tail of a mortgage. For example, if you had 100 mortgage payments left, but one month you made two mortgage payments instead of one, then all is different is that you don’t need to make your 100</w:t>
      </w:r>
      <w:r w:rsidRPr="0097594C">
        <w:rPr>
          <w:vertAlign w:val="superscript"/>
        </w:rPr>
        <w:t>th</w:t>
      </w:r>
      <w:r>
        <w:t xml:space="preserve"> mortgage payments anymore. Thus, the above definition makes sense irrespective of prepayments observed in the previous months. </w:t>
      </w:r>
    </w:p>
    <w:p w14:paraId="5B64D20B" w14:textId="77777777" w:rsidR="006319FE" w:rsidRPr="0097594C" w:rsidRDefault="006319FE" w:rsidP="006319FE">
      <w:r>
        <w:t xml:space="preserve">Although the model we are going to build is designed to predict SMM, people rarely discuss prepayment speeds in SMM units. It is much more common to discuss mortgage prepayment speeds using an annualized version of SMM called CPR (Constant Prepayment Rate). SMM and CPR are connected via the following simple formula. </w:t>
      </w:r>
    </w:p>
    <w:p w14:paraId="45DAC869" w14:textId="77777777" w:rsidR="006319FE" w:rsidRPr="00C45F20" w:rsidRDefault="006319FE" w:rsidP="006319FE">
      <w:pPr>
        <w:jc w:val="center"/>
      </w:pPr>
      <m:oMathPara>
        <m:oMath>
          <m:r>
            <w:rPr>
              <w:rFonts w:ascii="Cambria Math" w:hAnsi="Cambria Math"/>
            </w:rPr>
            <m:t>CPR=1-</m:t>
          </m:r>
          <m:sSup>
            <m:sSupPr>
              <m:ctrlPr>
                <w:rPr>
                  <w:rFonts w:ascii="Cambria Math" w:hAnsi="Cambria Math"/>
                  <w:i/>
                </w:rPr>
              </m:ctrlPr>
            </m:sSupPr>
            <m:e>
              <m:r>
                <w:rPr>
                  <w:rFonts w:ascii="Cambria Math" w:hAnsi="Cambria Math"/>
                </w:rPr>
                <m:t>(1-SMM)</m:t>
              </m:r>
            </m:e>
            <m:sup>
              <m:r>
                <w:rPr>
                  <w:rFonts w:ascii="Cambria Math" w:hAnsi="Cambria Math"/>
                </w:rPr>
                <m:t>12</m:t>
              </m:r>
            </m:sup>
          </m:sSup>
        </m:oMath>
      </m:oMathPara>
    </w:p>
    <w:p w14:paraId="75474ADE" w14:textId="77777777" w:rsidR="006319FE" w:rsidRDefault="006319FE" w:rsidP="006319FE">
      <w:r>
        <w:t xml:space="preserve">In other words, CPR shows the percentage of the principal loan balance to be gone in one year if prepayment speeds remain the same every month for a year.   </w:t>
      </w:r>
    </w:p>
    <w:p w14:paraId="45DA6914" w14:textId="41B79E08" w:rsidR="006319FE" w:rsidRDefault="00952EB3" w:rsidP="0075130C">
      <w:r w:rsidRPr="00952EB3">
        <w:t xml:space="preserve">Government </w:t>
      </w:r>
      <w:r>
        <w:t>S</w:t>
      </w:r>
      <w:r w:rsidRPr="00952EB3">
        <w:t xml:space="preserve">ponsored </w:t>
      </w:r>
      <w:r>
        <w:t xml:space="preserve">Enterprises (GSEs), such as Fannie Mae, are making a lot of mortgage prepayment data available on a monthly basis, because that data is required to calculate cashflows on many </w:t>
      </w:r>
      <w:r w:rsidR="00521853">
        <w:t xml:space="preserve">outstanding </w:t>
      </w:r>
      <w:r>
        <w:t>mortgage bonds</w:t>
      </w:r>
      <w:r w:rsidR="00521853">
        <w:t>,</w:t>
      </w:r>
      <w:r>
        <w:t xml:space="preserve"> and therefore, is an e</w:t>
      </w:r>
      <w:r w:rsidR="00D42444">
        <w:t>ssential</w:t>
      </w:r>
      <w:r w:rsidR="00521853">
        <w:t xml:space="preserve"> piece of</w:t>
      </w:r>
      <w:r w:rsidR="00D42444">
        <w:t xml:space="preserve"> information for mortgage investors. The data consists of monthly snapshots of characteristics and prepayment speeds of all mortgage pools whose credit risk (risk of borrower’s default) is guaranteed by a GSE, in this case by Fannie Mae. Besides the monthly pool prepayment speeds, which we discussed above, the data contains many of the average characteristics of borrowers in a pool. Among the few of those are </w:t>
      </w:r>
      <w:r w:rsidR="005D75D2">
        <w:t xml:space="preserve">an </w:t>
      </w:r>
      <w:r w:rsidR="00D42444">
        <w:t xml:space="preserve">average of loan sizes on loans in a pool, </w:t>
      </w:r>
      <w:r w:rsidR="005D75D2">
        <w:t xml:space="preserve">an </w:t>
      </w:r>
      <w:r w:rsidR="00D42444">
        <w:t xml:space="preserve">average FICO score, average age of loans, what percentage of loans were originated in a given state, who’s servicing the loan, and many more. We will use all of that data to build a model which will make prepayment speeds predictions. </w:t>
      </w:r>
    </w:p>
    <w:p w14:paraId="2DEC6BA4" w14:textId="67BD78DA" w:rsidR="00D42444" w:rsidRDefault="00D42444" w:rsidP="0075130C">
      <w:r>
        <w:t xml:space="preserve">More specifically, our dataset consists of all Fannie Mae guaranteed mortgage pools originated in 2010 and later with each pool containing at least 250 loans. That will make the size of the dataset a lot more manageable. </w:t>
      </w:r>
    </w:p>
    <w:p w14:paraId="7BB39356" w14:textId="39FC68D8" w:rsidR="00D42444" w:rsidRDefault="00D42444" w:rsidP="00952EB3">
      <w:r>
        <w:t xml:space="preserve">We will calibrate our model to prepayment experience observed in 2010-2016, and </w:t>
      </w:r>
      <w:r w:rsidR="00521853">
        <w:t xml:space="preserve">we will </w:t>
      </w:r>
      <w:r>
        <w:t xml:space="preserve">then test our model on prepayment experience </w:t>
      </w:r>
      <w:r w:rsidR="00521853">
        <w:t xml:space="preserve">observed over a period from </w:t>
      </w:r>
      <w:r>
        <w:t xml:space="preserve">2017 </w:t>
      </w:r>
      <w:r w:rsidR="00521853">
        <w:t>through</w:t>
      </w:r>
      <w:r>
        <w:t xml:space="preserve"> Feb 2020. </w:t>
      </w:r>
    </w:p>
    <w:p w14:paraId="66DB4C7B" w14:textId="77777777" w:rsidR="00D42444" w:rsidRDefault="00D42444" w:rsidP="00952EB3">
      <w:pPr>
        <w:rPr>
          <w:rStyle w:val="BookTitle"/>
          <w:b w:val="0"/>
          <w:bCs w:val="0"/>
          <w:i w:val="0"/>
          <w:iCs w:val="0"/>
          <w:spacing w:val="0"/>
          <w:sz w:val="28"/>
          <w:szCs w:val="28"/>
        </w:rPr>
      </w:pPr>
      <w:r>
        <w:rPr>
          <w:rStyle w:val="BookTitle"/>
          <w:b w:val="0"/>
          <w:bCs w:val="0"/>
          <w:i w:val="0"/>
          <w:iCs w:val="0"/>
          <w:spacing w:val="0"/>
          <w:sz w:val="28"/>
          <w:szCs w:val="28"/>
        </w:rPr>
        <w:lastRenderedPageBreak/>
        <w:t>2 Analysis</w:t>
      </w:r>
    </w:p>
    <w:p w14:paraId="0F6F3A01" w14:textId="7E7BB156" w:rsidR="00952EB3" w:rsidRDefault="003C6595" w:rsidP="00952EB3">
      <w:pPr>
        <w:rPr>
          <w:rStyle w:val="BookTitle"/>
          <w:b w:val="0"/>
          <w:bCs w:val="0"/>
          <w:i w:val="0"/>
          <w:iCs w:val="0"/>
          <w:spacing w:val="0"/>
        </w:rPr>
      </w:pPr>
      <w:r>
        <w:rPr>
          <w:rStyle w:val="BookTitle"/>
          <w:b w:val="0"/>
          <w:bCs w:val="0"/>
          <w:i w:val="0"/>
          <w:iCs w:val="0"/>
          <w:spacing w:val="0"/>
        </w:rPr>
        <w:t>One of the most important factors in mortgage prepayments is refinancing incentive. An incentive to refinance on a loan is defined as (mortgage rate – prevailing mortgage rate available in the market at a time). We measure prepayment incentive in basis points. For example, if borrowers in a pool on average pay</w:t>
      </w:r>
      <w:r w:rsidR="00933514">
        <w:rPr>
          <w:rStyle w:val="BookTitle"/>
          <w:b w:val="0"/>
          <w:bCs w:val="0"/>
          <w:i w:val="0"/>
          <w:iCs w:val="0"/>
          <w:spacing w:val="0"/>
        </w:rPr>
        <w:t xml:space="preserve"> a </w:t>
      </w:r>
      <w:r>
        <w:rPr>
          <w:rStyle w:val="BookTitle"/>
          <w:b w:val="0"/>
          <w:bCs w:val="0"/>
          <w:i w:val="0"/>
          <w:iCs w:val="0"/>
          <w:spacing w:val="0"/>
        </w:rPr>
        <w:t xml:space="preserve">4% mortgage rate, but the prevailing mortgage rate in the market is 3%, then we say that a pool has 100 bps (=1%) rate incentive. In the data that we use rate incentive is called “spread”. </w:t>
      </w:r>
    </w:p>
    <w:p w14:paraId="1C17FB00" w14:textId="70FC8CF2" w:rsidR="006057E3" w:rsidRDefault="003C6595" w:rsidP="00952EB3">
      <w:pPr>
        <w:rPr>
          <w:rStyle w:val="BookTitle"/>
          <w:b w:val="0"/>
          <w:bCs w:val="0"/>
          <w:i w:val="0"/>
          <w:iCs w:val="0"/>
          <w:spacing w:val="0"/>
        </w:rPr>
      </w:pPr>
      <w:r>
        <w:rPr>
          <w:rStyle w:val="BookTitle"/>
          <w:b w:val="0"/>
          <w:bCs w:val="0"/>
          <w:i w:val="0"/>
          <w:iCs w:val="0"/>
          <w:spacing w:val="0"/>
        </w:rPr>
        <w:t>What is “prevailing mortgage rate”? Basically, it a common mortgage rate in the market</w:t>
      </w:r>
      <w:r w:rsidR="006057E3">
        <w:rPr>
          <w:rStyle w:val="BookTitle"/>
          <w:b w:val="0"/>
          <w:bCs w:val="0"/>
          <w:i w:val="0"/>
          <w:iCs w:val="0"/>
          <w:spacing w:val="0"/>
        </w:rPr>
        <w:t xml:space="preserve"> at any given time</w:t>
      </w:r>
      <w:r>
        <w:rPr>
          <w:rStyle w:val="BookTitle"/>
          <w:b w:val="0"/>
          <w:bCs w:val="0"/>
          <w:i w:val="0"/>
          <w:iCs w:val="0"/>
          <w:spacing w:val="0"/>
        </w:rPr>
        <w:t xml:space="preserve">. </w:t>
      </w:r>
      <w:r w:rsidR="006057E3">
        <w:rPr>
          <w:rStyle w:val="BookTitle"/>
          <w:b w:val="0"/>
          <w:bCs w:val="0"/>
          <w:i w:val="0"/>
          <w:iCs w:val="0"/>
          <w:spacing w:val="0"/>
        </w:rPr>
        <w:t>The</w:t>
      </w:r>
      <w:r w:rsidR="0036578C">
        <w:rPr>
          <w:rStyle w:val="BookTitle"/>
          <w:b w:val="0"/>
          <w:bCs w:val="0"/>
          <w:i w:val="0"/>
          <w:iCs w:val="0"/>
          <w:spacing w:val="0"/>
        </w:rPr>
        <w:t xml:space="preserve"> industry standard is to use Freddie Mac’s weekly Primary Mortgage Market Survey (PMMS) rate, which is published on Thursday</w:t>
      </w:r>
      <w:r w:rsidR="006057E3">
        <w:rPr>
          <w:rStyle w:val="BookTitle"/>
          <w:b w:val="0"/>
          <w:bCs w:val="0"/>
          <w:i w:val="0"/>
          <w:iCs w:val="0"/>
          <w:spacing w:val="0"/>
        </w:rPr>
        <w:t>s</w:t>
      </w:r>
      <w:r w:rsidR="0036578C">
        <w:rPr>
          <w:rStyle w:val="BookTitle"/>
          <w:b w:val="0"/>
          <w:bCs w:val="0"/>
          <w:i w:val="0"/>
          <w:iCs w:val="0"/>
          <w:spacing w:val="0"/>
        </w:rPr>
        <w:t xml:space="preserve"> at 10am </w:t>
      </w:r>
      <w:r w:rsidR="006057E3">
        <w:rPr>
          <w:rStyle w:val="BookTitle"/>
          <w:b w:val="0"/>
          <w:bCs w:val="0"/>
          <w:i w:val="0"/>
          <w:iCs w:val="0"/>
          <w:spacing w:val="0"/>
        </w:rPr>
        <w:t xml:space="preserve">here </w:t>
      </w:r>
      <w:hyperlink r:id="rId5" w:history="1">
        <w:r w:rsidR="006057E3" w:rsidRPr="00A515BB">
          <w:rPr>
            <w:rStyle w:val="Hyperlink"/>
          </w:rPr>
          <w:t>http://www.freddiemac.com/pmms/</w:t>
        </w:r>
      </w:hyperlink>
      <w:r w:rsidR="00FB75E2">
        <w:rPr>
          <w:rStyle w:val="BookTitle"/>
          <w:b w:val="0"/>
          <w:bCs w:val="0"/>
          <w:i w:val="0"/>
          <w:iCs w:val="0"/>
          <w:spacing w:val="0"/>
        </w:rPr>
        <w:t>. Think of it as an average mortgage rate in the country for that week</w:t>
      </w:r>
      <w:r w:rsidR="0036578C">
        <w:rPr>
          <w:rStyle w:val="BookTitle"/>
          <w:b w:val="0"/>
          <w:bCs w:val="0"/>
          <w:i w:val="0"/>
          <w:iCs w:val="0"/>
          <w:spacing w:val="0"/>
        </w:rPr>
        <w:t xml:space="preserve">. We use </w:t>
      </w:r>
      <w:r w:rsidR="00FB75E2">
        <w:rPr>
          <w:rStyle w:val="BookTitle"/>
          <w:b w:val="0"/>
          <w:bCs w:val="0"/>
          <w:i w:val="0"/>
          <w:iCs w:val="0"/>
          <w:spacing w:val="0"/>
        </w:rPr>
        <w:t>a</w:t>
      </w:r>
      <w:r w:rsidR="0036578C">
        <w:rPr>
          <w:rStyle w:val="BookTitle"/>
          <w:b w:val="0"/>
          <w:bCs w:val="0"/>
          <w:i w:val="0"/>
          <w:iCs w:val="0"/>
          <w:spacing w:val="0"/>
        </w:rPr>
        <w:t xml:space="preserve"> </w:t>
      </w:r>
      <w:r w:rsidR="00521853">
        <w:rPr>
          <w:rStyle w:val="BookTitle"/>
          <w:b w:val="0"/>
          <w:bCs w:val="0"/>
          <w:i w:val="0"/>
          <w:iCs w:val="0"/>
          <w:spacing w:val="0"/>
        </w:rPr>
        <w:t>6</w:t>
      </w:r>
      <w:r w:rsidR="0036578C">
        <w:rPr>
          <w:rStyle w:val="BookTitle"/>
          <w:b w:val="0"/>
          <w:bCs w:val="0"/>
          <w:i w:val="0"/>
          <w:iCs w:val="0"/>
          <w:spacing w:val="0"/>
        </w:rPr>
        <w:t xml:space="preserve">-weeks average of PMMS rates for </w:t>
      </w:r>
      <w:r w:rsidR="00521853">
        <w:rPr>
          <w:rStyle w:val="BookTitle"/>
          <w:b w:val="0"/>
          <w:bCs w:val="0"/>
          <w:i w:val="0"/>
          <w:iCs w:val="0"/>
          <w:spacing w:val="0"/>
        </w:rPr>
        <w:t>6</w:t>
      </w:r>
      <w:r w:rsidR="0036578C">
        <w:rPr>
          <w:rStyle w:val="BookTitle"/>
          <w:b w:val="0"/>
          <w:bCs w:val="0"/>
          <w:i w:val="0"/>
          <w:iCs w:val="0"/>
          <w:spacing w:val="0"/>
        </w:rPr>
        <w:t xml:space="preserve"> weeks prior to an observed prepayment event to calculate the prevailing mortgage rate, and therefore, the rate incentive.</w:t>
      </w:r>
      <w:r w:rsidR="006057E3">
        <w:rPr>
          <w:rStyle w:val="BookTitle"/>
          <w:b w:val="0"/>
          <w:bCs w:val="0"/>
          <w:i w:val="0"/>
          <w:iCs w:val="0"/>
          <w:spacing w:val="0"/>
        </w:rPr>
        <w:t xml:space="preserve"> </w:t>
      </w:r>
      <w:r w:rsidR="00521853">
        <w:rPr>
          <w:rStyle w:val="BookTitle"/>
          <w:b w:val="0"/>
          <w:bCs w:val="0"/>
          <w:i w:val="0"/>
          <w:iCs w:val="0"/>
          <w:spacing w:val="0"/>
        </w:rPr>
        <w:t xml:space="preserve">The 6 weeks average comes from the fact that it takes on average about 6 weeks to close on a loan. </w:t>
      </w:r>
    </w:p>
    <w:p w14:paraId="72726445" w14:textId="297D994A" w:rsidR="00DD22AA" w:rsidRDefault="0054081D" w:rsidP="00DD22AA">
      <w:pPr>
        <w:spacing w:after="360"/>
        <w:rPr>
          <w:rStyle w:val="BookTitle"/>
          <w:b w:val="0"/>
          <w:bCs w:val="0"/>
          <w:i w:val="0"/>
          <w:iCs w:val="0"/>
          <w:spacing w:val="0"/>
        </w:rPr>
      </w:pPr>
      <w:r>
        <w:rPr>
          <w:rStyle w:val="BookTitle"/>
          <w:b w:val="0"/>
          <w:bCs w:val="0"/>
          <w:i w:val="0"/>
          <w:iCs w:val="0"/>
          <w:spacing w:val="0"/>
        </w:rPr>
        <w:t xml:space="preserve">It should be intuitively obvious that the higher the </w:t>
      </w:r>
      <w:r w:rsidR="006057E3">
        <w:rPr>
          <w:rStyle w:val="BookTitle"/>
          <w:b w:val="0"/>
          <w:bCs w:val="0"/>
          <w:i w:val="0"/>
          <w:iCs w:val="0"/>
          <w:spacing w:val="0"/>
        </w:rPr>
        <w:t xml:space="preserve">rate </w:t>
      </w:r>
      <w:r>
        <w:rPr>
          <w:rStyle w:val="BookTitle"/>
          <w:b w:val="0"/>
          <w:bCs w:val="0"/>
          <w:i w:val="0"/>
          <w:iCs w:val="0"/>
          <w:spacing w:val="0"/>
        </w:rPr>
        <w:t xml:space="preserve">incentive the more likely a loan </w:t>
      </w:r>
      <w:r w:rsidR="006057E3">
        <w:rPr>
          <w:rStyle w:val="BookTitle"/>
          <w:b w:val="0"/>
          <w:bCs w:val="0"/>
          <w:i w:val="0"/>
          <w:iCs w:val="0"/>
          <w:spacing w:val="0"/>
        </w:rPr>
        <w:t>to</w:t>
      </w:r>
      <w:r>
        <w:rPr>
          <w:rStyle w:val="BookTitle"/>
          <w:b w:val="0"/>
          <w:bCs w:val="0"/>
          <w:i w:val="0"/>
          <w:iCs w:val="0"/>
          <w:spacing w:val="0"/>
        </w:rPr>
        <w:t xml:space="preserve"> refinance. </w:t>
      </w:r>
      <w:r w:rsidR="006057E3">
        <w:rPr>
          <w:rStyle w:val="BookTitle"/>
          <w:b w:val="0"/>
          <w:bCs w:val="0"/>
          <w:i w:val="0"/>
          <w:iCs w:val="0"/>
          <w:spacing w:val="0"/>
        </w:rPr>
        <w:t xml:space="preserve">This can easily be seen in the data. </w:t>
      </w:r>
      <w:r w:rsidR="00933514">
        <w:rPr>
          <w:rStyle w:val="BookTitle"/>
          <w:b w:val="0"/>
          <w:bCs w:val="0"/>
          <w:i w:val="0"/>
          <w:iCs w:val="0"/>
          <w:spacing w:val="0"/>
        </w:rPr>
        <w:t>See below</w:t>
      </w:r>
      <w:r w:rsidR="006057E3">
        <w:rPr>
          <w:rStyle w:val="BookTitle"/>
          <w:b w:val="0"/>
          <w:bCs w:val="0"/>
          <w:i w:val="0"/>
          <w:iCs w:val="0"/>
          <w:spacing w:val="0"/>
        </w:rPr>
        <w:t xml:space="preserve"> a snapshot of prepayment speeds o</w:t>
      </w:r>
      <w:r w:rsidR="00933514">
        <w:rPr>
          <w:rStyle w:val="BookTitle"/>
          <w:b w:val="0"/>
          <w:bCs w:val="0"/>
          <w:i w:val="0"/>
          <w:iCs w:val="0"/>
          <w:spacing w:val="0"/>
        </w:rPr>
        <w:t>n</w:t>
      </w:r>
      <w:r w:rsidR="006057E3">
        <w:rPr>
          <w:rStyle w:val="BookTitle"/>
          <w:b w:val="0"/>
          <w:bCs w:val="0"/>
          <w:i w:val="0"/>
          <w:iCs w:val="0"/>
          <w:spacing w:val="0"/>
        </w:rPr>
        <w:t xml:space="preserve"> 10,000 randomly chosen mortgage pools depending on rate incentive (“spread”) and stratified by an average </w:t>
      </w:r>
      <w:r w:rsidR="00933514">
        <w:rPr>
          <w:rStyle w:val="BookTitle"/>
          <w:b w:val="0"/>
          <w:bCs w:val="0"/>
          <w:i w:val="0"/>
          <w:iCs w:val="0"/>
          <w:spacing w:val="0"/>
        </w:rPr>
        <w:t xml:space="preserve">loan </w:t>
      </w:r>
      <w:r w:rsidR="006057E3">
        <w:rPr>
          <w:rStyle w:val="BookTitle"/>
          <w:b w:val="0"/>
          <w:bCs w:val="0"/>
          <w:i w:val="0"/>
          <w:iCs w:val="0"/>
          <w:spacing w:val="0"/>
        </w:rPr>
        <w:t>size</w:t>
      </w:r>
      <w:r w:rsidR="00933514">
        <w:rPr>
          <w:rStyle w:val="BookTitle"/>
          <w:b w:val="0"/>
          <w:bCs w:val="0"/>
          <w:i w:val="0"/>
          <w:iCs w:val="0"/>
          <w:spacing w:val="0"/>
        </w:rPr>
        <w:t xml:space="preserve">s of pools. What we see here is twofold </w:t>
      </w:r>
      <w:r w:rsidR="00521853">
        <w:rPr>
          <w:rStyle w:val="BookTitle"/>
          <w:b w:val="0"/>
          <w:bCs w:val="0"/>
          <w:i w:val="0"/>
          <w:iCs w:val="0"/>
          <w:spacing w:val="0"/>
        </w:rPr>
        <w:t>–</w:t>
      </w:r>
      <w:r w:rsidR="00933514">
        <w:rPr>
          <w:rStyle w:val="BookTitle"/>
          <w:b w:val="0"/>
          <w:bCs w:val="0"/>
          <w:i w:val="0"/>
          <w:iCs w:val="0"/>
          <w:spacing w:val="0"/>
        </w:rPr>
        <w:t xml:space="preserve"> </w:t>
      </w:r>
      <w:r w:rsidR="00521853">
        <w:rPr>
          <w:rStyle w:val="BookTitle"/>
          <w:b w:val="0"/>
          <w:bCs w:val="0"/>
          <w:i w:val="0"/>
          <w:iCs w:val="0"/>
          <w:spacing w:val="0"/>
        </w:rPr>
        <w:t xml:space="preserve">a </w:t>
      </w:r>
      <w:r w:rsidR="00933514">
        <w:rPr>
          <w:rStyle w:val="BookTitle"/>
          <w:b w:val="0"/>
          <w:bCs w:val="0"/>
          <w:i w:val="0"/>
          <w:iCs w:val="0"/>
          <w:spacing w:val="0"/>
        </w:rPr>
        <w:t>higher rate incentive correspond</w:t>
      </w:r>
      <w:r w:rsidR="00521853">
        <w:rPr>
          <w:rStyle w:val="BookTitle"/>
          <w:b w:val="0"/>
          <w:bCs w:val="0"/>
          <w:i w:val="0"/>
          <w:iCs w:val="0"/>
          <w:spacing w:val="0"/>
        </w:rPr>
        <w:t>s</w:t>
      </w:r>
      <w:r w:rsidR="00933514">
        <w:rPr>
          <w:rStyle w:val="BookTitle"/>
          <w:b w:val="0"/>
          <w:bCs w:val="0"/>
          <w:i w:val="0"/>
          <w:iCs w:val="0"/>
          <w:spacing w:val="0"/>
        </w:rPr>
        <w:t xml:space="preserve"> to higher prepayment speeds (SMM)</w:t>
      </w:r>
      <w:r w:rsidR="00521853">
        <w:rPr>
          <w:rStyle w:val="BookTitle"/>
          <w:b w:val="0"/>
          <w:bCs w:val="0"/>
          <w:i w:val="0"/>
          <w:iCs w:val="0"/>
          <w:spacing w:val="0"/>
        </w:rPr>
        <w:t>, but</w:t>
      </w:r>
      <w:r w:rsidR="00933514">
        <w:rPr>
          <w:rStyle w:val="BookTitle"/>
          <w:b w:val="0"/>
          <w:bCs w:val="0"/>
          <w:i w:val="0"/>
          <w:iCs w:val="0"/>
          <w:spacing w:val="0"/>
        </w:rPr>
        <w:t xml:space="preserve"> also</w:t>
      </w:r>
      <w:r w:rsidR="00521853">
        <w:rPr>
          <w:rStyle w:val="BookTitle"/>
          <w:b w:val="0"/>
          <w:bCs w:val="0"/>
          <w:i w:val="0"/>
          <w:iCs w:val="0"/>
          <w:spacing w:val="0"/>
        </w:rPr>
        <w:t xml:space="preserve"> that prepayment speeds are faster for loans of higher sizes</w:t>
      </w:r>
      <w:r w:rsidR="00DD22AA">
        <w:rPr>
          <w:rStyle w:val="BookTitle"/>
          <w:b w:val="0"/>
          <w:bCs w:val="0"/>
          <w:i w:val="0"/>
          <w:iCs w:val="0"/>
          <w:spacing w:val="0"/>
        </w:rPr>
        <w:t xml:space="preserve"> (at the same level of incentive)</w:t>
      </w:r>
      <w:r w:rsidR="00521853">
        <w:rPr>
          <w:rStyle w:val="BookTitle"/>
          <w:b w:val="0"/>
          <w:bCs w:val="0"/>
          <w:i w:val="0"/>
          <w:iCs w:val="0"/>
          <w:spacing w:val="0"/>
        </w:rPr>
        <w:t xml:space="preserve">. </w:t>
      </w:r>
      <w:r w:rsidR="00933514">
        <w:rPr>
          <w:rStyle w:val="BookTitle"/>
          <w:b w:val="0"/>
          <w:bCs w:val="0"/>
          <w:i w:val="0"/>
          <w:iCs w:val="0"/>
          <w:spacing w:val="0"/>
        </w:rPr>
        <w:t xml:space="preserve">It makes sense, because borrowers with bigger mortgages save more dollars by refinancing into a lower rate than borrowers with lower mortgage balances. </w:t>
      </w:r>
    </w:p>
    <w:p w14:paraId="44EC0B81" w14:textId="1E14FA34" w:rsidR="006057E3" w:rsidRPr="006057E3" w:rsidRDefault="006057E3" w:rsidP="006057E3">
      <w:pPr>
        <w:spacing w:before="0" w:after="0" w:line="240" w:lineRule="auto"/>
        <w:jc w:val="center"/>
        <w:rPr>
          <w:rFonts w:ascii="Times New Roman" w:eastAsia="Times New Roman" w:hAnsi="Times New Roman" w:cs="Times New Roman"/>
          <w:sz w:val="24"/>
          <w:szCs w:val="24"/>
        </w:rPr>
      </w:pPr>
      <w:r w:rsidRPr="006057E3">
        <w:rPr>
          <w:noProof/>
        </w:rPr>
        <w:drawing>
          <wp:inline distT="0" distB="0" distL="0" distR="0" wp14:anchorId="7C64DFD6" wp14:editId="30FF26DF">
            <wp:extent cx="4732957" cy="1752600"/>
            <wp:effectExtent l="0" t="0" r="444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49559" cy="1758748"/>
                    </a:xfrm>
                    <a:prstGeom prst="rect">
                      <a:avLst/>
                    </a:prstGeom>
                    <a:noFill/>
                    <a:ln>
                      <a:noFill/>
                    </a:ln>
                  </pic:spPr>
                </pic:pic>
              </a:graphicData>
            </a:graphic>
          </wp:inline>
        </w:drawing>
      </w:r>
    </w:p>
    <w:p w14:paraId="53A6FE3C" w14:textId="662F1507" w:rsidR="006057E3" w:rsidRDefault="00933514" w:rsidP="00697F07">
      <w:pPr>
        <w:spacing w:before="360"/>
        <w:rPr>
          <w:rStyle w:val="BookTitle"/>
          <w:b w:val="0"/>
          <w:bCs w:val="0"/>
          <w:i w:val="0"/>
          <w:iCs w:val="0"/>
          <w:spacing w:val="0"/>
        </w:rPr>
      </w:pPr>
      <w:r>
        <w:rPr>
          <w:rStyle w:val="BookTitle"/>
          <w:b w:val="0"/>
          <w:bCs w:val="0"/>
          <w:i w:val="0"/>
          <w:iCs w:val="0"/>
          <w:spacing w:val="0"/>
        </w:rPr>
        <w:t xml:space="preserve">Another example for how prepayment speeds depend on mortgage pool characteristics </w:t>
      </w:r>
      <w:r w:rsidR="00DD22AA">
        <w:rPr>
          <w:rStyle w:val="BookTitle"/>
          <w:b w:val="0"/>
          <w:bCs w:val="0"/>
          <w:i w:val="0"/>
          <w:iCs w:val="0"/>
          <w:spacing w:val="0"/>
        </w:rPr>
        <w:t>is pools containing investor loans</w:t>
      </w:r>
      <w:r w:rsidR="00934E7B">
        <w:rPr>
          <w:rStyle w:val="BookTitle"/>
          <w:b w:val="0"/>
          <w:bCs w:val="0"/>
          <w:i w:val="0"/>
          <w:iCs w:val="0"/>
          <w:spacing w:val="0"/>
        </w:rPr>
        <w:t xml:space="preserve">. Investor loans are much more expensive to </w:t>
      </w:r>
      <w:r w:rsidR="00DD22AA">
        <w:rPr>
          <w:rStyle w:val="BookTitle"/>
          <w:b w:val="0"/>
          <w:bCs w:val="0"/>
          <w:i w:val="0"/>
          <w:iCs w:val="0"/>
          <w:spacing w:val="0"/>
        </w:rPr>
        <w:t xml:space="preserve">originate, because </w:t>
      </w:r>
      <w:r w:rsidR="00934E7B">
        <w:rPr>
          <w:rStyle w:val="BookTitle"/>
          <w:b w:val="0"/>
          <w:bCs w:val="0"/>
          <w:i w:val="0"/>
          <w:iCs w:val="0"/>
          <w:spacing w:val="0"/>
        </w:rPr>
        <w:t>GSEs require</w:t>
      </w:r>
      <w:r w:rsidR="00DD22AA">
        <w:rPr>
          <w:rStyle w:val="BookTitle"/>
          <w:b w:val="0"/>
          <w:bCs w:val="0"/>
          <w:i w:val="0"/>
          <w:iCs w:val="0"/>
          <w:spacing w:val="0"/>
        </w:rPr>
        <w:t xml:space="preserve"> higher fees</w:t>
      </w:r>
      <w:r w:rsidR="00934E7B">
        <w:rPr>
          <w:rStyle w:val="BookTitle"/>
          <w:b w:val="0"/>
          <w:bCs w:val="0"/>
          <w:i w:val="0"/>
          <w:iCs w:val="0"/>
          <w:spacing w:val="0"/>
        </w:rPr>
        <w:t xml:space="preserve"> to guarantee their credit risk. As a result,</w:t>
      </w:r>
      <w:r w:rsidR="00DD22AA">
        <w:rPr>
          <w:rStyle w:val="BookTitle"/>
          <w:b w:val="0"/>
          <w:bCs w:val="0"/>
          <w:i w:val="0"/>
          <w:iCs w:val="0"/>
          <w:spacing w:val="0"/>
        </w:rPr>
        <w:t xml:space="preserve"> investor loans are less likely to refinance than non-investor loans at the same level of rate incentive. </w:t>
      </w:r>
      <w:r w:rsidR="00934E7B">
        <w:rPr>
          <w:rStyle w:val="BookTitle"/>
          <w:b w:val="0"/>
          <w:bCs w:val="0"/>
          <w:i w:val="0"/>
          <w:iCs w:val="0"/>
          <w:spacing w:val="0"/>
        </w:rPr>
        <w:t xml:space="preserve">This phenomenon can be easily observed on the graph below. </w:t>
      </w:r>
      <w:r w:rsidR="00DD22AA">
        <w:rPr>
          <w:rStyle w:val="BookTitle"/>
          <w:b w:val="0"/>
          <w:bCs w:val="0"/>
          <w:i w:val="0"/>
          <w:iCs w:val="0"/>
          <w:spacing w:val="0"/>
        </w:rPr>
        <w:t xml:space="preserve">We show here how prepayment speeds on pools are different depending on what percentage of loans in a pool are investor loans. </w:t>
      </w:r>
    </w:p>
    <w:p w14:paraId="5CC31B85" w14:textId="66671FDC" w:rsidR="00933514" w:rsidRPr="00933514" w:rsidRDefault="00933514" w:rsidP="00933514">
      <w:pPr>
        <w:spacing w:before="0" w:after="0" w:line="240" w:lineRule="auto"/>
        <w:jc w:val="center"/>
        <w:rPr>
          <w:rFonts w:ascii="Times New Roman" w:eastAsia="Times New Roman" w:hAnsi="Times New Roman" w:cs="Times New Roman"/>
          <w:sz w:val="24"/>
          <w:szCs w:val="24"/>
        </w:rPr>
      </w:pPr>
      <w:r w:rsidRPr="00933514">
        <w:rPr>
          <w:noProof/>
        </w:rPr>
        <w:lastRenderedPageBreak/>
        <w:drawing>
          <wp:inline distT="0" distB="0" distL="0" distR="0" wp14:anchorId="37E81039" wp14:editId="5AEA367A">
            <wp:extent cx="4815270" cy="178308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38568" cy="1791707"/>
                    </a:xfrm>
                    <a:prstGeom prst="rect">
                      <a:avLst/>
                    </a:prstGeom>
                    <a:noFill/>
                    <a:ln>
                      <a:noFill/>
                    </a:ln>
                  </pic:spPr>
                </pic:pic>
              </a:graphicData>
            </a:graphic>
          </wp:inline>
        </w:drawing>
      </w:r>
    </w:p>
    <w:p w14:paraId="30DDD3F2" w14:textId="4A5B5F29" w:rsidR="00697F07" w:rsidRDefault="000155CC" w:rsidP="00697F07">
      <w:pPr>
        <w:spacing w:before="360" w:after="240"/>
        <w:rPr>
          <w:rStyle w:val="BookTitle"/>
          <w:b w:val="0"/>
          <w:bCs w:val="0"/>
          <w:i w:val="0"/>
          <w:iCs w:val="0"/>
          <w:spacing w:val="0"/>
        </w:rPr>
      </w:pPr>
      <w:r>
        <w:rPr>
          <w:rStyle w:val="BookTitle"/>
          <w:b w:val="0"/>
          <w:bCs w:val="0"/>
          <w:i w:val="0"/>
          <w:iCs w:val="0"/>
          <w:spacing w:val="0"/>
        </w:rPr>
        <w:t xml:space="preserve">Finally, prepayment speeds on a pool of mortgages can depend on factors other than characteristics of the loans themselves. For example, prepayment speeds can be vastly different depending on who has originated </w:t>
      </w:r>
      <w:r w:rsidR="00697F07">
        <w:rPr>
          <w:rStyle w:val="BookTitle"/>
          <w:b w:val="0"/>
          <w:bCs w:val="0"/>
          <w:i w:val="0"/>
          <w:iCs w:val="0"/>
          <w:spacing w:val="0"/>
        </w:rPr>
        <w:t>and/or servicing the</w:t>
      </w:r>
      <w:r>
        <w:rPr>
          <w:rStyle w:val="BookTitle"/>
          <w:b w:val="0"/>
          <w:bCs w:val="0"/>
          <w:i w:val="0"/>
          <w:iCs w:val="0"/>
          <w:spacing w:val="0"/>
        </w:rPr>
        <w:t xml:space="preserve"> loans. The prime example</w:t>
      </w:r>
      <w:r w:rsidR="00697F07">
        <w:rPr>
          <w:rStyle w:val="BookTitle"/>
          <w:b w:val="0"/>
          <w:bCs w:val="0"/>
          <w:i w:val="0"/>
          <w:iCs w:val="0"/>
          <w:spacing w:val="0"/>
        </w:rPr>
        <w:t xml:space="preserve"> of this kind </w:t>
      </w:r>
      <w:r>
        <w:rPr>
          <w:rStyle w:val="BookTitle"/>
          <w:b w:val="0"/>
          <w:bCs w:val="0"/>
          <w:i w:val="0"/>
          <w:iCs w:val="0"/>
          <w:spacing w:val="0"/>
        </w:rPr>
        <w:t xml:space="preserve">is loans that </w:t>
      </w:r>
      <w:r w:rsidR="00697F07">
        <w:rPr>
          <w:rStyle w:val="BookTitle"/>
          <w:b w:val="0"/>
          <w:bCs w:val="0"/>
          <w:i w:val="0"/>
          <w:iCs w:val="0"/>
          <w:spacing w:val="0"/>
        </w:rPr>
        <w:t>were</w:t>
      </w:r>
      <w:r>
        <w:rPr>
          <w:rStyle w:val="BookTitle"/>
          <w:b w:val="0"/>
          <w:bCs w:val="0"/>
          <w:i w:val="0"/>
          <w:iCs w:val="0"/>
          <w:spacing w:val="0"/>
        </w:rPr>
        <w:t xml:space="preserve"> originated by Quicken</w:t>
      </w:r>
      <w:r w:rsidR="00BB6946">
        <w:rPr>
          <w:rStyle w:val="BookTitle"/>
          <w:b w:val="0"/>
          <w:bCs w:val="0"/>
          <w:i w:val="0"/>
          <w:iCs w:val="0"/>
          <w:spacing w:val="0"/>
        </w:rPr>
        <w:t>, see</w:t>
      </w:r>
      <w:r w:rsidR="00697F07">
        <w:rPr>
          <w:rStyle w:val="BookTitle"/>
          <w:b w:val="0"/>
          <w:bCs w:val="0"/>
          <w:i w:val="0"/>
          <w:iCs w:val="0"/>
          <w:spacing w:val="0"/>
        </w:rPr>
        <w:t xml:space="preserve"> the graph</w:t>
      </w:r>
      <w:r w:rsidR="00BB6946">
        <w:rPr>
          <w:rStyle w:val="BookTitle"/>
          <w:b w:val="0"/>
          <w:bCs w:val="0"/>
          <w:i w:val="0"/>
          <w:iCs w:val="0"/>
          <w:spacing w:val="0"/>
        </w:rPr>
        <w:t xml:space="preserve"> below. </w:t>
      </w:r>
      <w:r w:rsidR="00697F07">
        <w:rPr>
          <w:rStyle w:val="BookTitle"/>
          <w:b w:val="0"/>
          <w:bCs w:val="0"/>
          <w:i w:val="0"/>
          <w:iCs w:val="0"/>
          <w:spacing w:val="0"/>
        </w:rPr>
        <w:t xml:space="preserve">We show here prepayment speeds on pools with low Quicken concentration of loans vs. pools with higher concentrations of loans originated by Quicken. </w:t>
      </w:r>
    </w:p>
    <w:p w14:paraId="2751FD34" w14:textId="22495153" w:rsidR="00BB6946" w:rsidRPr="00BB6946" w:rsidRDefault="00BB6946" w:rsidP="00BB6946">
      <w:pPr>
        <w:spacing w:before="0" w:after="0" w:line="240" w:lineRule="auto"/>
        <w:jc w:val="center"/>
        <w:rPr>
          <w:rFonts w:ascii="Times New Roman" w:eastAsia="Times New Roman" w:hAnsi="Times New Roman" w:cs="Times New Roman"/>
          <w:sz w:val="24"/>
          <w:szCs w:val="24"/>
        </w:rPr>
      </w:pPr>
      <w:r w:rsidRPr="00BB6946">
        <w:rPr>
          <w:noProof/>
        </w:rPr>
        <w:drawing>
          <wp:inline distT="0" distB="0" distL="0" distR="0" wp14:anchorId="31D72FD0" wp14:editId="03DF14BF">
            <wp:extent cx="4835847" cy="1790700"/>
            <wp:effectExtent l="0" t="0" r="3175"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9050" cy="1795589"/>
                    </a:xfrm>
                    <a:prstGeom prst="rect">
                      <a:avLst/>
                    </a:prstGeom>
                    <a:noFill/>
                    <a:ln>
                      <a:noFill/>
                    </a:ln>
                  </pic:spPr>
                </pic:pic>
              </a:graphicData>
            </a:graphic>
          </wp:inline>
        </w:drawing>
      </w:r>
    </w:p>
    <w:p w14:paraId="7E968FE8" w14:textId="6109E7F0" w:rsidR="00BB6946" w:rsidRDefault="00BB6946" w:rsidP="00697F07">
      <w:pPr>
        <w:spacing w:before="360"/>
        <w:rPr>
          <w:rStyle w:val="BookTitle"/>
          <w:b w:val="0"/>
          <w:bCs w:val="0"/>
          <w:i w:val="0"/>
          <w:iCs w:val="0"/>
          <w:spacing w:val="0"/>
        </w:rPr>
      </w:pPr>
      <w:r>
        <w:rPr>
          <w:rStyle w:val="BookTitle"/>
          <w:b w:val="0"/>
          <w:bCs w:val="0"/>
          <w:i w:val="0"/>
          <w:iCs w:val="0"/>
          <w:spacing w:val="0"/>
        </w:rPr>
        <w:t>Quicken speeds tend to be much faster than similar pools of loans originated by other servicers. As a matter of fact, there are servicers who are “slower” than average and sometimes by a lot. That is why it is important to include servicing composition of a pool as factors to drive the model predictions. Our data includes fields showing what percentage of loans</w:t>
      </w:r>
      <w:r w:rsidR="00697F07">
        <w:rPr>
          <w:rStyle w:val="BookTitle"/>
          <w:b w:val="0"/>
          <w:bCs w:val="0"/>
          <w:i w:val="0"/>
          <w:iCs w:val="0"/>
          <w:spacing w:val="0"/>
        </w:rPr>
        <w:t xml:space="preserve"> in a pool</w:t>
      </w:r>
      <w:r>
        <w:rPr>
          <w:rStyle w:val="BookTitle"/>
          <w:b w:val="0"/>
          <w:bCs w:val="0"/>
          <w:i w:val="0"/>
          <w:iCs w:val="0"/>
          <w:spacing w:val="0"/>
        </w:rPr>
        <w:t xml:space="preserve"> ha</w:t>
      </w:r>
      <w:r w:rsidR="00697F07">
        <w:rPr>
          <w:rStyle w:val="BookTitle"/>
          <w:b w:val="0"/>
          <w:bCs w:val="0"/>
          <w:i w:val="0"/>
          <w:iCs w:val="0"/>
          <w:spacing w:val="0"/>
        </w:rPr>
        <w:t>d</w:t>
      </w:r>
      <w:r>
        <w:rPr>
          <w:rStyle w:val="BookTitle"/>
          <w:b w:val="0"/>
          <w:bCs w:val="0"/>
          <w:i w:val="0"/>
          <w:iCs w:val="0"/>
          <w:spacing w:val="0"/>
        </w:rPr>
        <w:t xml:space="preserve"> been originated by a particular mortgage originator. We have this information for the top 22 industry leading mortgage originators. </w:t>
      </w:r>
    </w:p>
    <w:p w14:paraId="4E32CF0A" w14:textId="001445F7" w:rsidR="00BB6946" w:rsidRDefault="001149D0" w:rsidP="00934E7B">
      <w:pPr>
        <w:rPr>
          <w:rStyle w:val="BookTitle"/>
          <w:b w:val="0"/>
          <w:bCs w:val="0"/>
          <w:i w:val="0"/>
          <w:iCs w:val="0"/>
          <w:spacing w:val="0"/>
        </w:rPr>
      </w:pPr>
      <w:r>
        <w:rPr>
          <w:rStyle w:val="BookTitle"/>
          <w:b w:val="0"/>
          <w:bCs w:val="0"/>
          <w:i w:val="0"/>
          <w:iCs w:val="0"/>
          <w:spacing w:val="0"/>
        </w:rPr>
        <w:t>It is</w:t>
      </w:r>
      <w:r w:rsidR="00BB6946">
        <w:rPr>
          <w:rStyle w:val="BookTitle"/>
          <w:b w:val="0"/>
          <w:bCs w:val="0"/>
          <w:i w:val="0"/>
          <w:iCs w:val="0"/>
          <w:spacing w:val="0"/>
        </w:rPr>
        <w:t xml:space="preserve"> evident from the discussion above</w:t>
      </w:r>
      <w:r w:rsidR="0008106A">
        <w:rPr>
          <w:rStyle w:val="BookTitle"/>
          <w:b w:val="0"/>
          <w:bCs w:val="0"/>
          <w:i w:val="0"/>
          <w:iCs w:val="0"/>
          <w:spacing w:val="0"/>
        </w:rPr>
        <w:t xml:space="preserve"> that</w:t>
      </w:r>
      <w:r w:rsidR="00BB6946">
        <w:rPr>
          <w:rStyle w:val="BookTitle"/>
          <w:b w:val="0"/>
          <w:bCs w:val="0"/>
          <w:i w:val="0"/>
          <w:iCs w:val="0"/>
          <w:spacing w:val="0"/>
        </w:rPr>
        <w:t xml:space="preserve"> mortgage prepayments </w:t>
      </w:r>
      <w:r>
        <w:rPr>
          <w:rStyle w:val="BookTitle"/>
          <w:b w:val="0"/>
          <w:bCs w:val="0"/>
          <w:i w:val="0"/>
          <w:iCs w:val="0"/>
          <w:spacing w:val="0"/>
        </w:rPr>
        <w:t>depend</w:t>
      </w:r>
      <w:r w:rsidR="00BB6946">
        <w:rPr>
          <w:rStyle w:val="BookTitle"/>
          <w:b w:val="0"/>
          <w:bCs w:val="0"/>
          <w:i w:val="0"/>
          <w:iCs w:val="0"/>
          <w:spacing w:val="0"/>
        </w:rPr>
        <w:t xml:space="preserve"> on</w:t>
      </w:r>
      <w:r w:rsidR="0008106A">
        <w:rPr>
          <w:rStyle w:val="BookTitle"/>
          <w:b w:val="0"/>
          <w:bCs w:val="0"/>
          <w:i w:val="0"/>
          <w:iCs w:val="0"/>
          <w:spacing w:val="0"/>
        </w:rPr>
        <w:t xml:space="preserve"> a variety of</w:t>
      </w:r>
      <w:r w:rsidR="00BB6946">
        <w:rPr>
          <w:rStyle w:val="BookTitle"/>
          <w:b w:val="0"/>
          <w:bCs w:val="0"/>
          <w:i w:val="0"/>
          <w:iCs w:val="0"/>
          <w:spacing w:val="0"/>
        </w:rPr>
        <w:t xml:space="preserve"> factors </w:t>
      </w:r>
      <w:r w:rsidR="0008106A">
        <w:rPr>
          <w:rStyle w:val="BookTitle"/>
          <w:b w:val="0"/>
          <w:bCs w:val="0"/>
          <w:i w:val="0"/>
          <w:iCs w:val="0"/>
          <w:spacing w:val="0"/>
        </w:rPr>
        <w:t xml:space="preserve">which are many and some of the dependencies are quite complex. It should also be noted that what we are trying to predict here is borrower’s behavior, which can be often </w:t>
      </w:r>
      <w:r w:rsidR="00697F07">
        <w:rPr>
          <w:rStyle w:val="BookTitle"/>
          <w:b w:val="0"/>
          <w:bCs w:val="0"/>
          <w:i w:val="0"/>
          <w:iCs w:val="0"/>
          <w:spacing w:val="0"/>
        </w:rPr>
        <w:t>be</w:t>
      </w:r>
      <w:r w:rsidR="0008106A">
        <w:rPr>
          <w:rStyle w:val="BookTitle"/>
          <w:b w:val="0"/>
          <w:bCs w:val="0"/>
          <w:i w:val="0"/>
          <w:iCs w:val="0"/>
          <w:spacing w:val="0"/>
        </w:rPr>
        <w:t xml:space="preserve"> </w:t>
      </w:r>
      <w:r w:rsidR="00697F07">
        <w:rPr>
          <w:rStyle w:val="BookTitle"/>
          <w:b w:val="0"/>
          <w:bCs w:val="0"/>
          <w:i w:val="0"/>
          <w:iCs w:val="0"/>
          <w:spacing w:val="0"/>
        </w:rPr>
        <w:t>“</w:t>
      </w:r>
      <w:r w:rsidR="0008106A">
        <w:rPr>
          <w:rStyle w:val="BookTitle"/>
          <w:b w:val="0"/>
          <w:bCs w:val="0"/>
          <w:i w:val="0"/>
          <w:iCs w:val="0"/>
          <w:spacing w:val="0"/>
        </w:rPr>
        <w:t>non-linear</w:t>
      </w:r>
      <w:r w:rsidR="00697F07">
        <w:rPr>
          <w:rStyle w:val="BookTitle"/>
          <w:b w:val="0"/>
          <w:bCs w:val="0"/>
          <w:i w:val="0"/>
          <w:iCs w:val="0"/>
          <w:spacing w:val="0"/>
        </w:rPr>
        <w:t>”</w:t>
      </w:r>
      <w:r w:rsidR="0008106A">
        <w:rPr>
          <w:rStyle w:val="BookTitle"/>
          <w:b w:val="0"/>
          <w:bCs w:val="0"/>
          <w:i w:val="0"/>
          <w:iCs w:val="0"/>
          <w:spacing w:val="0"/>
        </w:rPr>
        <w:t xml:space="preserve"> in nature. Therefore, our model has to be very flexible, capable of fitting complex dependencies between</w:t>
      </w:r>
      <w:r w:rsidR="00697F07">
        <w:rPr>
          <w:rStyle w:val="BookTitle"/>
          <w:b w:val="0"/>
          <w:bCs w:val="0"/>
          <w:i w:val="0"/>
          <w:iCs w:val="0"/>
          <w:spacing w:val="0"/>
        </w:rPr>
        <w:t xml:space="preserve"> many</w:t>
      </w:r>
      <w:r w:rsidR="0008106A">
        <w:rPr>
          <w:rStyle w:val="BookTitle"/>
          <w:b w:val="0"/>
          <w:bCs w:val="0"/>
          <w:i w:val="0"/>
          <w:iCs w:val="0"/>
          <w:spacing w:val="0"/>
        </w:rPr>
        <w:t xml:space="preserve"> model factors, and therefore, most likely has many parameters. </w:t>
      </w:r>
    </w:p>
    <w:p w14:paraId="25173FB6" w14:textId="61D3C328" w:rsidR="0008106A" w:rsidRDefault="0008106A" w:rsidP="00934E7B">
      <w:pPr>
        <w:rPr>
          <w:rStyle w:val="BookTitle"/>
          <w:b w:val="0"/>
          <w:bCs w:val="0"/>
          <w:i w:val="0"/>
          <w:iCs w:val="0"/>
          <w:spacing w:val="0"/>
        </w:rPr>
      </w:pPr>
      <w:r>
        <w:rPr>
          <w:rStyle w:val="BookTitle"/>
          <w:b w:val="0"/>
          <w:bCs w:val="0"/>
          <w:i w:val="0"/>
          <w:iCs w:val="0"/>
          <w:spacing w:val="0"/>
        </w:rPr>
        <w:t>A typical approach to prepayment modeling is to build a parametric model of the form</w:t>
      </w:r>
    </w:p>
    <w:p w14:paraId="5967C7ED" w14:textId="150D43B9" w:rsidR="0008106A" w:rsidRDefault="00290D07" w:rsidP="0008106A">
      <w:pPr>
        <w:jc w:val="center"/>
        <w:rPr>
          <w:rStyle w:val="BookTitle"/>
          <w:b w:val="0"/>
          <w:bCs w:val="0"/>
          <w:i w:val="0"/>
          <w:iCs w:val="0"/>
          <w:spacing w:val="0"/>
        </w:rPr>
      </w:pPr>
      <m:oMathPara>
        <m:oMath>
          <m:r>
            <m:rPr>
              <m:sty m:val="p"/>
            </m:rPr>
            <w:rPr>
              <w:rStyle w:val="BookTitle"/>
              <w:rFonts w:ascii="Cambria Math" w:hAnsi="Cambria Math"/>
              <w:spacing w:val="0"/>
            </w:rPr>
            <m:t>SMM</m:t>
          </m:r>
          <m:d>
            <m:dPr>
              <m:ctrlPr>
                <w:rPr>
                  <w:rStyle w:val="BookTitle"/>
                  <w:rFonts w:ascii="Cambria Math" w:hAnsi="Cambria Math"/>
                  <w:b w:val="0"/>
                  <w:bCs w:val="0"/>
                  <w:i w:val="0"/>
                  <w:iCs w:val="0"/>
                  <w:spacing w:val="0"/>
                </w:rPr>
              </m:ctrlPr>
            </m:dPr>
            <m:e>
              <m:r>
                <m:rPr>
                  <m:sty m:val="p"/>
                </m:rPr>
                <w:rPr>
                  <w:rStyle w:val="BookTitle"/>
                  <w:rFonts w:ascii="Cambria Math" w:hAnsi="Cambria Math"/>
                  <w:spacing w:val="0"/>
                </w:rPr>
                <m:t>X</m:t>
              </m:r>
            </m:e>
          </m:d>
          <m:r>
            <m:rPr>
              <m:sty m:val="p"/>
            </m:rPr>
            <w:rPr>
              <w:rStyle w:val="BookTitle"/>
              <w:rFonts w:ascii="Cambria Math" w:hAnsi="Cambria Math"/>
              <w:spacing w:val="0"/>
            </w:rPr>
            <m:t>=</m:t>
          </m:r>
          <m:sSub>
            <m:sSubPr>
              <m:ctrlPr>
                <w:rPr>
                  <w:rStyle w:val="BookTitle"/>
                  <w:rFonts w:ascii="Cambria Math" w:hAnsi="Cambria Math"/>
                  <w:b w:val="0"/>
                  <w:bCs w:val="0"/>
                  <w:i w:val="0"/>
                  <w:iCs w:val="0"/>
                  <w:spacing w:val="0"/>
                </w:rPr>
              </m:ctrlPr>
            </m:sSubPr>
            <m:e>
              <m:r>
                <m:rPr>
                  <m:sty m:val="p"/>
                </m:rPr>
                <w:rPr>
                  <w:rStyle w:val="BookTitle"/>
                  <w:rFonts w:ascii="Cambria Math" w:hAnsi="Cambria Math"/>
                  <w:spacing w:val="0"/>
                </w:rPr>
                <m:t>F</m:t>
              </m:r>
            </m:e>
            <m:sub>
              <m:r>
                <m:rPr>
                  <m:sty m:val="p"/>
                </m:rPr>
                <w:rPr>
                  <w:rStyle w:val="BookTitle"/>
                  <w:rFonts w:ascii="Cambria Math" w:hAnsi="Cambria Math"/>
                  <w:spacing w:val="0"/>
                </w:rPr>
                <m:t>1</m:t>
              </m:r>
            </m:sub>
          </m:sSub>
          <m:d>
            <m:dPr>
              <m:ctrlPr>
                <w:rPr>
                  <w:rStyle w:val="BookTitle"/>
                  <w:rFonts w:ascii="Cambria Math" w:hAnsi="Cambria Math"/>
                  <w:b w:val="0"/>
                  <w:bCs w:val="0"/>
                  <w:i w:val="0"/>
                  <w:iCs w:val="0"/>
                  <w:spacing w:val="0"/>
                </w:rPr>
              </m:ctrlPr>
            </m:dPr>
            <m:e>
              <m:sSub>
                <m:sSubPr>
                  <m:ctrlPr>
                    <w:rPr>
                      <w:rStyle w:val="BookTitle"/>
                      <w:rFonts w:ascii="Cambria Math" w:hAnsi="Cambria Math"/>
                      <w:b w:val="0"/>
                      <w:bCs w:val="0"/>
                      <w:i w:val="0"/>
                      <w:iCs w:val="0"/>
                      <w:spacing w:val="0"/>
                    </w:rPr>
                  </m:ctrlPr>
                </m:sSubPr>
                <m:e>
                  <m:r>
                    <m:rPr>
                      <m:sty m:val="p"/>
                    </m:rPr>
                    <w:rPr>
                      <w:rStyle w:val="BookTitle"/>
                      <w:rFonts w:ascii="Cambria Math" w:hAnsi="Cambria Math"/>
                      <w:spacing w:val="0"/>
                    </w:rPr>
                    <m:t>X</m:t>
                  </m:r>
                </m:e>
                <m:sub>
                  <m:r>
                    <m:rPr>
                      <m:sty m:val="p"/>
                    </m:rPr>
                    <w:rPr>
                      <w:rStyle w:val="BookTitle"/>
                      <w:rFonts w:ascii="Cambria Math" w:hAnsi="Cambria Math"/>
                      <w:spacing w:val="0"/>
                    </w:rPr>
                    <m:t>1</m:t>
                  </m:r>
                </m:sub>
              </m:sSub>
            </m:e>
          </m:d>
          <m:r>
            <m:rPr>
              <m:sty m:val="p"/>
            </m:rPr>
            <w:rPr>
              <w:rStyle w:val="BookTitle"/>
              <w:rFonts w:ascii="Cambria Math" w:hAnsi="Cambria Math"/>
              <w:spacing w:val="0"/>
            </w:rPr>
            <m:t>×…×</m:t>
          </m:r>
          <m:sSub>
            <m:sSubPr>
              <m:ctrlPr>
                <w:rPr>
                  <w:rStyle w:val="BookTitle"/>
                  <w:rFonts w:ascii="Cambria Math" w:hAnsi="Cambria Math"/>
                  <w:b w:val="0"/>
                  <w:bCs w:val="0"/>
                  <w:i w:val="0"/>
                  <w:iCs w:val="0"/>
                  <w:spacing w:val="0"/>
                </w:rPr>
              </m:ctrlPr>
            </m:sSubPr>
            <m:e>
              <m:r>
                <w:rPr>
                  <w:rStyle w:val="BookTitle"/>
                  <w:rFonts w:ascii="Cambria Math" w:hAnsi="Cambria Math"/>
                  <w:spacing w:val="0"/>
                </w:rPr>
                <m:t>F</m:t>
              </m:r>
            </m:e>
            <m:sub>
              <m:r>
                <m:rPr>
                  <m:sty m:val="p"/>
                </m:rPr>
                <w:rPr>
                  <w:rStyle w:val="BookTitle"/>
                  <w:rFonts w:ascii="Cambria Math" w:hAnsi="Cambria Math"/>
                  <w:spacing w:val="0"/>
                </w:rPr>
                <m:t>N</m:t>
              </m:r>
            </m:sub>
          </m:sSub>
          <m:d>
            <m:dPr>
              <m:ctrlPr>
                <w:rPr>
                  <w:rStyle w:val="BookTitle"/>
                  <w:rFonts w:ascii="Cambria Math" w:hAnsi="Cambria Math"/>
                  <w:b w:val="0"/>
                  <w:bCs w:val="0"/>
                  <w:i w:val="0"/>
                  <w:iCs w:val="0"/>
                  <w:spacing w:val="0"/>
                </w:rPr>
              </m:ctrlPr>
            </m:dPr>
            <m:e>
              <m:sSub>
                <m:sSubPr>
                  <m:ctrlPr>
                    <w:rPr>
                      <w:rStyle w:val="BookTitle"/>
                      <w:rFonts w:ascii="Cambria Math" w:hAnsi="Cambria Math"/>
                      <w:b w:val="0"/>
                      <w:bCs w:val="0"/>
                      <w:i w:val="0"/>
                      <w:iCs w:val="0"/>
                      <w:spacing w:val="0"/>
                    </w:rPr>
                  </m:ctrlPr>
                </m:sSubPr>
                <m:e>
                  <m:r>
                    <w:rPr>
                      <w:rStyle w:val="BookTitle"/>
                      <w:rFonts w:ascii="Cambria Math" w:hAnsi="Cambria Math"/>
                      <w:spacing w:val="0"/>
                    </w:rPr>
                    <m:t>X</m:t>
                  </m:r>
                </m:e>
                <m:sub>
                  <m:r>
                    <m:rPr>
                      <m:sty m:val="p"/>
                    </m:rPr>
                    <w:rPr>
                      <w:rStyle w:val="BookTitle"/>
                      <w:rFonts w:ascii="Cambria Math" w:hAnsi="Cambria Math"/>
                      <w:spacing w:val="0"/>
                    </w:rPr>
                    <m:t>N</m:t>
                  </m:r>
                </m:sub>
              </m:sSub>
            </m:e>
          </m:d>
          <m:r>
            <m:rPr>
              <m:sty m:val="p"/>
            </m:rPr>
            <w:rPr>
              <w:rStyle w:val="BookTitle"/>
              <w:rFonts w:ascii="Cambria Math" w:hAnsi="Cambria Math"/>
              <w:spacing w:val="0"/>
            </w:rPr>
            <m:t xml:space="preserve"> </m:t>
          </m:r>
        </m:oMath>
      </m:oMathPara>
    </w:p>
    <w:p w14:paraId="57E3C0CD" w14:textId="4E9D83EF" w:rsidR="00290D07" w:rsidRDefault="00290D07" w:rsidP="00934E7B">
      <w:pPr>
        <w:rPr>
          <w:rStyle w:val="BookTitle"/>
          <w:b w:val="0"/>
          <w:bCs w:val="0"/>
          <w:i w:val="0"/>
          <w:iCs w:val="0"/>
          <w:spacing w:val="0"/>
        </w:rPr>
      </w:pPr>
      <w:r>
        <w:rPr>
          <w:rStyle w:val="BookTitle"/>
          <w:b w:val="0"/>
          <w:bCs w:val="0"/>
          <w:i w:val="0"/>
          <w:iCs w:val="0"/>
          <w:spacing w:val="0"/>
        </w:rPr>
        <w:t xml:space="preserve">With each function </w:t>
      </w:r>
      <m:oMath>
        <m:sSub>
          <m:sSubPr>
            <m:ctrlPr>
              <w:rPr>
                <w:rStyle w:val="BookTitle"/>
                <w:rFonts w:ascii="Cambria Math" w:hAnsi="Cambria Math"/>
                <w:b w:val="0"/>
                <w:bCs w:val="0"/>
                <w:i w:val="0"/>
                <w:iCs w:val="0"/>
                <w:spacing w:val="0"/>
              </w:rPr>
            </m:ctrlPr>
          </m:sSubPr>
          <m:e>
            <m:r>
              <w:rPr>
                <w:rStyle w:val="BookTitle"/>
                <w:rFonts w:ascii="Cambria Math" w:hAnsi="Cambria Math"/>
                <w:spacing w:val="0"/>
              </w:rPr>
              <m:t>F</m:t>
            </m:r>
          </m:e>
          <m:sub>
            <m:r>
              <m:rPr>
                <m:sty m:val="p"/>
              </m:rPr>
              <w:rPr>
                <w:rStyle w:val="BookTitle"/>
                <w:rFonts w:ascii="Cambria Math" w:hAnsi="Cambria Math"/>
                <w:spacing w:val="0"/>
              </w:rPr>
              <m:t>i</m:t>
            </m:r>
          </m:sub>
        </m:sSub>
        <m:d>
          <m:dPr>
            <m:ctrlPr>
              <w:rPr>
                <w:rStyle w:val="BookTitle"/>
                <w:rFonts w:ascii="Cambria Math" w:hAnsi="Cambria Math"/>
                <w:b w:val="0"/>
                <w:bCs w:val="0"/>
                <w:i w:val="0"/>
                <w:iCs w:val="0"/>
                <w:spacing w:val="0"/>
              </w:rPr>
            </m:ctrlPr>
          </m:dPr>
          <m:e>
            <m:sSub>
              <m:sSubPr>
                <m:ctrlPr>
                  <w:rPr>
                    <w:rStyle w:val="BookTitle"/>
                    <w:rFonts w:ascii="Cambria Math" w:hAnsi="Cambria Math"/>
                    <w:b w:val="0"/>
                    <w:bCs w:val="0"/>
                    <w:i w:val="0"/>
                    <w:iCs w:val="0"/>
                    <w:spacing w:val="0"/>
                  </w:rPr>
                </m:ctrlPr>
              </m:sSubPr>
              <m:e>
                <m:r>
                  <w:rPr>
                    <w:rStyle w:val="BookTitle"/>
                    <w:rFonts w:ascii="Cambria Math" w:hAnsi="Cambria Math"/>
                    <w:spacing w:val="0"/>
                  </w:rPr>
                  <m:t>X</m:t>
                </m:r>
              </m:e>
              <m:sub>
                <m:r>
                  <m:rPr>
                    <m:sty m:val="p"/>
                  </m:rPr>
                  <w:rPr>
                    <w:rStyle w:val="BookTitle"/>
                    <w:rFonts w:ascii="Cambria Math" w:hAnsi="Cambria Math"/>
                    <w:spacing w:val="0"/>
                  </w:rPr>
                  <m:t>i</m:t>
                </m:r>
              </m:sub>
            </m:sSub>
          </m:e>
        </m:d>
      </m:oMath>
      <w:r>
        <w:rPr>
          <w:rStyle w:val="BookTitle"/>
          <w:b w:val="0"/>
          <w:bCs w:val="0"/>
          <w:i w:val="0"/>
          <w:iCs w:val="0"/>
          <w:spacing w:val="0"/>
        </w:rPr>
        <w:t xml:space="preserve"> modeling that one specific factor </w:t>
      </w:r>
      <m:oMath>
        <m:sSub>
          <m:sSubPr>
            <m:ctrlPr>
              <w:rPr>
                <w:rStyle w:val="BookTitle"/>
                <w:rFonts w:ascii="Cambria Math" w:hAnsi="Cambria Math"/>
                <w:b w:val="0"/>
                <w:bCs w:val="0"/>
                <w:i w:val="0"/>
                <w:iCs w:val="0"/>
                <w:spacing w:val="0"/>
              </w:rPr>
            </m:ctrlPr>
          </m:sSubPr>
          <m:e>
            <m:r>
              <w:rPr>
                <w:rStyle w:val="BookTitle"/>
                <w:rFonts w:ascii="Cambria Math" w:hAnsi="Cambria Math"/>
                <w:spacing w:val="0"/>
              </w:rPr>
              <m:t>X</m:t>
            </m:r>
          </m:e>
          <m:sub>
            <m:r>
              <m:rPr>
                <m:sty m:val="p"/>
              </m:rPr>
              <w:rPr>
                <w:rStyle w:val="BookTitle"/>
                <w:rFonts w:ascii="Cambria Math" w:hAnsi="Cambria Math"/>
                <w:spacing w:val="0"/>
              </w:rPr>
              <m:t>i</m:t>
            </m:r>
          </m:sub>
        </m:sSub>
      </m:oMath>
      <w:r>
        <w:rPr>
          <w:rStyle w:val="BookTitle"/>
          <w:b w:val="0"/>
          <w:bCs w:val="0"/>
          <w:i w:val="0"/>
          <w:iCs w:val="0"/>
          <w:spacing w:val="0"/>
        </w:rPr>
        <w:t xml:space="preserve">. The factors are typically fitted sequentially thru least squared errors approximation. </w:t>
      </w:r>
    </w:p>
    <w:p w14:paraId="0BDB3CCC" w14:textId="60E4C518" w:rsidR="00290D07" w:rsidRDefault="00697F07" w:rsidP="00934E7B">
      <w:pPr>
        <w:rPr>
          <w:rStyle w:val="BookTitle"/>
          <w:b w:val="0"/>
          <w:bCs w:val="0"/>
          <w:i w:val="0"/>
          <w:iCs w:val="0"/>
          <w:spacing w:val="0"/>
        </w:rPr>
      </w:pPr>
      <w:r>
        <w:rPr>
          <w:rStyle w:val="BookTitle"/>
          <w:b w:val="0"/>
          <w:bCs w:val="0"/>
          <w:i w:val="0"/>
          <w:iCs w:val="0"/>
          <w:spacing w:val="0"/>
        </w:rPr>
        <w:lastRenderedPageBreak/>
        <w:t>This</w:t>
      </w:r>
      <w:r w:rsidR="00290D07">
        <w:rPr>
          <w:rStyle w:val="BookTitle"/>
          <w:b w:val="0"/>
          <w:bCs w:val="0"/>
          <w:i w:val="0"/>
          <w:iCs w:val="0"/>
          <w:spacing w:val="0"/>
        </w:rPr>
        <w:t xml:space="preserve"> approach has its advantages and disadvantages. The advantages are that each factor in the model is easily understood and can be tweaked, if necessary. The disadvantages are in that one has to know beforehand what the factors should be an in which order they should be fitted. The later part is usually done through an extensive data exploration phase and for that reason prepayment models sometimes take many months to develop. The other disadvantage is that one has to pick a parametrization function for each factor. For the most part it is fine, and model produces satisfactory results, but then also model “sees” only what you “tell” it to “see”. </w:t>
      </w:r>
    </w:p>
    <w:p w14:paraId="3B726F7B" w14:textId="685F3D04" w:rsidR="00290D07" w:rsidRDefault="000523F1" w:rsidP="00934E7B">
      <w:pPr>
        <w:rPr>
          <w:rStyle w:val="BookTitle"/>
          <w:b w:val="0"/>
          <w:bCs w:val="0"/>
          <w:i w:val="0"/>
          <w:iCs w:val="0"/>
          <w:spacing w:val="0"/>
        </w:rPr>
      </w:pPr>
      <w:r>
        <w:rPr>
          <w:rStyle w:val="BookTitle"/>
          <w:b w:val="0"/>
          <w:bCs w:val="0"/>
          <w:i w:val="0"/>
          <w:iCs w:val="0"/>
          <w:spacing w:val="0"/>
        </w:rPr>
        <w:t>Those modeling disadvantages is exactly why a neural-network modeling approach seems attractive to us. With this approach w</w:t>
      </w:r>
      <w:r w:rsidR="00290D07">
        <w:rPr>
          <w:rStyle w:val="BookTitle"/>
          <w:b w:val="0"/>
          <w:bCs w:val="0"/>
          <w:i w:val="0"/>
          <w:iCs w:val="0"/>
          <w:spacing w:val="0"/>
        </w:rPr>
        <w:t xml:space="preserve">e are trying to address the speed of development and model flexibility issues at the expense of model transparency, because </w:t>
      </w:r>
      <w:proofErr w:type="gramStart"/>
      <w:r w:rsidR="00290D07">
        <w:rPr>
          <w:rStyle w:val="BookTitle"/>
          <w:b w:val="0"/>
          <w:bCs w:val="0"/>
          <w:i w:val="0"/>
          <w:iCs w:val="0"/>
          <w:spacing w:val="0"/>
        </w:rPr>
        <w:t>neural-networks</w:t>
      </w:r>
      <w:proofErr w:type="gramEnd"/>
      <w:r w:rsidR="00290D07">
        <w:rPr>
          <w:rStyle w:val="BookTitle"/>
          <w:b w:val="0"/>
          <w:bCs w:val="0"/>
          <w:i w:val="0"/>
          <w:iCs w:val="0"/>
          <w:spacing w:val="0"/>
        </w:rPr>
        <w:t xml:space="preserve"> after all are </w:t>
      </w:r>
      <w:r>
        <w:rPr>
          <w:rStyle w:val="BookTitle"/>
          <w:b w:val="0"/>
          <w:bCs w:val="0"/>
          <w:i w:val="0"/>
          <w:iCs w:val="0"/>
          <w:spacing w:val="0"/>
        </w:rPr>
        <w:t xml:space="preserve">a </w:t>
      </w:r>
      <w:r w:rsidR="00290D07">
        <w:rPr>
          <w:rStyle w:val="BookTitle"/>
          <w:b w:val="0"/>
          <w:bCs w:val="0"/>
          <w:i w:val="0"/>
          <w:iCs w:val="0"/>
          <w:spacing w:val="0"/>
        </w:rPr>
        <w:t xml:space="preserve">kind of a black box. </w:t>
      </w:r>
    </w:p>
    <w:p w14:paraId="6F22CF2A" w14:textId="77777777" w:rsidR="00016390" w:rsidRDefault="00016390" w:rsidP="00952EB3">
      <w:pPr>
        <w:rPr>
          <w:rStyle w:val="BookTitle"/>
          <w:b w:val="0"/>
          <w:bCs w:val="0"/>
          <w:i w:val="0"/>
          <w:iCs w:val="0"/>
          <w:spacing w:val="0"/>
        </w:rPr>
      </w:pPr>
    </w:p>
    <w:p w14:paraId="3910FC19" w14:textId="72C0F278" w:rsidR="00952EB3" w:rsidRDefault="00D42444" w:rsidP="00952EB3">
      <w:pPr>
        <w:rPr>
          <w:rStyle w:val="BookTitle"/>
          <w:b w:val="0"/>
          <w:bCs w:val="0"/>
          <w:i w:val="0"/>
          <w:iCs w:val="0"/>
          <w:spacing w:val="0"/>
          <w:sz w:val="28"/>
          <w:szCs w:val="28"/>
        </w:rPr>
      </w:pPr>
      <w:r>
        <w:rPr>
          <w:rStyle w:val="BookTitle"/>
          <w:b w:val="0"/>
          <w:bCs w:val="0"/>
          <w:i w:val="0"/>
          <w:iCs w:val="0"/>
          <w:spacing w:val="0"/>
          <w:sz w:val="28"/>
          <w:szCs w:val="28"/>
        </w:rPr>
        <w:t xml:space="preserve">3 </w:t>
      </w:r>
      <w:r w:rsidR="00952EB3">
        <w:rPr>
          <w:rStyle w:val="BookTitle"/>
          <w:b w:val="0"/>
          <w:bCs w:val="0"/>
          <w:i w:val="0"/>
          <w:iCs w:val="0"/>
          <w:spacing w:val="0"/>
          <w:sz w:val="28"/>
          <w:szCs w:val="28"/>
        </w:rPr>
        <w:t>Implement</w:t>
      </w:r>
      <w:r>
        <w:rPr>
          <w:rStyle w:val="BookTitle"/>
          <w:b w:val="0"/>
          <w:bCs w:val="0"/>
          <w:i w:val="0"/>
          <w:iCs w:val="0"/>
          <w:spacing w:val="0"/>
          <w:sz w:val="28"/>
          <w:szCs w:val="28"/>
        </w:rPr>
        <w:t xml:space="preserve">ation </w:t>
      </w:r>
    </w:p>
    <w:p w14:paraId="66367E74" w14:textId="6BF636EB" w:rsidR="00D42444" w:rsidRDefault="006057E3" w:rsidP="00952EB3">
      <w:r>
        <w:t xml:space="preserve">We built a </w:t>
      </w:r>
      <w:r w:rsidR="00016390">
        <w:t>feed-forward</w:t>
      </w:r>
      <w:r>
        <w:t xml:space="preserve"> neural</w:t>
      </w:r>
      <w:r w:rsidR="00016390">
        <w:t xml:space="preserve"> </w:t>
      </w:r>
      <w:r>
        <w:t xml:space="preserve">network consisting of five layers </w:t>
      </w:r>
      <w:r w:rsidR="00016390">
        <w:t xml:space="preserve">with </w:t>
      </w:r>
      <w:r>
        <w:t xml:space="preserve">four hidden layers and one output layer. </w:t>
      </w:r>
      <w:r w:rsidR="00016390">
        <w:t xml:space="preserve">The network has the following general architecture. </w:t>
      </w:r>
    </w:p>
    <w:p w14:paraId="02244A9D" w14:textId="7A59CAC2" w:rsidR="00016390" w:rsidRPr="00016390" w:rsidRDefault="00016390" w:rsidP="00DE2D3C">
      <w:pPr>
        <w:spacing w:before="280"/>
        <w:jc w:val="center"/>
        <w:rPr>
          <w:sz w:val="18"/>
          <w:szCs w:val="18"/>
        </w:rPr>
      </w:pPr>
      <w:r w:rsidRPr="00016390">
        <w:rPr>
          <w:sz w:val="18"/>
          <w:szCs w:val="18"/>
        </w:rPr>
        <w:t>1</w:t>
      </w:r>
      <w:r w:rsidRPr="00016390">
        <w:rPr>
          <w:sz w:val="18"/>
          <w:szCs w:val="18"/>
          <w:vertAlign w:val="superscript"/>
        </w:rPr>
        <w:t>st</w:t>
      </w:r>
      <w:r w:rsidRPr="00016390">
        <w:rPr>
          <w:sz w:val="18"/>
          <w:szCs w:val="18"/>
        </w:rPr>
        <w:t xml:space="preserve"> hidden layer (512 neurons</w:t>
      </w:r>
      <w:proofErr w:type="gramStart"/>
      <w:r w:rsidRPr="00016390">
        <w:rPr>
          <w:sz w:val="18"/>
          <w:szCs w:val="18"/>
        </w:rPr>
        <w:t>) ,</w:t>
      </w:r>
      <w:proofErr w:type="gramEnd"/>
      <w:r w:rsidRPr="00016390">
        <w:rPr>
          <w:sz w:val="18"/>
          <w:szCs w:val="18"/>
        </w:rPr>
        <w:t xml:space="preserve"> ‘</w:t>
      </w:r>
      <w:proofErr w:type="spellStart"/>
      <w:r w:rsidRPr="00016390">
        <w:rPr>
          <w:sz w:val="18"/>
          <w:szCs w:val="18"/>
        </w:rPr>
        <w:t>relu</w:t>
      </w:r>
      <w:proofErr w:type="spellEnd"/>
      <w:r w:rsidRPr="00016390">
        <w:rPr>
          <w:sz w:val="18"/>
          <w:szCs w:val="18"/>
        </w:rPr>
        <w:t>’ activation [0.5 dropout rate used during fitting]</w:t>
      </w:r>
    </w:p>
    <w:p w14:paraId="7AEA8990" w14:textId="794EEA8F" w:rsidR="00016390" w:rsidRPr="00016390" w:rsidRDefault="00016390" w:rsidP="00016390">
      <w:pPr>
        <w:jc w:val="center"/>
        <w:rPr>
          <w:sz w:val="18"/>
          <w:szCs w:val="18"/>
        </w:rPr>
      </w:pPr>
      <w:r w:rsidRPr="00016390">
        <w:rPr>
          <w:sz w:val="18"/>
          <w:szCs w:val="18"/>
        </w:rPr>
        <w:sym w:font="Symbol" w:char="F0DF"/>
      </w:r>
    </w:p>
    <w:p w14:paraId="638965E2" w14:textId="4783B721" w:rsidR="00016390" w:rsidRPr="00016390" w:rsidRDefault="00016390" w:rsidP="00016390">
      <w:pPr>
        <w:jc w:val="center"/>
        <w:rPr>
          <w:sz w:val="18"/>
          <w:szCs w:val="18"/>
        </w:rPr>
      </w:pPr>
      <w:r w:rsidRPr="00016390">
        <w:rPr>
          <w:sz w:val="18"/>
          <w:szCs w:val="18"/>
        </w:rPr>
        <w:t>2</w:t>
      </w:r>
      <w:r w:rsidRPr="00016390">
        <w:rPr>
          <w:sz w:val="18"/>
          <w:szCs w:val="18"/>
          <w:vertAlign w:val="superscript"/>
        </w:rPr>
        <w:t>nd</w:t>
      </w:r>
      <w:r w:rsidRPr="00016390">
        <w:rPr>
          <w:sz w:val="18"/>
          <w:szCs w:val="18"/>
        </w:rPr>
        <w:t xml:space="preserve"> hidden layer (256 neurons</w:t>
      </w:r>
      <w:proofErr w:type="gramStart"/>
      <w:r w:rsidRPr="00016390">
        <w:rPr>
          <w:sz w:val="18"/>
          <w:szCs w:val="18"/>
        </w:rPr>
        <w:t>) ,</w:t>
      </w:r>
      <w:proofErr w:type="gramEnd"/>
      <w:r w:rsidRPr="00016390">
        <w:rPr>
          <w:sz w:val="18"/>
          <w:szCs w:val="18"/>
        </w:rPr>
        <w:t xml:space="preserve"> ‘</w:t>
      </w:r>
      <w:proofErr w:type="spellStart"/>
      <w:r w:rsidRPr="00016390">
        <w:rPr>
          <w:sz w:val="18"/>
          <w:szCs w:val="18"/>
        </w:rPr>
        <w:t>relu</w:t>
      </w:r>
      <w:proofErr w:type="spellEnd"/>
      <w:r w:rsidRPr="00016390">
        <w:rPr>
          <w:sz w:val="18"/>
          <w:szCs w:val="18"/>
        </w:rPr>
        <w:t>’ activation [0.5 dropout rate used during fitting]</w:t>
      </w:r>
    </w:p>
    <w:p w14:paraId="4D8F3588" w14:textId="77777777" w:rsidR="00016390" w:rsidRPr="00016390" w:rsidRDefault="00016390" w:rsidP="00016390">
      <w:pPr>
        <w:jc w:val="center"/>
        <w:rPr>
          <w:sz w:val="18"/>
          <w:szCs w:val="18"/>
        </w:rPr>
      </w:pPr>
      <w:r w:rsidRPr="00016390">
        <w:rPr>
          <w:sz w:val="18"/>
          <w:szCs w:val="18"/>
        </w:rPr>
        <w:sym w:font="Symbol" w:char="F0DF"/>
      </w:r>
    </w:p>
    <w:p w14:paraId="6E4363FC" w14:textId="02A420AF" w:rsidR="00016390" w:rsidRPr="00016390" w:rsidRDefault="00016390" w:rsidP="00016390">
      <w:pPr>
        <w:jc w:val="center"/>
        <w:rPr>
          <w:sz w:val="18"/>
          <w:szCs w:val="18"/>
        </w:rPr>
      </w:pPr>
      <w:r w:rsidRPr="00016390">
        <w:rPr>
          <w:sz w:val="18"/>
          <w:szCs w:val="18"/>
        </w:rPr>
        <w:t>3</w:t>
      </w:r>
      <w:r w:rsidRPr="00016390">
        <w:rPr>
          <w:sz w:val="18"/>
          <w:szCs w:val="18"/>
          <w:vertAlign w:val="superscript"/>
        </w:rPr>
        <w:t>rd</w:t>
      </w:r>
      <w:r w:rsidRPr="00016390">
        <w:rPr>
          <w:sz w:val="18"/>
          <w:szCs w:val="18"/>
        </w:rPr>
        <w:t xml:space="preserve"> hidden layer (128 neurons</w:t>
      </w:r>
      <w:proofErr w:type="gramStart"/>
      <w:r w:rsidRPr="00016390">
        <w:rPr>
          <w:sz w:val="18"/>
          <w:szCs w:val="18"/>
        </w:rPr>
        <w:t>) ,</w:t>
      </w:r>
      <w:proofErr w:type="gramEnd"/>
      <w:r w:rsidRPr="00016390">
        <w:rPr>
          <w:sz w:val="18"/>
          <w:szCs w:val="18"/>
        </w:rPr>
        <w:t xml:space="preserve"> ‘</w:t>
      </w:r>
      <w:proofErr w:type="spellStart"/>
      <w:r w:rsidRPr="00016390">
        <w:rPr>
          <w:sz w:val="18"/>
          <w:szCs w:val="18"/>
        </w:rPr>
        <w:t>relu</w:t>
      </w:r>
      <w:proofErr w:type="spellEnd"/>
      <w:r w:rsidRPr="00016390">
        <w:rPr>
          <w:sz w:val="18"/>
          <w:szCs w:val="18"/>
        </w:rPr>
        <w:t>’ activation [0.5 dropout rate used during fitting]</w:t>
      </w:r>
    </w:p>
    <w:p w14:paraId="2E0056F7" w14:textId="77777777" w:rsidR="00016390" w:rsidRPr="00016390" w:rsidRDefault="00016390" w:rsidP="00016390">
      <w:pPr>
        <w:jc w:val="center"/>
        <w:rPr>
          <w:sz w:val="18"/>
          <w:szCs w:val="18"/>
        </w:rPr>
      </w:pPr>
      <w:r w:rsidRPr="00016390">
        <w:rPr>
          <w:sz w:val="18"/>
          <w:szCs w:val="18"/>
        </w:rPr>
        <w:sym w:font="Symbol" w:char="F0DF"/>
      </w:r>
    </w:p>
    <w:p w14:paraId="474E9D96" w14:textId="5BE6F407" w:rsidR="00016390" w:rsidRPr="00016390" w:rsidRDefault="00016390" w:rsidP="00016390">
      <w:pPr>
        <w:jc w:val="center"/>
        <w:rPr>
          <w:sz w:val="18"/>
          <w:szCs w:val="18"/>
        </w:rPr>
      </w:pPr>
      <w:r w:rsidRPr="00016390">
        <w:rPr>
          <w:sz w:val="18"/>
          <w:szCs w:val="18"/>
        </w:rPr>
        <w:t>4</w:t>
      </w:r>
      <w:r w:rsidRPr="00016390">
        <w:rPr>
          <w:sz w:val="18"/>
          <w:szCs w:val="18"/>
          <w:vertAlign w:val="superscript"/>
        </w:rPr>
        <w:t>th</w:t>
      </w:r>
      <w:r w:rsidRPr="00016390">
        <w:rPr>
          <w:sz w:val="18"/>
          <w:szCs w:val="18"/>
        </w:rPr>
        <w:t xml:space="preserve"> hidden layer (64 neurons</w:t>
      </w:r>
      <w:proofErr w:type="gramStart"/>
      <w:r w:rsidRPr="00016390">
        <w:rPr>
          <w:sz w:val="18"/>
          <w:szCs w:val="18"/>
        </w:rPr>
        <w:t>) ,</w:t>
      </w:r>
      <w:proofErr w:type="gramEnd"/>
      <w:r w:rsidRPr="00016390">
        <w:rPr>
          <w:sz w:val="18"/>
          <w:szCs w:val="18"/>
        </w:rPr>
        <w:t xml:space="preserve"> ‘</w:t>
      </w:r>
      <w:proofErr w:type="spellStart"/>
      <w:r w:rsidRPr="00016390">
        <w:rPr>
          <w:sz w:val="18"/>
          <w:szCs w:val="18"/>
        </w:rPr>
        <w:t>relu</w:t>
      </w:r>
      <w:proofErr w:type="spellEnd"/>
      <w:r w:rsidRPr="00016390">
        <w:rPr>
          <w:sz w:val="18"/>
          <w:szCs w:val="18"/>
        </w:rPr>
        <w:t>’ activation [0.3 dropout rate used during fitting]</w:t>
      </w:r>
    </w:p>
    <w:p w14:paraId="427F30C0" w14:textId="77777777" w:rsidR="00016390" w:rsidRPr="00016390" w:rsidRDefault="00016390" w:rsidP="00016390">
      <w:pPr>
        <w:jc w:val="center"/>
        <w:rPr>
          <w:sz w:val="18"/>
          <w:szCs w:val="18"/>
        </w:rPr>
      </w:pPr>
      <w:r w:rsidRPr="00016390">
        <w:rPr>
          <w:sz w:val="18"/>
          <w:szCs w:val="18"/>
        </w:rPr>
        <w:sym w:font="Symbol" w:char="F0DF"/>
      </w:r>
    </w:p>
    <w:p w14:paraId="726C5ED6" w14:textId="072F2DB3" w:rsidR="00016390" w:rsidRPr="00016390" w:rsidRDefault="00016390" w:rsidP="00DE2D3C">
      <w:pPr>
        <w:spacing w:after="280"/>
        <w:jc w:val="center"/>
        <w:rPr>
          <w:sz w:val="18"/>
          <w:szCs w:val="18"/>
        </w:rPr>
      </w:pPr>
      <w:r w:rsidRPr="00016390">
        <w:rPr>
          <w:sz w:val="18"/>
          <w:szCs w:val="18"/>
        </w:rPr>
        <w:t>Output layer, 1 neuron, ‘</w:t>
      </w:r>
      <w:proofErr w:type="spellStart"/>
      <w:r w:rsidRPr="00016390">
        <w:rPr>
          <w:sz w:val="18"/>
          <w:szCs w:val="18"/>
        </w:rPr>
        <w:t>relu</w:t>
      </w:r>
      <w:proofErr w:type="spellEnd"/>
      <w:r w:rsidRPr="00016390">
        <w:rPr>
          <w:sz w:val="18"/>
          <w:szCs w:val="18"/>
        </w:rPr>
        <w:t>’ activation</w:t>
      </w:r>
    </w:p>
    <w:p w14:paraId="628EC04A" w14:textId="6C21CF62" w:rsidR="00F94DB9" w:rsidRDefault="00016390" w:rsidP="00952EB3">
      <w:r>
        <w:t xml:space="preserve">In our implementation we have used </w:t>
      </w:r>
      <w:proofErr w:type="spellStart"/>
      <w:r>
        <w:t>Keras</w:t>
      </w:r>
      <w:proofErr w:type="spellEnd"/>
      <w:r>
        <w:t xml:space="preserve"> API into </w:t>
      </w:r>
      <w:proofErr w:type="spellStart"/>
      <w:r>
        <w:t>Tensorflow</w:t>
      </w:r>
      <w:proofErr w:type="spellEnd"/>
      <w:r w:rsidR="003527C2">
        <w:t xml:space="preserve"> and specifically </w:t>
      </w:r>
      <w:r w:rsidR="00BE4639">
        <w:t xml:space="preserve">its </w:t>
      </w:r>
      <w:r w:rsidR="003527C2">
        <w:t>Sequential model</w:t>
      </w:r>
      <w:r w:rsidR="00BE4639">
        <w:t xml:space="preserve"> class</w:t>
      </w:r>
      <w:r w:rsidR="003527C2">
        <w:t>. For</w:t>
      </w:r>
      <w:r w:rsidR="00BE4639">
        <w:t xml:space="preserve"> the fitting of the</w:t>
      </w:r>
      <w:r w:rsidR="003527C2">
        <w:t xml:space="preserve"> model we have used </w:t>
      </w:r>
      <w:r w:rsidR="00BE4639">
        <w:t xml:space="preserve">the </w:t>
      </w:r>
      <w:r w:rsidR="003527C2">
        <w:t>“Adam” optimizer with</w:t>
      </w:r>
      <w:r w:rsidR="00BE4639">
        <w:t xml:space="preserve"> an</w:t>
      </w:r>
      <w:r w:rsidR="003527C2">
        <w:t xml:space="preserve"> ‘</w:t>
      </w:r>
      <w:proofErr w:type="spellStart"/>
      <w:r w:rsidR="003527C2">
        <w:t>mse</w:t>
      </w:r>
      <w:proofErr w:type="spellEnd"/>
      <w:r w:rsidR="003527C2">
        <w:t xml:space="preserve">’ loss function. </w:t>
      </w:r>
      <w:r w:rsidR="00F94DB9">
        <w:t xml:space="preserve">To speed up the model calibration process we have used a batch optimization algorithm with a batch size of 1024. The calibration was done over 300 epochs. </w:t>
      </w:r>
    </w:p>
    <w:p w14:paraId="2E9BBD37" w14:textId="23BB2B85" w:rsidR="002A5835" w:rsidRDefault="002A5835" w:rsidP="00952EB3">
      <w:r>
        <w:t xml:space="preserve">All hyper parameters used in the model were chosen through a trial and error process, i.e. through examining the goodness of the model fit on a train set vs. the performance of the model on a test set. </w:t>
      </w:r>
    </w:p>
    <w:p w14:paraId="34088B03" w14:textId="083491AC" w:rsidR="00016390" w:rsidRDefault="00F94DB9" w:rsidP="00952EB3">
      <w:r>
        <w:t xml:space="preserve">As stated </w:t>
      </w:r>
      <w:r w:rsidR="002A5835">
        <w:t>in the 1</w:t>
      </w:r>
      <w:r w:rsidR="002A5835" w:rsidRPr="002A5835">
        <w:rPr>
          <w:vertAlign w:val="superscript"/>
        </w:rPr>
        <w:t>st</w:t>
      </w:r>
      <w:r w:rsidR="002A5835">
        <w:t xml:space="preserve"> section </w:t>
      </w:r>
      <w:r>
        <w:t xml:space="preserve">above, for the train set we have used </w:t>
      </w:r>
      <w:r w:rsidR="002A5835">
        <w:t xml:space="preserve">the </w:t>
      </w:r>
      <w:r>
        <w:t xml:space="preserve">prepayment experience of 2010 thru 2016, and for the test set we have used the prepayment experience of 2017 thru Feb of 2020.  </w:t>
      </w:r>
    </w:p>
    <w:p w14:paraId="7079A4CB" w14:textId="0CC5D5F5" w:rsidR="00016390" w:rsidRDefault="00F94DB9" w:rsidP="00952EB3">
      <w:r>
        <w:t xml:space="preserve">The model was coded up in a </w:t>
      </w:r>
      <w:proofErr w:type="spellStart"/>
      <w:r>
        <w:t>Jupyter</w:t>
      </w:r>
      <w:proofErr w:type="spellEnd"/>
      <w:r>
        <w:t xml:space="preserve"> Notebook </w:t>
      </w:r>
      <w:r w:rsidR="002A5835">
        <w:t xml:space="preserve">and </w:t>
      </w:r>
      <w:r>
        <w:t>supplied in</w:t>
      </w:r>
      <w:r w:rsidR="002A5835">
        <w:t xml:space="preserve"> current</w:t>
      </w:r>
      <w:r>
        <w:t xml:space="preserve"> repository </w:t>
      </w:r>
      <w:r w:rsidR="002A5835">
        <w:t>under</w:t>
      </w:r>
      <w:r w:rsidR="00BE4639">
        <w:t xml:space="preserve"> a</w:t>
      </w:r>
      <w:r w:rsidR="002A5835">
        <w:t xml:space="preserve"> filename </w:t>
      </w:r>
      <w:r w:rsidR="00BE4639">
        <w:t xml:space="preserve">of </w:t>
      </w:r>
      <w:proofErr w:type="spellStart"/>
      <w:r>
        <w:t>model_</w:t>
      </w:r>
      <w:proofErr w:type="gramStart"/>
      <w:r>
        <w:t>fitting.ipynb</w:t>
      </w:r>
      <w:proofErr w:type="spellEnd"/>
      <w:proofErr w:type="gramEnd"/>
      <w:r>
        <w:t>.</w:t>
      </w:r>
    </w:p>
    <w:p w14:paraId="7292E1FF" w14:textId="139B9EEA" w:rsidR="00DE2D3C" w:rsidRPr="00DE2D3C" w:rsidRDefault="00DE2D3C" w:rsidP="00952EB3">
      <w:pPr>
        <w:rPr>
          <w:rStyle w:val="BookTitle"/>
          <w:b w:val="0"/>
          <w:bCs w:val="0"/>
          <w:i w:val="0"/>
          <w:iCs w:val="0"/>
          <w:spacing w:val="0"/>
        </w:rPr>
      </w:pPr>
      <w:r>
        <w:lastRenderedPageBreak/>
        <w:t>The data used in the model fitting contained 101 features (columns) with only one of them being a categorical variable. That variable</w:t>
      </w:r>
      <w:r w:rsidR="00BE4639">
        <w:t xml:space="preserve"> is</w:t>
      </w:r>
      <w:r>
        <w:t xml:space="preserve"> “Seasonality” which is the month of the year during which a prepayment even</w:t>
      </w:r>
      <w:r w:rsidR="00BE4639">
        <w:t>t</w:t>
      </w:r>
      <w:r>
        <w:t xml:space="preserve"> </w:t>
      </w:r>
      <w:r w:rsidR="00BE4639">
        <w:t xml:space="preserve">on a pool </w:t>
      </w:r>
      <w:r>
        <w:t xml:space="preserve">has occurred. It turns out that borrowers tend to refinance their mortgages more often in the summer and less often in </w:t>
      </w:r>
      <w:r w:rsidR="00BE4639">
        <w:t xml:space="preserve">the </w:t>
      </w:r>
      <w:r>
        <w:t xml:space="preserve">winter. Prepayment speeds can differ by 10-15% depending on the time of year all else equal. Hence, “Seasonality” is an important factor in the model. </w:t>
      </w:r>
      <w:r w:rsidR="00BE4639">
        <w:t>There are 12 months in a year and one way to represent a prepayment month is thru 11 categorical variable, which brought the total number of factors in the model to</w:t>
      </w:r>
      <w:r>
        <w:t xml:space="preserve"> 111. </w:t>
      </w:r>
    </w:p>
    <w:p w14:paraId="5BA42CB6" w14:textId="5A0DCFD3" w:rsidR="00952EB3" w:rsidRDefault="00D42444" w:rsidP="00952EB3">
      <w:pPr>
        <w:rPr>
          <w:rStyle w:val="BookTitle"/>
          <w:b w:val="0"/>
          <w:bCs w:val="0"/>
          <w:i w:val="0"/>
          <w:iCs w:val="0"/>
          <w:spacing w:val="0"/>
          <w:sz w:val="28"/>
          <w:szCs w:val="28"/>
        </w:rPr>
      </w:pPr>
      <w:r>
        <w:rPr>
          <w:rStyle w:val="BookTitle"/>
          <w:b w:val="0"/>
          <w:bCs w:val="0"/>
          <w:i w:val="0"/>
          <w:iCs w:val="0"/>
          <w:spacing w:val="0"/>
          <w:sz w:val="28"/>
          <w:szCs w:val="28"/>
        </w:rPr>
        <w:t xml:space="preserve">4 </w:t>
      </w:r>
      <w:r w:rsidR="00952EB3">
        <w:rPr>
          <w:rStyle w:val="BookTitle"/>
          <w:b w:val="0"/>
          <w:bCs w:val="0"/>
          <w:i w:val="0"/>
          <w:iCs w:val="0"/>
          <w:spacing w:val="0"/>
          <w:sz w:val="28"/>
          <w:szCs w:val="28"/>
        </w:rPr>
        <w:t>Results</w:t>
      </w:r>
    </w:p>
    <w:p w14:paraId="17263EA8" w14:textId="4BA7E4B2" w:rsidR="00411BEE" w:rsidRDefault="00411BEE" w:rsidP="00952EB3">
      <w:r>
        <w:t>The model is fitting previous prepayment experience quite nicely and appears to have a good predictive power into the future as evidenced by</w:t>
      </w:r>
      <w:r w:rsidR="00B52035">
        <w:t xml:space="preserve"> the</w:t>
      </w:r>
      <w:r>
        <w:t xml:space="preserve"> in/out of sample comparisons below. Here we show the model performance on </w:t>
      </w:r>
      <w:r w:rsidR="00B52035">
        <w:t xml:space="preserve">the </w:t>
      </w:r>
      <w:r>
        <w:t>in sample or test population (2010 thru 2016 prepayment experience) and on</w:t>
      </w:r>
      <w:r w:rsidR="00B52035">
        <w:t xml:space="preserve"> the</w:t>
      </w:r>
      <w:r>
        <w:t xml:space="preserve"> out of sample prepayment experience</w:t>
      </w:r>
      <w:r w:rsidR="00AD731E">
        <w:t xml:space="preserve"> </w:t>
      </w:r>
      <w:r w:rsidR="00AD731E">
        <w:t>(2017 – Feb 2020)</w:t>
      </w:r>
      <w:r>
        <w:t xml:space="preserve">. </w:t>
      </w:r>
      <w:r w:rsidR="00B52035">
        <w:t xml:space="preserve">The pools in the graph below are stratified by the %coupon that is paid to a mortgage investor. They usually appear in the increments of 0.5%. Below we have 2.5%, 3%, 3.5%, 4%, 4.5%, 5% </w:t>
      </w:r>
      <w:r w:rsidR="00AD731E">
        <w:t xml:space="preserve">coupon </w:t>
      </w:r>
      <w:r w:rsidR="00B52035">
        <w:t xml:space="preserve">mortgage pools. For a mortgage pool which is paying X% coupon, the average mortgage rate that borrowers are paying is typically 50-100 bps higher. It is natural to stratify our pools by coupon, because that is just how mortgage bond market trades, and also because prepayments speeds on different coupon bonds will be significantly different. Higher coupon bonds will have higher average borrower’s mortgage rates and therefore, higher rate incentive. So, prepayment speeds on them will be </w:t>
      </w:r>
      <w:r w:rsidR="00AD731E">
        <w:t xml:space="preserve">much </w:t>
      </w:r>
      <w:r w:rsidR="00B52035">
        <w:t xml:space="preserve">higher. </w:t>
      </w:r>
      <w:r w:rsidR="00AD731E">
        <w:t xml:space="preserve">Looking at mortgage pools by coupon can give us a valuable insight into model performance and predictive ability. </w:t>
      </w:r>
    </w:p>
    <w:p w14:paraId="27C13966" w14:textId="77777777" w:rsidR="00B52035" w:rsidRDefault="00B52035" w:rsidP="00952EB3"/>
    <w:p w14:paraId="2837CC2F" w14:textId="3E77E262" w:rsidR="00411BEE" w:rsidRPr="00411BEE" w:rsidRDefault="00411BEE" w:rsidP="00411BEE">
      <w:pPr>
        <w:spacing w:before="0" w:after="0" w:line="240" w:lineRule="auto"/>
        <w:rPr>
          <w:rFonts w:ascii="Times New Roman" w:eastAsia="Times New Roman" w:hAnsi="Times New Roman" w:cs="Times New Roman"/>
          <w:sz w:val="24"/>
          <w:szCs w:val="24"/>
        </w:rPr>
      </w:pPr>
      <w:r w:rsidRPr="00411BEE">
        <w:rPr>
          <w:noProof/>
        </w:rPr>
        <w:drawing>
          <wp:inline distT="0" distB="0" distL="0" distR="0" wp14:anchorId="65EBF58B" wp14:editId="7AFFB2B6">
            <wp:extent cx="5943600" cy="306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60700"/>
                    </a:xfrm>
                    <a:prstGeom prst="rect">
                      <a:avLst/>
                    </a:prstGeom>
                    <a:noFill/>
                    <a:ln>
                      <a:noFill/>
                    </a:ln>
                  </pic:spPr>
                </pic:pic>
              </a:graphicData>
            </a:graphic>
          </wp:inline>
        </w:drawing>
      </w:r>
    </w:p>
    <w:p w14:paraId="64CBE438" w14:textId="7CFF2D4E" w:rsidR="00DD1F69" w:rsidRDefault="00DD1F69" w:rsidP="00952EB3"/>
    <w:p w14:paraId="6479F7EE" w14:textId="10FDEE31" w:rsidR="00DD1F69" w:rsidRDefault="00DD1F69" w:rsidP="00952EB3">
      <w:r>
        <w:t>As seen on the graph above, the model fits the historical data quite nicely even during the out of sample period. The biggest problem is in higher coupons</w:t>
      </w:r>
      <w:r w:rsidR="007B3E89">
        <w:t xml:space="preserve"> through the end of the 2019, when mortgage rates have dropped, and prepayment speeds increased quite sharply. The model is not fitting that period well for 4%, 4.5%, and 5% </w:t>
      </w:r>
      <w:r w:rsidR="007B3E89">
        <w:lastRenderedPageBreak/>
        <w:t xml:space="preserve">coupons. However, if we restrict our population to the </w:t>
      </w:r>
      <w:r w:rsidR="00C54337">
        <w:t>so-called</w:t>
      </w:r>
      <w:r w:rsidR="007B3E89">
        <w:t xml:space="preserve"> loan balance pools (pools consisting of loans with less than 200k </w:t>
      </w:r>
      <w:r w:rsidR="00C54337">
        <w:t>original</w:t>
      </w:r>
      <w:r w:rsidR="007B3E89">
        <w:t xml:space="preserve"> loan balance), the model performance improves quite a bit, see the next graph below. </w:t>
      </w:r>
    </w:p>
    <w:p w14:paraId="5004916F" w14:textId="08AE6A89" w:rsidR="00411BEE" w:rsidRPr="00411BEE" w:rsidRDefault="00411BEE" w:rsidP="00411BEE">
      <w:pPr>
        <w:spacing w:before="0" w:after="0" w:line="240" w:lineRule="auto"/>
        <w:rPr>
          <w:rFonts w:ascii="Times New Roman" w:eastAsia="Times New Roman" w:hAnsi="Times New Roman" w:cs="Times New Roman"/>
          <w:sz w:val="24"/>
          <w:szCs w:val="24"/>
        </w:rPr>
      </w:pPr>
      <w:r w:rsidRPr="00411BEE">
        <w:rPr>
          <w:noProof/>
        </w:rPr>
        <w:drawing>
          <wp:inline distT="0" distB="0" distL="0" distR="0" wp14:anchorId="539681F6" wp14:editId="6F938050">
            <wp:extent cx="5943600" cy="306451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inline>
        </w:drawing>
      </w:r>
    </w:p>
    <w:p w14:paraId="1C5A9A91" w14:textId="12A00FB1" w:rsidR="00411BEE" w:rsidRDefault="00411BEE" w:rsidP="00952EB3"/>
    <w:p w14:paraId="2186BE89" w14:textId="07E1011C" w:rsidR="007B3E89" w:rsidRDefault="00C54337" w:rsidP="00952EB3">
      <w:r>
        <w:t>Model performance</w:t>
      </w:r>
      <w:r w:rsidR="007B3E89">
        <w:t xml:space="preserve"> on the so called “Cash Window” pools</w:t>
      </w:r>
      <w:r>
        <w:t xml:space="preserve"> is also quite satisfactory. Cash Window pools are usually composed of mortgage loans </w:t>
      </w:r>
      <w:r w:rsidR="007B3E89">
        <w:t xml:space="preserve">originated by very small originators. </w:t>
      </w:r>
      <w:r>
        <w:t xml:space="preserve">They are an important </w:t>
      </w:r>
      <w:proofErr w:type="gramStart"/>
      <w:r>
        <w:t>sub category</w:t>
      </w:r>
      <w:proofErr w:type="gramEnd"/>
      <w:r>
        <w:t xml:space="preserve"> of mortgage pools that requires us to look at separately. </w:t>
      </w:r>
    </w:p>
    <w:p w14:paraId="4A11DB6D" w14:textId="77777777" w:rsidR="007B3E89" w:rsidRDefault="007B3E89" w:rsidP="00952EB3"/>
    <w:p w14:paraId="75FF9E8D" w14:textId="6707CC01" w:rsidR="00411BEE" w:rsidRPr="00411BEE" w:rsidRDefault="00411BEE" w:rsidP="00411BEE">
      <w:pPr>
        <w:spacing w:before="0" w:after="0" w:line="240" w:lineRule="auto"/>
        <w:rPr>
          <w:rFonts w:ascii="Times New Roman" w:eastAsia="Times New Roman" w:hAnsi="Times New Roman" w:cs="Times New Roman"/>
          <w:sz w:val="24"/>
          <w:szCs w:val="24"/>
        </w:rPr>
      </w:pPr>
      <w:r w:rsidRPr="00411BEE">
        <w:rPr>
          <w:noProof/>
        </w:rPr>
        <w:drawing>
          <wp:inline distT="0" distB="0" distL="0" distR="0" wp14:anchorId="1F96C490" wp14:editId="6F09D39B">
            <wp:extent cx="5943600" cy="306451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inline>
        </w:drawing>
      </w:r>
    </w:p>
    <w:p w14:paraId="322559CE" w14:textId="2A1BBAD7" w:rsidR="00411BEE" w:rsidRPr="00411BEE" w:rsidRDefault="00411BEE" w:rsidP="00411BEE">
      <w:pPr>
        <w:spacing w:before="0" w:after="0" w:line="240" w:lineRule="auto"/>
        <w:rPr>
          <w:rFonts w:ascii="Times New Roman" w:eastAsia="Times New Roman" w:hAnsi="Times New Roman" w:cs="Times New Roman"/>
          <w:sz w:val="24"/>
          <w:szCs w:val="24"/>
        </w:rPr>
      </w:pPr>
    </w:p>
    <w:p w14:paraId="124B9279" w14:textId="50E5E027" w:rsidR="00411BEE" w:rsidRDefault="00C54337" w:rsidP="00952EB3">
      <w:r>
        <w:lastRenderedPageBreak/>
        <w:t>Performance of the model on investor loans is satisfactory as well</w:t>
      </w:r>
      <w:r w:rsidR="007B3E89">
        <w:t xml:space="preserve">, see graph below. </w:t>
      </w:r>
    </w:p>
    <w:p w14:paraId="05B4BA29" w14:textId="02EC4030" w:rsidR="00411BEE" w:rsidRPr="00411BEE" w:rsidRDefault="00411BEE" w:rsidP="00411BEE">
      <w:pPr>
        <w:spacing w:before="0" w:after="0" w:line="240" w:lineRule="auto"/>
        <w:rPr>
          <w:rFonts w:ascii="Times New Roman" w:eastAsia="Times New Roman" w:hAnsi="Times New Roman" w:cs="Times New Roman"/>
          <w:sz w:val="24"/>
          <w:szCs w:val="24"/>
        </w:rPr>
      </w:pPr>
      <w:r w:rsidRPr="00411BEE">
        <w:rPr>
          <w:noProof/>
        </w:rPr>
        <w:drawing>
          <wp:inline distT="0" distB="0" distL="0" distR="0" wp14:anchorId="122DE4F1" wp14:editId="10C22403">
            <wp:extent cx="5943600" cy="306451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inline>
        </w:drawing>
      </w:r>
    </w:p>
    <w:p w14:paraId="592CB048" w14:textId="77777777" w:rsidR="007B3E89" w:rsidRDefault="007B3E89" w:rsidP="00952EB3"/>
    <w:p w14:paraId="5DB1687F" w14:textId="4B97CEDD" w:rsidR="007B3E89" w:rsidRDefault="00C54337" w:rsidP="00952EB3">
      <w:r>
        <w:t>The model performs particularly well on “Retail” pools or pools consisting of loans originated through a retail channel</w:t>
      </w:r>
      <w:r w:rsidR="007B3E89">
        <w:t>, so not through a Broker or a Correspondent</w:t>
      </w:r>
      <w:r>
        <w:t xml:space="preserve"> channel</w:t>
      </w:r>
      <w:r w:rsidR="007B3E89">
        <w:t xml:space="preserve">. Think of these loans as originated by a bank </w:t>
      </w:r>
      <w:r>
        <w:t>or a large financial institution.</w:t>
      </w:r>
      <w:r w:rsidR="007B3E89">
        <w:t xml:space="preserve"> Retail loans usually behave quite tamely when compared to Broker </w:t>
      </w:r>
      <w:r>
        <w:t>or</w:t>
      </w:r>
      <w:r w:rsidR="007B3E89">
        <w:t xml:space="preserve"> Correspondent loans</w:t>
      </w:r>
      <w:r>
        <w:t>. That is</w:t>
      </w:r>
      <w:r w:rsidR="007B3E89">
        <w:t xml:space="preserve"> because</w:t>
      </w:r>
      <w:r>
        <w:t xml:space="preserve"> brokers </w:t>
      </w:r>
      <w:r w:rsidR="007B3E89">
        <w:t xml:space="preserve">tend to solicitate their clients more aggressively </w:t>
      </w:r>
      <w:r>
        <w:t xml:space="preserve">for </w:t>
      </w:r>
      <w:proofErr w:type="spellStart"/>
      <w:r>
        <w:t>refinancings</w:t>
      </w:r>
      <w:proofErr w:type="spellEnd"/>
      <w:r>
        <w:t xml:space="preserve"> as the only way they make money is through origination fees</w:t>
      </w:r>
      <w:r w:rsidR="007B3E89">
        <w:t>.</w:t>
      </w:r>
      <w:r>
        <w:t xml:space="preserve"> </w:t>
      </w:r>
      <w:r w:rsidR="007B3E89">
        <w:t xml:space="preserve"> </w:t>
      </w:r>
    </w:p>
    <w:p w14:paraId="4B1D7FFA" w14:textId="77777777" w:rsidR="007B3E89" w:rsidRDefault="007B3E89" w:rsidP="00952EB3"/>
    <w:p w14:paraId="3E336890" w14:textId="1B1DD75F" w:rsidR="00411BEE" w:rsidRPr="00411BEE" w:rsidRDefault="00411BEE" w:rsidP="00411BEE">
      <w:pPr>
        <w:spacing w:before="0" w:after="0" w:line="240" w:lineRule="auto"/>
        <w:rPr>
          <w:rFonts w:ascii="Times New Roman" w:eastAsia="Times New Roman" w:hAnsi="Times New Roman" w:cs="Times New Roman"/>
          <w:sz w:val="24"/>
          <w:szCs w:val="24"/>
        </w:rPr>
      </w:pPr>
      <w:r w:rsidRPr="00411BEE">
        <w:rPr>
          <w:noProof/>
        </w:rPr>
        <w:drawing>
          <wp:inline distT="0" distB="0" distL="0" distR="0" wp14:anchorId="1689C410" wp14:editId="3A604AAE">
            <wp:extent cx="5943600" cy="306451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inline>
        </w:drawing>
      </w:r>
    </w:p>
    <w:p w14:paraId="445435F5" w14:textId="414FEE70" w:rsidR="00952EB3" w:rsidRDefault="00D42444" w:rsidP="00952EB3">
      <w:pPr>
        <w:rPr>
          <w:rStyle w:val="BookTitle"/>
          <w:b w:val="0"/>
          <w:bCs w:val="0"/>
          <w:i w:val="0"/>
          <w:iCs w:val="0"/>
          <w:spacing w:val="0"/>
          <w:sz w:val="28"/>
          <w:szCs w:val="28"/>
        </w:rPr>
      </w:pPr>
      <w:r>
        <w:rPr>
          <w:rStyle w:val="BookTitle"/>
          <w:b w:val="0"/>
          <w:bCs w:val="0"/>
          <w:i w:val="0"/>
          <w:iCs w:val="0"/>
          <w:spacing w:val="0"/>
          <w:sz w:val="28"/>
          <w:szCs w:val="28"/>
        </w:rPr>
        <w:lastRenderedPageBreak/>
        <w:t xml:space="preserve">5 </w:t>
      </w:r>
      <w:r w:rsidR="00952EB3">
        <w:rPr>
          <w:rStyle w:val="BookTitle"/>
          <w:b w:val="0"/>
          <w:bCs w:val="0"/>
          <w:i w:val="0"/>
          <w:iCs w:val="0"/>
          <w:spacing w:val="0"/>
          <w:sz w:val="28"/>
          <w:szCs w:val="28"/>
        </w:rPr>
        <w:t>Conclusions</w:t>
      </w:r>
    </w:p>
    <w:p w14:paraId="28145189" w14:textId="5C46B908" w:rsidR="00832095" w:rsidRDefault="00981D04" w:rsidP="00952EB3">
      <w:r>
        <w:t xml:space="preserve">In this project we have built a neural network-based mortgage prepayment model and have showed that such a model has a satisfactory predictive power and its output depends on model inputs in a way that makes economic sense. The relative speed with which such models can be developed </w:t>
      </w:r>
      <w:r w:rsidR="00E138CA">
        <w:t>potentially gives</w:t>
      </w:r>
      <w:r>
        <w:t xml:space="preserve"> a desirable advantage to any mortgage investor who wants to be able to adjust to regime changes in the mortgage market as quickly as possible and to</w:t>
      </w:r>
      <w:r w:rsidR="0090111A">
        <w:t xml:space="preserve"> any</w:t>
      </w:r>
      <w:r>
        <w:t xml:space="preserve"> risk manage</w:t>
      </w:r>
      <w:r w:rsidR="0090111A">
        <w:t>r</w:t>
      </w:r>
      <w:r>
        <w:t xml:space="preserve"> </w:t>
      </w:r>
      <w:r w:rsidR="0090111A">
        <w:t>who wants to risk manage</w:t>
      </w:r>
      <w:r>
        <w:t xml:space="preserve"> mortgage assets </w:t>
      </w:r>
      <w:r w:rsidR="0090111A">
        <w:t>as accurately as possible</w:t>
      </w:r>
      <w:r>
        <w:t xml:space="preserve">. </w:t>
      </w:r>
      <w:r w:rsidR="00E138CA">
        <w:t>Although, in our study we have chosen to have a 3 year out of sample period, in reality in the industry such models are updated much more frequently. In particular, this modeling approach allows us to update a model on a monthly basis and just in one day. For some types of mortgage trades the short horizon prepayment predictions are the most important, and surely a 1-month old model is capable of making much better predictions than a 3-year old model. So, this approach has a lot of potential</w:t>
      </w:r>
      <w:r w:rsidR="00A604FC">
        <w:t xml:space="preserve"> and many potential use cases</w:t>
      </w:r>
      <w:r w:rsidR="00E138CA">
        <w:t>.</w:t>
      </w:r>
    </w:p>
    <w:p w14:paraId="74F2E711" w14:textId="5AE1EB7F" w:rsidR="00D42444" w:rsidRDefault="00E138CA" w:rsidP="00952EB3">
      <w:pPr>
        <w:rPr>
          <w:rStyle w:val="BookTitle"/>
          <w:b w:val="0"/>
          <w:bCs w:val="0"/>
          <w:i w:val="0"/>
          <w:iCs w:val="0"/>
          <w:spacing w:val="0"/>
          <w:sz w:val="28"/>
          <w:szCs w:val="28"/>
        </w:rPr>
      </w:pPr>
      <w:r>
        <w:t xml:space="preserve"> </w:t>
      </w:r>
    </w:p>
    <w:sectPr w:rsidR="00D42444" w:rsidSect="007228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6A5C2C"/>
    <w:multiLevelType w:val="hybridMultilevel"/>
    <w:tmpl w:val="B7CC8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3C4D0A"/>
    <w:multiLevelType w:val="hybridMultilevel"/>
    <w:tmpl w:val="82E29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4542E1"/>
    <w:multiLevelType w:val="multilevel"/>
    <w:tmpl w:val="0AC20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C6920C1"/>
    <w:multiLevelType w:val="hybridMultilevel"/>
    <w:tmpl w:val="DCBA8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218D"/>
    <w:rsid w:val="000155CC"/>
    <w:rsid w:val="00016390"/>
    <w:rsid w:val="000200BF"/>
    <w:rsid w:val="000523F1"/>
    <w:rsid w:val="00054343"/>
    <w:rsid w:val="0008106A"/>
    <w:rsid w:val="000F4233"/>
    <w:rsid w:val="00110791"/>
    <w:rsid w:val="001149D0"/>
    <w:rsid w:val="00290D07"/>
    <w:rsid w:val="002931BE"/>
    <w:rsid w:val="002A0C69"/>
    <w:rsid w:val="002A2853"/>
    <w:rsid w:val="002A5835"/>
    <w:rsid w:val="002A5A1F"/>
    <w:rsid w:val="002E029F"/>
    <w:rsid w:val="002E218D"/>
    <w:rsid w:val="002E7411"/>
    <w:rsid w:val="003349E0"/>
    <w:rsid w:val="003527C2"/>
    <w:rsid w:val="00361B1F"/>
    <w:rsid w:val="0036578C"/>
    <w:rsid w:val="003B4103"/>
    <w:rsid w:val="003C6595"/>
    <w:rsid w:val="003F6B69"/>
    <w:rsid w:val="00411BEE"/>
    <w:rsid w:val="0049263D"/>
    <w:rsid w:val="004A7EF9"/>
    <w:rsid w:val="00521853"/>
    <w:rsid w:val="00525FE3"/>
    <w:rsid w:val="0054081D"/>
    <w:rsid w:val="005A08D2"/>
    <w:rsid w:val="005D75D2"/>
    <w:rsid w:val="005F278C"/>
    <w:rsid w:val="006041AF"/>
    <w:rsid w:val="006057E3"/>
    <w:rsid w:val="006319FE"/>
    <w:rsid w:val="00664D61"/>
    <w:rsid w:val="00670B2D"/>
    <w:rsid w:val="00697F07"/>
    <w:rsid w:val="006B320C"/>
    <w:rsid w:val="006F1DEC"/>
    <w:rsid w:val="007228F4"/>
    <w:rsid w:val="00727DD0"/>
    <w:rsid w:val="0075130C"/>
    <w:rsid w:val="007B3E89"/>
    <w:rsid w:val="007D33B5"/>
    <w:rsid w:val="007F0FE7"/>
    <w:rsid w:val="007F5E9F"/>
    <w:rsid w:val="0080011B"/>
    <w:rsid w:val="00806405"/>
    <w:rsid w:val="00813310"/>
    <w:rsid w:val="00813D6C"/>
    <w:rsid w:val="00832095"/>
    <w:rsid w:val="008B4607"/>
    <w:rsid w:val="008F4DBA"/>
    <w:rsid w:val="008F5775"/>
    <w:rsid w:val="0090111A"/>
    <w:rsid w:val="00933514"/>
    <w:rsid w:val="00934E7B"/>
    <w:rsid w:val="00952EB3"/>
    <w:rsid w:val="0097594C"/>
    <w:rsid w:val="00981D04"/>
    <w:rsid w:val="00A604FC"/>
    <w:rsid w:val="00AD731E"/>
    <w:rsid w:val="00B16260"/>
    <w:rsid w:val="00B52035"/>
    <w:rsid w:val="00B650C4"/>
    <w:rsid w:val="00BA714E"/>
    <w:rsid w:val="00BB6946"/>
    <w:rsid w:val="00BD5D9E"/>
    <w:rsid w:val="00BE4639"/>
    <w:rsid w:val="00C1282D"/>
    <w:rsid w:val="00C45F20"/>
    <w:rsid w:val="00C54337"/>
    <w:rsid w:val="00C5528A"/>
    <w:rsid w:val="00D0612A"/>
    <w:rsid w:val="00D15BF8"/>
    <w:rsid w:val="00D42444"/>
    <w:rsid w:val="00D464F1"/>
    <w:rsid w:val="00D57702"/>
    <w:rsid w:val="00D66079"/>
    <w:rsid w:val="00D675ED"/>
    <w:rsid w:val="00DA554E"/>
    <w:rsid w:val="00DD1F69"/>
    <w:rsid w:val="00DD22AA"/>
    <w:rsid w:val="00DE2D3C"/>
    <w:rsid w:val="00E05E1E"/>
    <w:rsid w:val="00E138CA"/>
    <w:rsid w:val="00E2751E"/>
    <w:rsid w:val="00E7205A"/>
    <w:rsid w:val="00F27153"/>
    <w:rsid w:val="00F44302"/>
    <w:rsid w:val="00F6732B"/>
    <w:rsid w:val="00F94DB9"/>
    <w:rsid w:val="00FB75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59BF0"/>
  <w15:chartTrackingRefBased/>
  <w15:docId w15:val="{497E9220-2684-4146-B1B9-4249743A3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218D"/>
    <w:rPr>
      <w:sz w:val="20"/>
      <w:szCs w:val="20"/>
    </w:rPr>
  </w:style>
  <w:style w:type="paragraph" w:styleId="Heading1">
    <w:name w:val="heading 1"/>
    <w:basedOn w:val="Normal"/>
    <w:next w:val="Normal"/>
    <w:link w:val="Heading1Char"/>
    <w:uiPriority w:val="9"/>
    <w:qFormat/>
    <w:rsid w:val="002E218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2E218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2E218D"/>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2E218D"/>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2E218D"/>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2E218D"/>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2E218D"/>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2E21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E21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2E218D"/>
    <w:rPr>
      <w:b/>
      <w:bCs/>
    </w:rPr>
  </w:style>
  <w:style w:type="character" w:customStyle="1" w:styleId="Heading1Char">
    <w:name w:val="Heading 1 Char"/>
    <w:basedOn w:val="DefaultParagraphFont"/>
    <w:link w:val="Heading1"/>
    <w:uiPriority w:val="9"/>
    <w:rsid w:val="002E218D"/>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semiHidden/>
    <w:rsid w:val="002E218D"/>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2E218D"/>
    <w:rPr>
      <w:caps/>
      <w:color w:val="1F3763" w:themeColor="accent1" w:themeShade="7F"/>
      <w:spacing w:val="15"/>
    </w:rPr>
  </w:style>
  <w:style w:type="character" w:customStyle="1" w:styleId="Heading4Char">
    <w:name w:val="Heading 4 Char"/>
    <w:basedOn w:val="DefaultParagraphFont"/>
    <w:link w:val="Heading4"/>
    <w:uiPriority w:val="9"/>
    <w:semiHidden/>
    <w:rsid w:val="002E218D"/>
    <w:rPr>
      <w:caps/>
      <w:color w:val="2F5496" w:themeColor="accent1" w:themeShade="BF"/>
      <w:spacing w:val="10"/>
    </w:rPr>
  </w:style>
  <w:style w:type="character" w:customStyle="1" w:styleId="Heading5Char">
    <w:name w:val="Heading 5 Char"/>
    <w:basedOn w:val="DefaultParagraphFont"/>
    <w:link w:val="Heading5"/>
    <w:uiPriority w:val="9"/>
    <w:semiHidden/>
    <w:rsid w:val="002E218D"/>
    <w:rPr>
      <w:caps/>
      <w:color w:val="2F5496" w:themeColor="accent1" w:themeShade="BF"/>
      <w:spacing w:val="10"/>
    </w:rPr>
  </w:style>
  <w:style w:type="character" w:customStyle="1" w:styleId="Heading6Char">
    <w:name w:val="Heading 6 Char"/>
    <w:basedOn w:val="DefaultParagraphFont"/>
    <w:link w:val="Heading6"/>
    <w:uiPriority w:val="9"/>
    <w:semiHidden/>
    <w:rsid w:val="002E218D"/>
    <w:rPr>
      <w:caps/>
      <w:color w:val="2F5496" w:themeColor="accent1" w:themeShade="BF"/>
      <w:spacing w:val="10"/>
    </w:rPr>
  </w:style>
  <w:style w:type="character" w:customStyle="1" w:styleId="Heading7Char">
    <w:name w:val="Heading 7 Char"/>
    <w:basedOn w:val="DefaultParagraphFont"/>
    <w:link w:val="Heading7"/>
    <w:uiPriority w:val="9"/>
    <w:semiHidden/>
    <w:rsid w:val="002E218D"/>
    <w:rPr>
      <w:caps/>
      <w:color w:val="2F5496" w:themeColor="accent1" w:themeShade="BF"/>
      <w:spacing w:val="10"/>
    </w:rPr>
  </w:style>
  <w:style w:type="character" w:customStyle="1" w:styleId="Heading8Char">
    <w:name w:val="Heading 8 Char"/>
    <w:basedOn w:val="DefaultParagraphFont"/>
    <w:link w:val="Heading8"/>
    <w:uiPriority w:val="9"/>
    <w:semiHidden/>
    <w:rsid w:val="002E218D"/>
    <w:rPr>
      <w:caps/>
      <w:spacing w:val="10"/>
      <w:sz w:val="18"/>
      <w:szCs w:val="18"/>
    </w:rPr>
  </w:style>
  <w:style w:type="character" w:customStyle="1" w:styleId="Heading9Char">
    <w:name w:val="Heading 9 Char"/>
    <w:basedOn w:val="DefaultParagraphFont"/>
    <w:link w:val="Heading9"/>
    <w:uiPriority w:val="9"/>
    <w:semiHidden/>
    <w:rsid w:val="002E218D"/>
    <w:rPr>
      <w:i/>
      <w:caps/>
      <w:spacing w:val="10"/>
      <w:sz w:val="18"/>
      <w:szCs w:val="18"/>
    </w:rPr>
  </w:style>
  <w:style w:type="paragraph" w:styleId="Caption">
    <w:name w:val="caption"/>
    <w:basedOn w:val="Normal"/>
    <w:next w:val="Normal"/>
    <w:uiPriority w:val="35"/>
    <w:semiHidden/>
    <w:unhideWhenUsed/>
    <w:qFormat/>
    <w:rsid w:val="002E218D"/>
    <w:rPr>
      <w:b/>
      <w:bCs/>
      <w:color w:val="2F5496" w:themeColor="accent1" w:themeShade="BF"/>
      <w:sz w:val="16"/>
      <w:szCs w:val="16"/>
    </w:rPr>
  </w:style>
  <w:style w:type="paragraph" w:styleId="Title">
    <w:name w:val="Title"/>
    <w:basedOn w:val="Normal"/>
    <w:next w:val="Normal"/>
    <w:link w:val="TitleChar"/>
    <w:uiPriority w:val="10"/>
    <w:qFormat/>
    <w:rsid w:val="002E218D"/>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2E218D"/>
    <w:rPr>
      <w:caps/>
      <w:color w:val="4472C4" w:themeColor="accent1"/>
      <w:spacing w:val="10"/>
      <w:kern w:val="28"/>
      <w:sz w:val="52"/>
      <w:szCs w:val="52"/>
    </w:rPr>
  </w:style>
  <w:style w:type="paragraph" w:styleId="Subtitle">
    <w:name w:val="Subtitle"/>
    <w:basedOn w:val="Normal"/>
    <w:next w:val="Normal"/>
    <w:link w:val="SubtitleChar"/>
    <w:uiPriority w:val="11"/>
    <w:qFormat/>
    <w:rsid w:val="002E21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2E218D"/>
    <w:rPr>
      <w:caps/>
      <w:color w:val="595959" w:themeColor="text1" w:themeTint="A6"/>
      <w:spacing w:val="10"/>
      <w:sz w:val="24"/>
      <w:szCs w:val="24"/>
    </w:rPr>
  </w:style>
  <w:style w:type="character" w:styleId="Emphasis">
    <w:name w:val="Emphasis"/>
    <w:uiPriority w:val="20"/>
    <w:qFormat/>
    <w:rsid w:val="002E218D"/>
    <w:rPr>
      <w:caps/>
      <w:color w:val="1F3763" w:themeColor="accent1" w:themeShade="7F"/>
      <w:spacing w:val="5"/>
    </w:rPr>
  </w:style>
  <w:style w:type="paragraph" w:styleId="NoSpacing">
    <w:name w:val="No Spacing"/>
    <w:basedOn w:val="Normal"/>
    <w:link w:val="NoSpacingChar"/>
    <w:uiPriority w:val="1"/>
    <w:qFormat/>
    <w:rsid w:val="002E218D"/>
    <w:pPr>
      <w:spacing w:before="0" w:after="0" w:line="240" w:lineRule="auto"/>
    </w:pPr>
  </w:style>
  <w:style w:type="character" w:customStyle="1" w:styleId="NoSpacingChar">
    <w:name w:val="No Spacing Char"/>
    <w:basedOn w:val="DefaultParagraphFont"/>
    <w:link w:val="NoSpacing"/>
    <w:uiPriority w:val="1"/>
    <w:rsid w:val="002E218D"/>
    <w:rPr>
      <w:sz w:val="20"/>
      <w:szCs w:val="20"/>
    </w:rPr>
  </w:style>
  <w:style w:type="paragraph" w:styleId="ListParagraph">
    <w:name w:val="List Paragraph"/>
    <w:basedOn w:val="Normal"/>
    <w:uiPriority w:val="34"/>
    <w:qFormat/>
    <w:rsid w:val="002E218D"/>
    <w:pPr>
      <w:ind w:left="720"/>
      <w:contextualSpacing/>
    </w:pPr>
  </w:style>
  <w:style w:type="paragraph" w:styleId="Quote">
    <w:name w:val="Quote"/>
    <w:basedOn w:val="Normal"/>
    <w:next w:val="Normal"/>
    <w:link w:val="QuoteChar"/>
    <w:uiPriority w:val="29"/>
    <w:qFormat/>
    <w:rsid w:val="002E218D"/>
    <w:rPr>
      <w:i/>
      <w:iCs/>
    </w:rPr>
  </w:style>
  <w:style w:type="character" w:customStyle="1" w:styleId="QuoteChar">
    <w:name w:val="Quote Char"/>
    <w:basedOn w:val="DefaultParagraphFont"/>
    <w:link w:val="Quote"/>
    <w:uiPriority w:val="29"/>
    <w:rsid w:val="002E218D"/>
    <w:rPr>
      <w:i/>
      <w:iCs/>
      <w:sz w:val="20"/>
      <w:szCs w:val="20"/>
    </w:rPr>
  </w:style>
  <w:style w:type="paragraph" w:styleId="IntenseQuote">
    <w:name w:val="Intense Quote"/>
    <w:basedOn w:val="Normal"/>
    <w:next w:val="Normal"/>
    <w:link w:val="IntenseQuoteChar"/>
    <w:uiPriority w:val="30"/>
    <w:qFormat/>
    <w:rsid w:val="002E218D"/>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2E218D"/>
    <w:rPr>
      <w:i/>
      <w:iCs/>
      <w:color w:val="4472C4" w:themeColor="accent1"/>
      <w:sz w:val="20"/>
      <w:szCs w:val="20"/>
    </w:rPr>
  </w:style>
  <w:style w:type="character" w:styleId="SubtleEmphasis">
    <w:name w:val="Subtle Emphasis"/>
    <w:uiPriority w:val="19"/>
    <w:qFormat/>
    <w:rsid w:val="002E218D"/>
    <w:rPr>
      <w:i/>
      <w:iCs/>
      <w:color w:val="1F3763" w:themeColor="accent1" w:themeShade="7F"/>
    </w:rPr>
  </w:style>
  <w:style w:type="character" w:styleId="IntenseEmphasis">
    <w:name w:val="Intense Emphasis"/>
    <w:uiPriority w:val="21"/>
    <w:qFormat/>
    <w:rsid w:val="002E218D"/>
    <w:rPr>
      <w:b/>
      <w:bCs/>
      <w:caps/>
      <w:color w:val="1F3763" w:themeColor="accent1" w:themeShade="7F"/>
      <w:spacing w:val="10"/>
    </w:rPr>
  </w:style>
  <w:style w:type="character" w:styleId="SubtleReference">
    <w:name w:val="Subtle Reference"/>
    <w:uiPriority w:val="31"/>
    <w:qFormat/>
    <w:rsid w:val="002E218D"/>
    <w:rPr>
      <w:b/>
      <w:bCs/>
      <w:color w:val="4472C4" w:themeColor="accent1"/>
    </w:rPr>
  </w:style>
  <w:style w:type="character" w:styleId="IntenseReference">
    <w:name w:val="Intense Reference"/>
    <w:uiPriority w:val="32"/>
    <w:qFormat/>
    <w:rsid w:val="002E218D"/>
    <w:rPr>
      <w:b/>
      <w:bCs/>
      <w:i/>
      <w:iCs/>
      <w:caps/>
      <w:color w:val="4472C4" w:themeColor="accent1"/>
    </w:rPr>
  </w:style>
  <w:style w:type="character" w:styleId="BookTitle">
    <w:name w:val="Book Title"/>
    <w:uiPriority w:val="33"/>
    <w:qFormat/>
    <w:rsid w:val="002E218D"/>
    <w:rPr>
      <w:b/>
      <w:bCs/>
      <w:i/>
      <w:iCs/>
      <w:spacing w:val="9"/>
    </w:rPr>
  </w:style>
  <w:style w:type="paragraph" w:styleId="TOCHeading">
    <w:name w:val="TOC Heading"/>
    <w:basedOn w:val="Heading1"/>
    <w:next w:val="Normal"/>
    <w:uiPriority w:val="39"/>
    <w:semiHidden/>
    <w:unhideWhenUsed/>
    <w:qFormat/>
    <w:rsid w:val="002E218D"/>
    <w:pPr>
      <w:outlineLvl w:val="9"/>
    </w:pPr>
  </w:style>
  <w:style w:type="character" w:styleId="PlaceholderText">
    <w:name w:val="Placeholder Text"/>
    <w:basedOn w:val="DefaultParagraphFont"/>
    <w:uiPriority w:val="99"/>
    <w:semiHidden/>
    <w:rsid w:val="00C45F20"/>
    <w:rPr>
      <w:color w:val="808080"/>
    </w:rPr>
  </w:style>
  <w:style w:type="character" w:styleId="Hyperlink">
    <w:name w:val="Hyperlink"/>
    <w:basedOn w:val="DefaultParagraphFont"/>
    <w:uiPriority w:val="99"/>
    <w:unhideWhenUsed/>
    <w:rsid w:val="0036578C"/>
    <w:rPr>
      <w:color w:val="0563C1" w:themeColor="hyperlink"/>
      <w:u w:val="single"/>
    </w:rPr>
  </w:style>
  <w:style w:type="character" w:styleId="UnresolvedMention">
    <w:name w:val="Unresolved Mention"/>
    <w:basedOn w:val="DefaultParagraphFont"/>
    <w:uiPriority w:val="99"/>
    <w:semiHidden/>
    <w:unhideWhenUsed/>
    <w:rsid w:val="003657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878394">
      <w:bodyDiv w:val="1"/>
      <w:marLeft w:val="0"/>
      <w:marRight w:val="0"/>
      <w:marTop w:val="0"/>
      <w:marBottom w:val="0"/>
      <w:divBdr>
        <w:top w:val="none" w:sz="0" w:space="0" w:color="auto"/>
        <w:left w:val="none" w:sz="0" w:space="0" w:color="auto"/>
        <w:bottom w:val="none" w:sz="0" w:space="0" w:color="auto"/>
        <w:right w:val="none" w:sz="0" w:space="0" w:color="auto"/>
      </w:divBdr>
    </w:div>
    <w:div w:id="290596916">
      <w:bodyDiv w:val="1"/>
      <w:marLeft w:val="0"/>
      <w:marRight w:val="0"/>
      <w:marTop w:val="0"/>
      <w:marBottom w:val="0"/>
      <w:divBdr>
        <w:top w:val="none" w:sz="0" w:space="0" w:color="auto"/>
        <w:left w:val="none" w:sz="0" w:space="0" w:color="auto"/>
        <w:bottom w:val="none" w:sz="0" w:space="0" w:color="auto"/>
        <w:right w:val="none" w:sz="0" w:space="0" w:color="auto"/>
      </w:divBdr>
    </w:div>
    <w:div w:id="322589060">
      <w:bodyDiv w:val="1"/>
      <w:marLeft w:val="0"/>
      <w:marRight w:val="0"/>
      <w:marTop w:val="0"/>
      <w:marBottom w:val="0"/>
      <w:divBdr>
        <w:top w:val="none" w:sz="0" w:space="0" w:color="auto"/>
        <w:left w:val="none" w:sz="0" w:space="0" w:color="auto"/>
        <w:bottom w:val="none" w:sz="0" w:space="0" w:color="auto"/>
        <w:right w:val="none" w:sz="0" w:space="0" w:color="auto"/>
      </w:divBdr>
    </w:div>
    <w:div w:id="870146881">
      <w:bodyDiv w:val="1"/>
      <w:marLeft w:val="0"/>
      <w:marRight w:val="0"/>
      <w:marTop w:val="0"/>
      <w:marBottom w:val="0"/>
      <w:divBdr>
        <w:top w:val="none" w:sz="0" w:space="0" w:color="auto"/>
        <w:left w:val="none" w:sz="0" w:space="0" w:color="auto"/>
        <w:bottom w:val="none" w:sz="0" w:space="0" w:color="auto"/>
        <w:right w:val="none" w:sz="0" w:space="0" w:color="auto"/>
      </w:divBdr>
    </w:div>
    <w:div w:id="1134104700">
      <w:bodyDiv w:val="1"/>
      <w:marLeft w:val="0"/>
      <w:marRight w:val="0"/>
      <w:marTop w:val="0"/>
      <w:marBottom w:val="0"/>
      <w:divBdr>
        <w:top w:val="none" w:sz="0" w:space="0" w:color="auto"/>
        <w:left w:val="none" w:sz="0" w:space="0" w:color="auto"/>
        <w:bottom w:val="none" w:sz="0" w:space="0" w:color="auto"/>
        <w:right w:val="none" w:sz="0" w:space="0" w:color="auto"/>
      </w:divBdr>
    </w:div>
    <w:div w:id="1153063853">
      <w:bodyDiv w:val="1"/>
      <w:marLeft w:val="0"/>
      <w:marRight w:val="0"/>
      <w:marTop w:val="0"/>
      <w:marBottom w:val="0"/>
      <w:divBdr>
        <w:top w:val="none" w:sz="0" w:space="0" w:color="auto"/>
        <w:left w:val="none" w:sz="0" w:space="0" w:color="auto"/>
        <w:bottom w:val="none" w:sz="0" w:space="0" w:color="auto"/>
        <w:right w:val="none" w:sz="0" w:space="0" w:color="auto"/>
      </w:divBdr>
    </w:div>
    <w:div w:id="1172186401">
      <w:bodyDiv w:val="1"/>
      <w:marLeft w:val="0"/>
      <w:marRight w:val="0"/>
      <w:marTop w:val="0"/>
      <w:marBottom w:val="0"/>
      <w:divBdr>
        <w:top w:val="none" w:sz="0" w:space="0" w:color="auto"/>
        <w:left w:val="none" w:sz="0" w:space="0" w:color="auto"/>
        <w:bottom w:val="none" w:sz="0" w:space="0" w:color="auto"/>
        <w:right w:val="none" w:sz="0" w:space="0" w:color="auto"/>
      </w:divBdr>
    </w:div>
    <w:div w:id="1492597757">
      <w:bodyDiv w:val="1"/>
      <w:marLeft w:val="0"/>
      <w:marRight w:val="0"/>
      <w:marTop w:val="0"/>
      <w:marBottom w:val="0"/>
      <w:divBdr>
        <w:top w:val="none" w:sz="0" w:space="0" w:color="auto"/>
        <w:left w:val="none" w:sz="0" w:space="0" w:color="auto"/>
        <w:bottom w:val="none" w:sz="0" w:space="0" w:color="auto"/>
        <w:right w:val="none" w:sz="0" w:space="0" w:color="auto"/>
      </w:divBdr>
    </w:div>
    <w:div w:id="1498497494">
      <w:bodyDiv w:val="1"/>
      <w:marLeft w:val="0"/>
      <w:marRight w:val="0"/>
      <w:marTop w:val="0"/>
      <w:marBottom w:val="0"/>
      <w:divBdr>
        <w:top w:val="none" w:sz="0" w:space="0" w:color="auto"/>
        <w:left w:val="none" w:sz="0" w:space="0" w:color="auto"/>
        <w:bottom w:val="none" w:sz="0" w:space="0" w:color="auto"/>
        <w:right w:val="none" w:sz="0" w:space="0" w:color="auto"/>
      </w:divBdr>
    </w:div>
    <w:div w:id="1570994836">
      <w:bodyDiv w:val="1"/>
      <w:marLeft w:val="0"/>
      <w:marRight w:val="0"/>
      <w:marTop w:val="0"/>
      <w:marBottom w:val="0"/>
      <w:divBdr>
        <w:top w:val="none" w:sz="0" w:space="0" w:color="auto"/>
        <w:left w:val="none" w:sz="0" w:space="0" w:color="auto"/>
        <w:bottom w:val="none" w:sz="0" w:space="0" w:color="auto"/>
        <w:right w:val="none" w:sz="0" w:space="0" w:color="auto"/>
      </w:divBdr>
    </w:div>
    <w:div w:id="1732844535">
      <w:bodyDiv w:val="1"/>
      <w:marLeft w:val="0"/>
      <w:marRight w:val="0"/>
      <w:marTop w:val="0"/>
      <w:marBottom w:val="0"/>
      <w:divBdr>
        <w:top w:val="none" w:sz="0" w:space="0" w:color="auto"/>
        <w:left w:val="none" w:sz="0" w:space="0" w:color="auto"/>
        <w:bottom w:val="none" w:sz="0" w:space="0" w:color="auto"/>
        <w:right w:val="none" w:sz="0" w:space="0" w:color="auto"/>
      </w:divBdr>
    </w:div>
    <w:div w:id="1755853726">
      <w:bodyDiv w:val="1"/>
      <w:marLeft w:val="0"/>
      <w:marRight w:val="0"/>
      <w:marTop w:val="0"/>
      <w:marBottom w:val="0"/>
      <w:divBdr>
        <w:top w:val="none" w:sz="0" w:space="0" w:color="auto"/>
        <w:left w:val="none" w:sz="0" w:space="0" w:color="auto"/>
        <w:bottom w:val="none" w:sz="0" w:space="0" w:color="auto"/>
        <w:right w:val="none" w:sz="0" w:space="0" w:color="auto"/>
      </w:divBdr>
    </w:div>
    <w:div w:id="1863932415">
      <w:bodyDiv w:val="1"/>
      <w:marLeft w:val="0"/>
      <w:marRight w:val="0"/>
      <w:marTop w:val="0"/>
      <w:marBottom w:val="0"/>
      <w:divBdr>
        <w:top w:val="none" w:sz="0" w:space="0" w:color="auto"/>
        <w:left w:val="none" w:sz="0" w:space="0" w:color="auto"/>
        <w:bottom w:val="none" w:sz="0" w:space="0" w:color="auto"/>
        <w:right w:val="none" w:sz="0" w:space="0" w:color="auto"/>
      </w:divBdr>
    </w:div>
    <w:div w:id="1865089772">
      <w:bodyDiv w:val="1"/>
      <w:marLeft w:val="0"/>
      <w:marRight w:val="0"/>
      <w:marTop w:val="0"/>
      <w:marBottom w:val="0"/>
      <w:divBdr>
        <w:top w:val="none" w:sz="0" w:space="0" w:color="auto"/>
        <w:left w:val="none" w:sz="0" w:space="0" w:color="auto"/>
        <w:bottom w:val="none" w:sz="0" w:space="0" w:color="auto"/>
        <w:right w:val="none" w:sz="0" w:space="0" w:color="auto"/>
      </w:divBdr>
    </w:div>
    <w:div w:id="1978222805">
      <w:bodyDiv w:val="1"/>
      <w:marLeft w:val="0"/>
      <w:marRight w:val="0"/>
      <w:marTop w:val="0"/>
      <w:marBottom w:val="0"/>
      <w:divBdr>
        <w:top w:val="none" w:sz="0" w:space="0" w:color="auto"/>
        <w:left w:val="none" w:sz="0" w:space="0" w:color="auto"/>
        <w:bottom w:val="none" w:sz="0" w:space="0" w:color="auto"/>
        <w:right w:val="none" w:sz="0" w:space="0" w:color="auto"/>
      </w:divBdr>
    </w:div>
    <w:div w:id="2134594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freddiemac.com/pmms/"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610</TotalTime>
  <Pages>9</Pages>
  <Words>2170</Words>
  <Characters>12369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Yuri Turygin</dc:creator>
  <cp:keywords/>
  <dc:description/>
  <cp:lastModifiedBy>Yuri Turygin</cp:lastModifiedBy>
  <cp:revision>68</cp:revision>
  <dcterms:created xsi:type="dcterms:W3CDTF">2020-10-28T23:57:00Z</dcterms:created>
  <dcterms:modified xsi:type="dcterms:W3CDTF">2020-11-08T20:51:00Z</dcterms:modified>
</cp:coreProperties>
</file>