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DA" w:rsidRPr="00E20182" w:rsidRDefault="001264DA" w:rsidP="001264D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</w:t>
      </w:r>
      <w:r w:rsidRPr="00E20182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(білім беру ұйымының атауы)</w:t>
      </w:r>
      <w:r w:rsidRPr="00E20182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Орта білім беру ұйымының </w:t>
      </w:r>
      <w:r w:rsidRPr="00E20182">
        <w:rPr>
          <w:rFonts w:ascii="Times New Roman" w:hAnsi="Times New Roman" w:cs="Times New Roman"/>
          <w:sz w:val="24"/>
          <w:szCs w:val="24"/>
          <w:lang w:val="kk-KZ"/>
        </w:rPr>
        <w:t>педагогіне</w:t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 арналған қ</w:t>
      </w:r>
      <w:r w:rsidRPr="00E20182">
        <w:rPr>
          <w:rFonts w:ascii="Times New Roman" w:hAnsi="Times New Roman" w:cs="Times New Roman"/>
          <w:bCs/>
          <w:sz w:val="24"/>
          <w:szCs w:val="24"/>
          <w:lang w:val="kk-KZ"/>
        </w:rPr>
        <w:t>ысқамерзімді жоспар</w:t>
      </w:r>
    </w:p>
    <w:p w:rsidR="001264DA" w:rsidRPr="00E20182" w:rsidRDefault="001264DA" w:rsidP="001264D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3-сабақ.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1264DA" w:rsidRPr="00E20182" w:rsidTr="009E05E6">
        <w:tc>
          <w:tcPr>
            <w:tcW w:w="3964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мен цифрлар</w:t>
            </w:r>
          </w:p>
        </w:tc>
      </w:tr>
      <w:tr w:rsidR="001264DA" w:rsidRPr="00E20182" w:rsidTr="009E05E6">
        <w:tc>
          <w:tcPr>
            <w:tcW w:w="3964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1264DA" w:rsidRPr="00E20182" w:rsidTr="009E05E6">
        <w:tc>
          <w:tcPr>
            <w:tcW w:w="3964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264DA" w:rsidRPr="00E20182" w:rsidTr="009E05E6">
        <w:tc>
          <w:tcPr>
            <w:tcW w:w="3964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1264DA" w:rsidRPr="003752C5" w:rsidTr="009E05E6">
        <w:tc>
          <w:tcPr>
            <w:tcW w:w="3964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 саны және цифры / Менің бөлмем</w:t>
            </w:r>
          </w:p>
        </w:tc>
      </w:tr>
      <w:tr w:rsidR="001264DA" w:rsidRPr="003752C5" w:rsidTr="009E05E6">
        <w:tc>
          <w:tcPr>
            <w:tcW w:w="3964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1264DA" w:rsidRPr="00E20182" w:rsidRDefault="001264D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1.1.1.1**натурал сандар құрылужолын түсіну, 10 көлемінде туражәне кері санау, натурал сандарқатарындағы орнын анықтау;</w:t>
            </w:r>
          </w:p>
          <w:p w:rsidR="001264DA" w:rsidRPr="00E20182" w:rsidRDefault="001264D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1.5.2.1 цифрды саннан ажырату,көрнекі түрде біртаңбалы сандардытүрлі тәсілдермен: нүктелержиынтығымен, таяқшалармен және сан сәулесінде көрсету.</w:t>
            </w:r>
          </w:p>
        </w:tc>
      </w:tr>
      <w:tr w:rsidR="001264DA" w:rsidRPr="00E20182" w:rsidTr="009E05E6">
        <w:tc>
          <w:tcPr>
            <w:tcW w:w="3964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1 саны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және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цифрымен танысасың.</w:t>
            </w:r>
          </w:p>
        </w:tc>
      </w:tr>
    </w:tbl>
    <w:p w:rsidR="001264DA" w:rsidRPr="00E20182" w:rsidRDefault="001264DA" w:rsidP="001264D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5493"/>
        <w:gridCol w:w="2964"/>
        <w:gridCol w:w="2106"/>
        <w:gridCol w:w="1787"/>
      </w:tblGrid>
      <w:tr w:rsidR="001264DA" w:rsidRPr="00E20182" w:rsidTr="009E05E6">
        <w:tc>
          <w:tcPr>
            <w:tcW w:w="2246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524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2972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124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730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1264DA" w:rsidRPr="00E20182" w:rsidTr="009E05E6">
        <w:tc>
          <w:tcPr>
            <w:tcW w:w="2246" w:type="dxa"/>
          </w:tcPr>
          <w:p w:rsidR="001264DA" w:rsidRPr="00E20182" w:rsidRDefault="001264DA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1264DA" w:rsidRPr="00E20182" w:rsidRDefault="001264D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524" w:type="dxa"/>
          </w:tcPr>
          <w:p w:rsidR="001264DA" w:rsidRPr="00E20182" w:rsidRDefault="001264DA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1264DA" w:rsidRPr="00E20182" w:rsidRDefault="001264D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санамақты оқушылармен бірге айтады.</w:t>
            </w: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Бір дегенім – бесік,</w:t>
            </w: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Шықтық содан өсіп.</w:t>
            </w: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Екі дегенім – елім,</w:t>
            </w: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Далам, тауым, көлім.</w:t>
            </w: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Үш дегенім – үміт,</w:t>
            </w: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Үміт артар жігіт.</w:t>
            </w: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Төрт дегенім – төзім,</w:t>
            </w: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Төзе білем өзім.</w:t>
            </w: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Бес дегенім – бақыт,</w:t>
            </w: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Бағалайтын уақыт.</w:t>
            </w:r>
          </w:p>
        </w:tc>
        <w:tc>
          <w:tcPr>
            <w:tcW w:w="2972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санамақты мұғаліммен бірге орындайды.</w:t>
            </w:r>
          </w:p>
        </w:tc>
        <w:tc>
          <w:tcPr>
            <w:tcW w:w="2124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Санамақ, сандар қатары, геометриялық фигуралар.</w:t>
            </w:r>
          </w:p>
        </w:tc>
      </w:tr>
      <w:tr w:rsidR="001264DA" w:rsidRPr="00E20182" w:rsidTr="009E05E6">
        <w:tc>
          <w:tcPr>
            <w:tcW w:w="2246" w:type="dxa"/>
          </w:tcPr>
          <w:p w:rsidR="001264DA" w:rsidRPr="00E20182" w:rsidRDefault="001264D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524" w:type="dxa"/>
          </w:tcPr>
          <w:p w:rsidR="001264DA" w:rsidRPr="00E20182" w:rsidRDefault="001264D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1264DA" w:rsidRPr="00E20182" w:rsidRDefault="001264DA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2, 3, 9 … сандарының көршілерін ата. </w:t>
            </w:r>
          </w:p>
          <w:p w:rsidR="001264DA" w:rsidRPr="00E20182" w:rsidRDefault="001264DA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2 , 3, 9.сандарынан қандай сандар артық (кем)?</w:t>
            </w:r>
          </w:p>
          <w:p w:rsidR="001264DA" w:rsidRPr="00E20182" w:rsidRDefault="001264DA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Тура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жәнекеріретпенсанаймыз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2972" w:type="dxa"/>
          </w:tcPr>
          <w:p w:rsidR="001264DA" w:rsidRPr="00E20182" w:rsidRDefault="001264D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 сандардың көршілерін атайды. </w:t>
            </w:r>
          </w:p>
          <w:p w:rsidR="001264DA" w:rsidRPr="00E20182" w:rsidRDefault="001264D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Сандарды т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ура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жәнекеріретпенсанайды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2124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264DA" w:rsidRPr="00E20182" w:rsidTr="009E05E6">
        <w:tc>
          <w:tcPr>
            <w:tcW w:w="2246" w:type="dxa"/>
          </w:tcPr>
          <w:p w:rsidR="001264DA" w:rsidRPr="00E20182" w:rsidRDefault="001264D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24" w:type="dxa"/>
          </w:tcPr>
          <w:p w:rsidR="001264DA" w:rsidRPr="00E20182" w:rsidRDefault="001264DA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1264DA" w:rsidRPr="00E20182" w:rsidRDefault="001264D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lastRenderedPageBreak/>
              <w:t>Фигуралар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ға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қара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:rsidR="001264DA" w:rsidRPr="00E20182" w:rsidRDefault="001264D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AA4909F" wp14:editId="664CE865">
                  <wp:extent cx="2819400" cy="48577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64DA" w:rsidRPr="00E20182" w:rsidRDefault="001264D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Қандай фигуралар бір-бірден? Оларды ата. (Көк дөңгелек, қызғылт сары тіктөртбұрыш).</w:t>
            </w:r>
          </w:p>
        </w:tc>
        <w:tc>
          <w:tcPr>
            <w:tcW w:w="2972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Оқушылар сұрақтарға жауап береді.</w:t>
            </w:r>
          </w:p>
          <w:p w:rsidR="001264DA" w:rsidRPr="00E20182" w:rsidRDefault="001264D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Мәселелік жағдаятты түсінеді.</w:t>
            </w:r>
          </w:p>
          <w:p w:rsidR="001264DA" w:rsidRPr="00E20182" w:rsidRDefault="001264D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4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Фигуралар.</w:t>
            </w:r>
          </w:p>
        </w:tc>
      </w:tr>
      <w:tr w:rsidR="001264DA" w:rsidRPr="003752C5" w:rsidTr="009E05E6">
        <w:tc>
          <w:tcPr>
            <w:tcW w:w="2246" w:type="dxa"/>
          </w:tcPr>
          <w:p w:rsidR="001264DA" w:rsidRPr="00E20182" w:rsidRDefault="001264DA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1264DA" w:rsidRPr="00E20182" w:rsidRDefault="001264D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10-20</w:t>
            </w:r>
          </w:p>
        </w:tc>
        <w:tc>
          <w:tcPr>
            <w:tcW w:w="5524" w:type="dxa"/>
          </w:tcPr>
          <w:p w:rsidR="001264DA" w:rsidRPr="00E20182" w:rsidRDefault="001264D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1264DA" w:rsidRPr="00E20182" w:rsidRDefault="001264DA" w:rsidP="009E05E6">
            <w:pPr>
              <w:tabs>
                <w:tab w:val="left" w:pos="30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№1 тапсырма. Суретке мұқият қара.</w:t>
            </w:r>
          </w:p>
          <w:p w:rsidR="001264DA" w:rsidRPr="00E20182" w:rsidRDefault="001264DA" w:rsidP="009E05E6">
            <w:pPr>
              <w:tabs>
                <w:tab w:val="left" w:pos="164"/>
              </w:tabs>
              <w:spacing w:after="0" w:line="24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–Суретте қандай заттар бір-бірден? (Сағат,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төсек,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орындық, терезе, компьютер, үстел т.б.)</w:t>
            </w:r>
          </w:p>
          <w:p w:rsidR="001264DA" w:rsidRPr="00FD73C0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Суреттен бір цифрын көрсет</w:t>
            </w: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B4E1E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1 санын сандық кесіндіден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көрсет.</w:t>
            </w:r>
          </w:p>
          <w:p w:rsidR="001264DA" w:rsidRPr="00E20182" w:rsidRDefault="001264D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 №1 тапсырманы орындау ұсынылады.</w:t>
            </w:r>
          </w:p>
          <w:p w:rsidR="001264DA" w:rsidRDefault="001264D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1 цифры қалай жазылатынын анықтап қара (баспа негіздегі дәптердегі жазу).</w:t>
            </w:r>
          </w:p>
          <w:p w:rsidR="001264DA" w:rsidRDefault="001264D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Мұғалім </w:t>
            </w:r>
            <w:r w:rsidRPr="008472A1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1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цифры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н тақтада жазып көрсетеді.</w:t>
            </w:r>
          </w:p>
          <w:p w:rsidR="001264DA" w:rsidRPr="00E20182" w:rsidRDefault="001264D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B6363"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2F7C5338" wp14:editId="4F914DBB">
                  <wp:simplePos x="0" y="0"/>
                  <wp:positionH relativeFrom="column">
                    <wp:posOffset>56391</wp:posOffset>
                  </wp:positionH>
                  <wp:positionV relativeFrom="paragraph">
                    <wp:posOffset>93670</wp:posOffset>
                  </wp:positionV>
                  <wp:extent cx="824865" cy="824865"/>
                  <wp:effectExtent l="0" t="0" r="0" b="0"/>
                  <wp:wrapSquare wrapText="bothSides"/>
                  <wp:docPr id="45" name="Рисунок 1" descr="Прописная цифра оди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писная цифра оди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865" cy="824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Оқушылар осы сабақтан бастап цифрларды жазуды үйренеді. Бұл жұмыс сабақ сайын жүргізілуі қажет.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Егер баспа негіздегі дәптер жоқ болса, онда торкөз дәптерге орындайды.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уақытын өзі таңдайды және цифрларды жазу бойынша жұмысты ауызша жаттығулармен кезектестіріп  жүргізеді. Үздіксіз жазу уақытын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5-7 минуттан асырмау қажет екенін есте сақтау керек. </w:t>
            </w:r>
          </w:p>
          <w:p w:rsidR="001264DA" w:rsidRPr="00E20182" w:rsidRDefault="001264D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 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тапсырманы орындау ұсынылады.</w:t>
            </w:r>
          </w:p>
        </w:tc>
        <w:tc>
          <w:tcPr>
            <w:tcW w:w="2972" w:type="dxa"/>
          </w:tcPr>
          <w:p w:rsidR="001264DA" w:rsidRPr="00E20182" w:rsidRDefault="001264D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сұрақтарға жауап береді.</w:t>
            </w:r>
          </w:p>
          <w:p w:rsidR="001264DA" w:rsidRPr="00E20182" w:rsidRDefault="001264D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1264DA" w:rsidRPr="00E20182" w:rsidRDefault="001264D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1264DA" w:rsidRPr="00E20182" w:rsidRDefault="001264D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Баспа  негіздегі дәптерде </w:t>
            </w:r>
            <w:r w:rsidRPr="007B4E1E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1 цифрын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жазуды орындайды.</w:t>
            </w:r>
          </w:p>
          <w:p w:rsidR="001264DA" w:rsidRPr="00E20182" w:rsidRDefault="001264D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Заттарды санайды. Біреуден берілген заттарды қарындашпен қоршайды. </w:t>
            </w:r>
          </w:p>
        </w:tc>
        <w:tc>
          <w:tcPr>
            <w:tcW w:w="2124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Default="001264DA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>Балалар дәптердегі тапсырманы орындап болған соң, өз білімін бағалау үшін   бағдаршамды бояйды.</w:t>
            </w:r>
          </w:p>
        </w:tc>
        <w:tc>
          <w:tcPr>
            <w:tcW w:w="1730" w:type="dxa"/>
          </w:tcPr>
          <w:p w:rsidR="001264DA" w:rsidRPr="00E20182" w:rsidRDefault="001264D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1264DA" w:rsidRPr="00E20182" w:rsidRDefault="001264D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негіздегі жұмыс дәптері</w:t>
            </w:r>
          </w:p>
        </w:tc>
      </w:tr>
      <w:tr w:rsidR="001264DA" w:rsidRPr="00E20182" w:rsidTr="009E05E6">
        <w:tc>
          <w:tcPr>
            <w:tcW w:w="2246" w:type="dxa"/>
          </w:tcPr>
          <w:p w:rsidR="001264DA" w:rsidRPr="00E20182" w:rsidRDefault="001264D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524" w:type="dxa"/>
          </w:tcPr>
          <w:p w:rsidR="001264DA" w:rsidRPr="00E20182" w:rsidRDefault="001264DA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1264DA" w:rsidRPr="00E20182" w:rsidRDefault="001264D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№2 тапсырманы орындайды.</w:t>
            </w:r>
          </w:p>
          <w:p w:rsidR="001264DA" w:rsidRPr="00E20182" w:rsidRDefault="001264DA" w:rsidP="009E05E6">
            <w:pPr>
              <w:tabs>
                <w:tab w:val="left" w:pos="164"/>
              </w:tabs>
              <w:spacing w:after="0" w:line="24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–Қандай заттар бір-бірден? (Сурет салуға арналған альбом, сызғыш, өшіргіш, қарындаш, қаламсауыт, қойын дәптер.)</w:t>
            </w:r>
          </w:p>
          <w:p w:rsidR="001264DA" w:rsidRPr="00E20182" w:rsidRDefault="001264DA" w:rsidP="009E05E6">
            <w:pPr>
              <w:tabs>
                <w:tab w:val="left" w:pos="164"/>
              </w:tabs>
              <w:spacing w:after="0" w:line="24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–Оларды қалай атауға болады? </w:t>
            </w:r>
          </w:p>
          <w:p w:rsidR="001264DA" w:rsidRPr="00E20182" w:rsidRDefault="001264D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Сырымға оқу құралдарын жинауға көмектес. </w:t>
            </w:r>
          </w:p>
        </w:tc>
        <w:tc>
          <w:tcPr>
            <w:tcW w:w="2972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сұрақтарға жауап береді.</w:t>
            </w:r>
          </w:p>
          <w:p w:rsidR="001264DA" w:rsidRPr="00E20182" w:rsidRDefault="001264D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4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1264DA" w:rsidRPr="00E20182" w:rsidRDefault="001264D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264DA" w:rsidRPr="003752C5" w:rsidTr="009E05E6">
        <w:trPr>
          <w:trHeight w:val="278"/>
        </w:trPr>
        <w:tc>
          <w:tcPr>
            <w:tcW w:w="2246" w:type="dxa"/>
          </w:tcPr>
          <w:p w:rsidR="001264DA" w:rsidRPr="00E20182" w:rsidRDefault="001264D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25-32</w:t>
            </w:r>
          </w:p>
        </w:tc>
        <w:tc>
          <w:tcPr>
            <w:tcW w:w="5524" w:type="dxa"/>
          </w:tcPr>
          <w:p w:rsidR="001264DA" w:rsidRPr="00E20182" w:rsidRDefault="001264D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1264DA" w:rsidRPr="00E20182" w:rsidRDefault="001264D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 xml:space="preserve">Оқулықтағы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№3 тапсырманы жұптасып тексерумен орындауды ұсынуға болады. Әрбір затты санайды.Қай зат біреуден екенін анықтайды.</w:t>
            </w:r>
          </w:p>
          <w:p w:rsidR="001264DA" w:rsidRPr="00E20182" w:rsidRDefault="001264D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–Қайшы нешеу? (4)</w:t>
            </w:r>
          </w:p>
          <w:p w:rsidR="001264DA" w:rsidRPr="00E20182" w:rsidRDefault="001264D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–Қалам нешеу? (</w:t>
            </w:r>
            <w:r w:rsidRPr="00895D0E">
              <w:rPr>
                <w:rFonts w:ascii="Times New Roman" w:hAnsi="Times New Roman" w:cs="Times New Roman"/>
                <w:lang w:val="kk-KZ" w:eastAsia="en-GB"/>
              </w:rPr>
              <w:t>3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)</w:t>
            </w:r>
          </w:p>
          <w:p w:rsidR="001264DA" w:rsidRPr="00E20182" w:rsidRDefault="001264D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–Қарындаш нешеу? (3)</w:t>
            </w:r>
          </w:p>
          <w:p w:rsidR="001264DA" w:rsidRPr="00E20182" w:rsidRDefault="001264D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–Қарындашұштағыш</w:t>
            </w:r>
            <w:r w:rsidRPr="00E20182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нешеу? (2)</w:t>
            </w:r>
          </w:p>
          <w:p w:rsidR="001264DA" w:rsidRPr="00E20182" w:rsidRDefault="001264DA" w:rsidP="009E05E6">
            <w:pPr>
              <w:pStyle w:val="Default"/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>–Қаламсауыт нешеу? (1)</w:t>
            </w:r>
          </w:p>
          <w:p w:rsidR="001264DA" w:rsidRPr="00E20182" w:rsidRDefault="001264DA" w:rsidP="009E05E6">
            <w:pPr>
              <w:pStyle w:val="Default"/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–Өшіргіш нешеу? (1)</w:t>
            </w:r>
          </w:p>
          <w:p w:rsidR="001264DA" w:rsidRPr="00E20182" w:rsidRDefault="001264DA" w:rsidP="009E05E6">
            <w:pPr>
              <w:pStyle w:val="Default"/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Заттарды салыстырады.</w:t>
            </w:r>
          </w:p>
        </w:tc>
        <w:tc>
          <w:tcPr>
            <w:tcW w:w="2972" w:type="dxa"/>
          </w:tcPr>
          <w:p w:rsidR="001264DA" w:rsidRPr="00E20182" w:rsidRDefault="001264D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264DA" w:rsidRPr="00E20182" w:rsidRDefault="001264D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Балалар суреттегі заттарды санайды.</w:t>
            </w:r>
          </w:p>
          <w:p w:rsidR="001264DA" w:rsidRPr="00E20182" w:rsidRDefault="001264DA" w:rsidP="009E05E6">
            <w:pPr>
              <w:pStyle w:val="Default"/>
              <w:jc w:val="both"/>
              <w:rPr>
                <w:rFonts w:ascii="Times New Roman" w:hAnsi="Times New Roman" w:cs="Times New Roman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shd w:val="clear" w:color="auto" w:fill="FFFFFF"/>
                <w:lang w:val="kk-KZ"/>
              </w:rPr>
              <w:t>Заттарды салыстырады.</w:t>
            </w:r>
          </w:p>
          <w:p w:rsidR="001264DA" w:rsidRPr="00E20182" w:rsidRDefault="001264D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4&gt;3, 4&gt;1, 3&gt;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, 1&lt;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, 1&lt;3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, 3 = 3</w:t>
            </w:r>
          </w:p>
        </w:tc>
        <w:tc>
          <w:tcPr>
            <w:tcW w:w="2124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 жұптық жұмыста белсенділік танытқан оқушыларды «Фигуралар» әдісі бойынша бағалайды.</w:t>
            </w: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Жұлдызша – «Жарайсың»</w:t>
            </w: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Төртбұрыш – «Жақсы»</w:t>
            </w: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Үшбұрыш –«Талпын».</w:t>
            </w:r>
          </w:p>
        </w:tc>
        <w:tc>
          <w:tcPr>
            <w:tcW w:w="1730" w:type="dxa"/>
          </w:tcPr>
          <w:p w:rsidR="001264DA" w:rsidRPr="00E20182" w:rsidRDefault="001264D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264DA" w:rsidRPr="00E20182" w:rsidTr="009E05E6">
        <w:tc>
          <w:tcPr>
            <w:tcW w:w="2246" w:type="dxa"/>
          </w:tcPr>
          <w:p w:rsidR="001264DA" w:rsidRPr="00E20182" w:rsidRDefault="001264D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1264DA" w:rsidRPr="00E20182" w:rsidRDefault="001264D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524" w:type="dxa"/>
          </w:tcPr>
          <w:p w:rsidR="001264DA" w:rsidRPr="00E20182" w:rsidRDefault="001264DA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>«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>Алмаағашы</w:t>
            </w: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>» әдісі</w:t>
            </w: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.</w:t>
            </w:r>
          </w:p>
          <w:p w:rsidR="001264DA" w:rsidRPr="00E20182" w:rsidRDefault="001264DA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Оқушыларға сабақ басында екі түсті «алма» беріледі. Сабақ соңында оны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Алмаағашы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на ілу керек. </w:t>
            </w:r>
          </w:p>
          <w:p w:rsidR="001264DA" w:rsidRPr="00E20182" w:rsidRDefault="001264DA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Жасыл түсті алма – мен бүгін бәрін жақсы орындадым деп ойлаймын: менің көңіл  күйім көтеріңкі. </w:t>
            </w:r>
          </w:p>
          <w:p w:rsidR="001264DA" w:rsidRPr="00E20182" w:rsidRDefault="001264DA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Қызыл түсті алма – мен тапсырманы орындай алмадым, көңіл күйім жоқ. </w:t>
            </w:r>
          </w:p>
        </w:tc>
        <w:tc>
          <w:tcPr>
            <w:tcW w:w="2972" w:type="dxa"/>
          </w:tcPr>
          <w:p w:rsidR="001264DA" w:rsidRPr="00E20182" w:rsidRDefault="001264DA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Оқушылар сабақ соңында қалаған алманы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Алмаағашы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на ілу керек. </w:t>
            </w:r>
          </w:p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4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0" w:type="dxa"/>
          </w:tcPr>
          <w:p w:rsidR="001264DA" w:rsidRPr="00E20182" w:rsidRDefault="001264D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>«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>Алмаағашы</w:t>
            </w: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» </w:t>
            </w:r>
            <w:r w:rsidRPr="00E2018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kk-KZ"/>
              </w:rPr>
              <w:t>әдісі</w:t>
            </w:r>
            <w:r w:rsidRPr="00E2018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.</w:t>
            </w:r>
          </w:p>
        </w:tc>
      </w:tr>
    </w:tbl>
    <w:p w:rsidR="001264DA" w:rsidRPr="00E20182" w:rsidRDefault="001264DA" w:rsidP="001264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64DA" w:rsidRPr="00E20182" w:rsidRDefault="001264DA" w:rsidP="001264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Default="00617E13">
      <w:bookmarkStart w:id="0" w:name="_GoBack"/>
      <w:bookmarkEnd w:id="0"/>
    </w:p>
    <w:sectPr w:rsidR="00617E13" w:rsidSect="001264D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DA"/>
    <w:rsid w:val="001264DA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8A0A0-E402-49D1-9310-0D4DD47E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4DA"/>
  </w:style>
  <w:style w:type="paragraph" w:styleId="1">
    <w:name w:val="heading 1"/>
    <w:basedOn w:val="a"/>
    <w:next w:val="a"/>
    <w:link w:val="10"/>
    <w:uiPriority w:val="9"/>
    <w:qFormat/>
    <w:rsid w:val="001264DA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4DA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paragraph" w:styleId="a3">
    <w:name w:val="No Spacing"/>
    <w:aliases w:val="Интервалсыз,Без интервала1,No Spacing1"/>
    <w:link w:val="a4"/>
    <w:uiPriority w:val="1"/>
    <w:qFormat/>
    <w:rsid w:val="001264D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aliases w:val="Интервалсыз Знак,Без интервала1 Знак,No Spacing1 Знак"/>
    <w:link w:val="a3"/>
    <w:uiPriority w:val="1"/>
    <w:rsid w:val="001264DA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1264D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2024-08-27T08:50:00Z</dcterms:created>
  <dcterms:modified xsi:type="dcterms:W3CDTF">2024-08-27T08:51:00Z</dcterms:modified>
</cp:coreProperties>
</file>