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Lead Generation for Cosmetic Clinics: Where Curiosity Becomes Confidence | Bidview Marketing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Help patients find their way to your cosmetic clinic when they’re ready to decide. Lead generation for cosmetic clinics, guided by Bidview Marketing.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plgh2icdu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Generation for Cosmetic Clinics That Builds a Real Patient Pipeline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cosmetic clinics don’t have a demand problem. The desire is already there.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problem is timing.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curious long before they’re ready to commit.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Researching, comparing, saving tabs, asking friends.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Hesitation isn’t rejection. It’s protection.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deciding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they want treatment… they’re deciding where it will feel safe.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lead generation for cosmetic clinics isn’t about manufacturing urgency.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spotting readiness the moment it appears, and giving it a smooth, credible place to land.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Skip the hype. Build the path: search → trust → booking, without friction or noise.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system designed to show up mid-decision, when “maybe” quietly becomes “book.”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c93sjoav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Lead Generation Really Means for Cosmetic Clinics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isn’t about chasing attention or collecting names.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removing friction from a decision patients are already considering.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for Botox, fillers, laser treatments, or body contouring, they’re not browsing for fun. They’re quietly asking: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this the right place for me?</w:t>
        <w:br w:type="textWrapping"/>
        <w:t xml:space="preserve">Do I trust this clinic?</w:t>
        <w:br w:type="textWrapping"/>
        <w:t xml:space="preserve">Is it easy to take the next step?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lead generation answers those questions, without saying them out loud.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tfgyak2kv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Lead Generation Matters in Cosmetic Healthcare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decisions are personal. Emotional. Unrushed.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rarely book the first clinic they see.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notice who feels familiar.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explains things clearly.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one who doesn’t feel pushy.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helps your clinic stay present throughout that process, so when readiness peaks, the choice feels obvious.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that creates: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steadier flow of patient inquiries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“just browsing” conversations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consultations that actually convert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that feels predictable instead of stressful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understands that lead generation isn’t about volume.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readiness and being the right match.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ls1ltwgj4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Approach Lead Generation for Cosmetic Clinics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believe in funnels for the sake of funnels.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in pathways that feel natural.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ke2fv9b5d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Advertising (PPC)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works best when it intercepts a decision already in progress.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moments when patients are done researching and ready to act.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prioritizes: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Local, high-intent visibility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reassuring language (not hype)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next steps that feel easy to take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irhvvkekc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Lead Generation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can create desire or trigger a need.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that’s not the main point. We use social media to build comfort and familiarity.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clinic stay visible and familiar while patients are still deciding, so when they’re ready, you already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feel like the right 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achieve this by: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campaigns that reach the right people, locally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content that informs instead of performs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inquiry paths that don’t interrupt the scroll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p2lvuh8v7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Lead Optimization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websites don’t fail because they look bad.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 the next step isn’t obvious.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 your site so patients know exactly what to do when they’re ready, without pressure or confusion.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Clear, comforting calls to action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contact and booking options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 that answer unspoken questions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proof that builds quiet confidence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stay on top of each turning point to leave no room for hesitation.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hesitation fades, bookings follow.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5rtzryykk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Treatment-Specific Landing Pages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patient is looking for the same thing.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we create focused pages for specific treatments so patients feel understood immediately.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pages: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common concerns and expectations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your expertise and results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Gently guide visitors toward booking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y93sr1tfu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Tracking &amp; Insight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feels better when you understand it.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where interest is forming, which paths convert, and where patients hesitate, so decisions are based on insight, not instinct.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leads are coming from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turns curiosity into consultations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refine without reinventing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9r6p25obc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Cosmetic Clinics Work With Bidview Marketing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that patients want.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sure they find you when it counts.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clinics choose Bidview Marketing because: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cosmetic patients actually decide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overcomplicate what works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outcomes, not buzzwords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behavior evolves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isn’t loud.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quiet, steady, and built on understanding.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path feels obvious, people walk it without being pushed.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oc4kt536e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Patients Feel Ready, They Choose What Feels Familiar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doesn’t announce itself.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 quietly, shaping perception long before a booking happens.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patients are currently finding (</w:t>
      </w:r>
      <w:r w:rsidDel="00000000" w:rsidR="00000000" w:rsidRPr="00000000">
        <w:rPr>
          <w:i w:val="1"/>
          <w:iCs w:val="1"/>
          <w:rtl w:val="0"/>
        </w:rPr>
        <w:t xml:space="preserve">and experiencing</w:t>
      </w:r>
      <w:r w:rsidDel="00000000" w:rsidR="00000000" w:rsidRPr="00000000">
        <w:rPr>
          <w:rtl w:val="0"/>
        </w:rPr>
        <w:t xml:space="preserve">) your clinic, and where small shifts could make a meaningful difference, we can explore that together.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chasing clicks. Just being found when it counts.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free consultation with Bidview Marketing and explore how lead generation for cosmetic clinics can help growth happen without pressure or guesswork.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