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0"/>
          <w:szCs w:val="20"/>
          <w:rtl w:val="0"/>
        </w:rPr>
        <w:t xml:space="preserve">/urgent-care-marketing-services/social-media-marketing/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Title:</w:t>
        <w:br w:type="textWrapping"/>
        <w:t xml:space="preserve">Social Media Marketing for Urgent Care | Build Trust, Increase Visits With Bidview Marketing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Description:</w:t>
        <w:br w:type="textWrapping"/>
        <w:t xml:space="preserve">Stop posting into the void. Bidview Marketing turns urgent care social media into trust, DMs, calls, and check-ins. Contact us today!</w:t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t161jufkywcr" w:id="0"/>
      <w:bookmarkEnd w:id="0"/>
      <w:r w:rsidDel="00000000" w:rsidR="00000000" w:rsidRPr="00000000">
        <w:rPr>
          <w:sz w:val="46"/>
          <w:szCs w:val="46"/>
          <w:rtl w:val="0"/>
        </w:rPr>
        <w:t xml:space="preserve">Social Media Marketing for Urgent Care | Turn Your Social Media Into A Virtual Waiting 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It’s 2:00 AM. A parent is holding a crying toddler with a 103°F fever. 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They aren’t doing "research". 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They are panicked, scrolling through their phone with one hand, looking for a sign of life.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When they find your clinic’s Facebook page and see a "Happy Groundhog Day" post from 2022, they don't see a medical professional; they see a ghost town. 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They wonder if your hours are current, if you’re actually staffed, or if they should just risk the 6-hour ER wait instead. 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In Urgent Care, your social media isn’t just "</w:t>
      </w:r>
      <w:r w:rsidDel="00000000" w:rsidR="00000000" w:rsidRPr="00000000">
        <w:rPr>
          <w:b w:val="1"/>
          <w:bCs w:val="1"/>
          <w:rtl w:val="0"/>
        </w:rPr>
        <w:t xml:space="preserve">branding</w:t>
      </w:r>
      <w:r w:rsidDel="00000000" w:rsidR="00000000" w:rsidRPr="00000000">
        <w:rPr>
          <w:rtl w:val="0"/>
        </w:rPr>
        <w:t xml:space="preserve">". 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It’s a virtual triage. 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If you look inactive, you’ve lost the patient before they even grab their keys.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rPr>
          <w:sz w:val="34"/>
          <w:szCs w:val="34"/>
        </w:rPr>
      </w:pPr>
      <w:bookmarkStart w:colFirst="0" w:colLast="0" w:name="_c5h89a9r8o80" w:id="1"/>
      <w:bookmarkEnd w:id="1"/>
      <w:r w:rsidDel="00000000" w:rsidR="00000000" w:rsidRPr="00000000">
        <w:rPr>
          <w:sz w:val="34"/>
          <w:szCs w:val="34"/>
          <w:rtl w:val="0"/>
        </w:rPr>
        <w:t xml:space="preserve">The "Urgency Framework": How We Evaluate Your Social Strategy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At Bidview Marketing, w</w:t>
      </w:r>
      <w:r w:rsidDel="00000000" w:rsidR="00000000" w:rsidRPr="00000000">
        <w:rPr>
          <w:rtl w:val="0"/>
        </w:rPr>
        <w:t xml:space="preserve">e don't post for "likes." 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We build strategies based on the Vitals of Urgent Care Marketing. 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Before we spend a dollar of your budget, we filter every post through these four criteria: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Vitals over Vanity: We track direction requests, click-to-calls, and check-ins, not just empty engagement.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Response Velocity: We know a DM about X-ray availability needs an answer </w:t>
      </w:r>
      <w:r w:rsidDel="00000000" w:rsidR="00000000" w:rsidRPr="00000000">
        <w:rPr>
          <w:i w:val="1"/>
          <w:iCs w:val="1"/>
          <w:rtl w:val="0"/>
        </w:rPr>
        <w:t xml:space="preserve">now</w:t>
      </w:r>
      <w:r w:rsidDel="00000000" w:rsidR="00000000" w:rsidRPr="00000000">
        <w:rPr>
          <w:rtl w:val="0"/>
        </w:rPr>
        <w:t xml:space="preserve">, not next Tuesday.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Hyper-Local Precision: We target the 5–10 mile radius around your front door where your actual patients live.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Clinical Clarity: We ensure your content clearly distinguishes between "Urgent Care" needs and "ER" emergencies to manage your flow.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0" w:lineRule="auto"/>
        <w:rPr>
          <w:sz w:val="34"/>
          <w:szCs w:val="34"/>
        </w:rPr>
      </w:pPr>
      <w:bookmarkStart w:colFirst="0" w:colLast="0" w:name="_oacn4n2wu12k" w:id="2"/>
      <w:bookmarkEnd w:id="2"/>
      <w:r w:rsidDel="00000000" w:rsidR="00000000" w:rsidRPr="00000000">
        <w:rPr>
          <w:sz w:val="34"/>
          <w:szCs w:val="34"/>
          <w:rtl w:val="0"/>
        </w:rPr>
        <w:t xml:space="preserve">The Reality: Generic Agencies vs. Bidview Marketing</w:t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5"/>
        <w:gridCol w:w="4565"/>
        <w:tblGridChange w:id="0">
          <w:tblGrid>
            <w:gridCol w:w="4685"/>
            <w:gridCol w:w="45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"Generic Agency" Approach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Bidview "Insider" Approach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Pro: Keeps the feed "active" with stock photos.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Pro: Drives high-intent actions (check-ins).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Con: Uses "cringe" trends that devalue your clinical authority.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Con: We require a brief sync to understand your specific clinic’s workflow.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Con: Misses seasonal surges because they plan content months in advance.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Pro: Agile responses to local health spikes (flu, strep, physicals).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0" w:lineRule="auto"/>
        <w:rPr>
          <w:sz w:val="34"/>
          <w:szCs w:val="34"/>
        </w:rPr>
      </w:pPr>
      <w:bookmarkStart w:colFirst="0" w:colLast="0" w:name="_5efl15odi5l8" w:id="3"/>
      <w:bookmarkEnd w:id="3"/>
      <w:r w:rsidDel="00000000" w:rsidR="00000000" w:rsidRPr="00000000">
        <w:rPr>
          <w:sz w:val="34"/>
          <w:szCs w:val="34"/>
          <w:rtl w:val="0"/>
        </w:rPr>
        <w:t xml:space="preserve">Bidview Marketing Bridges the Gap Between "Scroll" and "Check-In"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  <w:t xml:space="preserve">Bidview Marketing doesn't do "lifestyle" marketing. 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We deliver </w:t>
      </w:r>
      <w:r w:rsidDel="00000000" w:rsidR="00000000" w:rsidRPr="00000000">
        <w:rPr>
          <w:b w:val="1"/>
          <w:bCs w:val="1"/>
          <w:rtl w:val="0"/>
        </w:rPr>
        <w:t xml:space="preserve">Trust + Speed + Clarity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Our system is built to eliminate the friction in a patient’s mind. 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We don't just "post"; we signal to your community that you are open, legit, and ready to provide care the second they need it.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0" w:lineRule="auto"/>
        <w:rPr>
          <w:sz w:val="34"/>
          <w:szCs w:val="34"/>
        </w:rPr>
      </w:pPr>
      <w:bookmarkStart w:colFirst="0" w:colLast="0" w:name="_4ux3q2ql6jc2" w:id="4"/>
      <w:bookmarkEnd w:id="4"/>
      <w:r w:rsidDel="00000000" w:rsidR="00000000" w:rsidRPr="00000000">
        <w:rPr>
          <w:sz w:val="34"/>
          <w:szCs w:val="34"/>
          <w:rtl w:val="0"/>
        </w:rPr>
        <w:t xml:space="preserve">Fit Guidance: Which Level of Growth Do You Need?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Reputation Fix: Best for clinics with outdated profiles or "ghost town" feeds that need to rebuild patient trust.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Volume Driver: Best for new or expanding clinics that need immediate patient traffic via targeted local ads.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The Full-Clinic System: Our end-to-end management for established groups looking to dominate their local market share.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0" w:lineRule="auto"/>
        <w:rPr>
          <w:sz w:val="34"/>
          <w:szCs w:val="34"/>
        </w:rPr>
      </w:pPr>
      <w:bookmarkStart w:colFirst="0" w:colLast="0" w:name="_7hu0gef1jz33" w:id="5"/>
      <w:bookmarkEnd w:id="5"/>
      <w:r w:rsidDel="00000000" w:rsidR="00000000" w:rsidRPr="00000000">
        <w:rPr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02A">
      <w:pPr>
        <w:pStyle w:val="Heading3"/>
        <w:spacing w:after="240" w:lineRule="auto"/>
        <w:rPr/>
      </w:pPr>
      <w:bookmarkStart w:colFirst="0" w:colLast="0" w:name="_4gpce2ujk0zd" w:id="6"/>
      <w:bookmarkEnd w:id="6"/>
      <w:r w:rsidDel="00000000" w:rsidR="00000000" w:rsidRPr="00000000">
        <w:rPr>
          <w:rtl w:val="0"/>
        </w:rPr>
        <w:t xml:space="preserve">Will social media actually increase my patient count?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  <w:t xml:space="preserve">Yes, but only if it's built for intent. We focus on the "Open Now" moments and seasonal needs (like sports physicals) that trigger immediate visits.</w:t>
      </w:r>
    </w:p>
    <w:p w:rsidR="00000000" w:rsidDel="00000000" w:rsidP="00000000" w:rsidRDefault="00000000" w:rsidRPr="00000000" w14:paraId="0000002C">
      <w:pPr>
        <w:pStyle w:val="Heading3"/>
        <w:spacing w:after="240" w:lineRule="auto"/>
        <w:rPr/>
      </w:pPr>
      <w:bookmarkStart w:colFirst="0" w:colLast="0" w:name="_1xcyfkevork6" w:id="7"/>
      <w:bookmarkEnd w:id="7"/>
      <w:r w:rsidDel="00000000" w:rsidR="00000000" w:rsidRPr="00000000">
        <w:rPr>
          <w:rtl w:val="0"/>
        </w:rPr>
        <w:t xml:space="preserve">How do you handle patient privacy?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  <w:t xml:space="preserve">We are HIPAA-aware. We never discuss specific cases and focus on educational content and public reputation management that stays strictly within medical guidelines.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0" w:lineRule="auto"/>
        <w:rPr>
          <w:sz w:val="34"/>
          <w:szCs w:val="34"/>
        </w:rPr>
      </w:pPr>
      <w:bookmarkStart w:colFirst="0" w:colLast="0" w:name="_cp5dwao071md" w:id="8"/>
      <w:bookmarkEnd w:id="8"/>
      <w:r w:rsidDel="00000000" w:rsidR="00000000" w:rsidRPr="00000000">
        <w:rPr>
          <w:sz w:val="34"/>
          <w:szCs w:val="34"/>
          <w:rtl w:val="0"/>
        </w:rPr>
        <w:t xml:space="preserve">Why Most Clinics Fail Online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t xml:space="preserve">Before you hire an expert, make sure you avoid these three common revenue-killers: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"Silent" Inbox</w:t>
      </w:r>
      <w:r w:rsidDel="00000000" w:rsidR="00000000" w:rsidRPr="00000000">
        <w:rPr>
          <w:rtl w:val="0"/>
        </w:rPr>
        <w:t xml:space="preserve">: If a patient asks about wait times and gets no reply, they're driving to your competitor.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Stock Photo Fatigue</w:t>
      </w:r>
      <w:r w:rsidDel="00000000" w:rsidR="00000000" w:rsidRPr="00000000">
        <w:rPr>
          <w:rtl w:val="0"/>
        </w:rPr>
        <w:t xml:space="preserve">: Patients want to see your facility and your staff. Over-reliance on stock photos makes you look like a faceless corporation.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Vague Service Listings</w:t>
      </w:r>
      <w:r w:rsidDel="00000000" w:rsidR="00000000" w:rsidRPr="00000000">
        <w:rPr>
          <w:rtl w:val="0"/>
        </w:rPr>
        <w:t xml:space="preserve">: If your social doesn't explicitly mention you have X-rays or labs, patients will assume you don't and go elsewhere.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before="0" w:lineRule="auto"/>
        <w:rPr>
          <w:sz w:val="34"/>
          <w:szCs w:val="34"/>
        </w:rPr>
      </w:pPr>
      <w:bookmarkStart w:colFirst="0" w:colLast="0" w:name="_cpmumdkp2a1l" w:id="9"/>
      <w:bookmarkEnd w:id="9"/>
      <w:r w:rsidDel="00000000" w:rsidR="00000000" w:rsidRPr="00000000">
        <w:rPr>
          <w:sz w:val="34"/>
          <w:szCs w:val="34"/>
          <w:rtl w:val="0"/>
        </w:rPr>
        <w:t xml:space="preserve">Let’s Make Your Clinic the Trusted Choice</w:t>
      </w:r>
    </w:p>
    <w:p w:rsidR="00000000" w:rsidDel="00000000" w:rsidP="00000000" w:rsidRDefault="00000000" w:rsidRPr="00000000" w14:paraId="00000034">
      <w:pPr>
        <w:spacing w:after="240" w:lineRule="auto"/>
        <w:rPr/>
      </w:pPr>
      <w:r w:rsidDel="00000000" w:rsidR="00000000" w:rsidRPr="00000000">
        <w:rPr>
          <w:rtl w:val="0"/>
        </w:rPr>
        <w:t xml:space="preserve">Don't let a stagnant social media presence lead patients to assume the worst about your care.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  <w:t xml:space="preserve">Let Bidview Marketing turn your profiles into a high-converting patient channel.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  <w:t xml:space="preserve">Claim your "Scroll-to-Check-In" Social Audit.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tl w:val="0"/>
        </w:rPr>
        <w:t xml:space="preserve">We’ll review your profiles, content, ad potential, and response speed, then map a strategy to turn digital attention into physical walk-ins.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>
          <w:rtl w:val="0"/>
        </w:rPr>
        <w:t xml:space="preserve">Experience the Bidview Marketing difference today!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