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/medical-spa-marketing-services/lead-generation/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</w:t>
        <w:br w:type="textWrapping"/>
        <w:t xml:space="preserve">Lead Generation for Medical Spas | Turn Clicks Into Booked Treatments With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Description:</w:t>
        <w:br w:type="textWrapping"/>
        <w:t xml:space="preserve">Stop chasing clients. Bidview builds lead systems that turn searches and scrolls into booked med spa consultations and loyal clients.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/>
      </w:pPr>
      <w:bookmarkStart w:colFirst="0" w:colLast="0" w:name="_cdnyhkp0b65a" w:id="0"/>
      <w:bookmarkEnd w:id="0"/>
      <w:r w:rsidDel="00000000" w:rsidR="00000000" w:rsidRPr="00000000">
        <w:rPr>
          <w:rtl w:val="0"/>
        </w:rPr>
        <w:t xml:space="preserve">Lead Generation for Medical Spas | Because “More Traffic” Means Nothing If No One Books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be honest.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med spas don’t have a traffic problem.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have a conversion problem.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visit your website.</w:t>
        <w:br w:type="textWrapping"/>
        <w:t xml:space="preserve">They browse treatments.</w:t>
        <w:br w:type="textWrapping"/>
        <w:t xml:space="preserve">They scroll your Instagram.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they disappear.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Meanwhile… the spa down the street is fully booked.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they’re better.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they’re visible at the right moment.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lead generation systems that capture interest the moment it appears and turn it into scheduled consultations.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“someday.”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rPr/>
      </w:pPr>
      <w:bookmarkStart w:colFirst="0" w:colLast="0" w:name="_o3m9j8nbmskq" w:id="1"/>
      <w:bookmarkEnd w:id="1"/>
      <w:r w:rsidDel="00000000" w:rsidR="00000000" w:rsidRPr="00000000">
        <w:rPr>
          <w:rtl w:val="0"/>
        </w:rPr>
        <w:t xml:space="preserve">Why Lead Generation Is the Real Growth Engine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Aesthetic clients don’t “wander in” anymore.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decision starts online.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happens first. Comparisons follow.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get skimmed. Treatment videos get watched.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spa isn’t showing up during those moments, visibility isn’t just low.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nonexistent where it 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 ensures you appear when someone searches: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“Botox near me”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“Lip fillers in [your city]”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“Best med spa for laser treatment”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“Hydrafacial before and after”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aren’t </w:t>
      </w:r>
      <w:r w:rsidDel="00000000" w:rsidR="00000000" w:rsidRPr="00000000">
        <w:rPr>
          <w:i w:val="1"/>
          <w:iCs w:val="1"/>
          <w:rtl w:val="0"/>
        </w:rPr>
        <w:t xml:space="preserve">just </w:t>
      </w:r>
      <w:r w:rsidDel="00000000" w:rsidR="00000000" w:rsidRPr="00000000">
        <w:rPr>
          <w:rtl w:val="0"/>
        </w:rPr>
        <w:t xml:space="preserve">casual searches.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actually purchase signals.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miss those, you lose the booking.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480" w:lineRule="auto"/>
        <w:rPr/>
      </w:pPr>
      <w:bookmarkStart w:colFirst="0" w:colLast="0" w:name="_4l4fg7jlb0y9" w:id="2"/>
      <w:bookmarkEnd w:id="2"/>
      <w:r w:rsidDel="00000000" w:rsidR="00000000" w:rsidRPr="00000000">
        <w:rPr>
          <w:rtl w:val="0"/>
        </w:rPr>
        <w:t xml:space="preserve">How Bidview Turns Interest Into Appointments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run random ads.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client acquisition funnels.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click leads toward one goal: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booked consultation.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480" w:lineRule="auto"/>
        <w:rPr/>
      </w:pPr>
      <w:bookmarkStart w:colFirst="0" w:colLast="0" w:name="_5cany77vysfr" w:id="3"/>
      <w:bookmarkEnd w:id="3"/>
      <w:r w:rsidDel="00000000" w:rsidR="00000000" w:rsidRPr="00000000">
        <w:rPr>
          <w:rtl w:val="0"/>
        </w:rPr>
        <w:t xml:space="preserve">Google Ads: Capture High-Intent Searches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 for aesthetic treatments, they’re close to booking.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position your spa at the top with: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Precision keyword targeting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Scroll-stopping ad copy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geo-targeting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Cost-efficient bidding strategies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show up before your competitors even get a chance.</w:t>
      </w:r>
    </w:p>
    <w:p w:rsidR="00000000" w:rsidDel="00000000" w:rsidP="00000000" w:rsidRDefault="00000000" w:rsidRPr="00000000" w14:paraId="0000002F">
      <w:pPr>
        <w:pStyle w:val="Heading3"/>
        <w:spacing w:after="240" w:before="240" w:lineRule="auto"/>
        <w:rPr/>
      </w:pPr>
      <w:bookmarkStart w:colFirst="0" w:colLast="0" w:name="_go7rk6tdbie6" w:id="4"/>
      <w:bookmarkEnd w:id="4"/>
      <w:r w:rsidDel="00000000" w:rsidR="00000000" w:rsidRPr="00000000">
        <w:rPr>
          <w:rtl w:val="0"/>
        </w:rPr>
        <w:t xml:space="preserve">Facebook &amp; Instagram Ads: Build Desire Before They Book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Aesthetic treatments are visual.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where curiosity turns into desire.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ads that: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Showcase real client transformations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promotions and packages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Introduce your injectors and providers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Drive traffic to high-converting booking pages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likes.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appointments.</w:t>
      </w:r>
    </w:p>
    <w:p w:rsidR="00000000" w:rsidDel="00000000" w:rsidP="00000000" w:rsidRDefault="00000000" w:rsidRPr="00000000" w14:paraId="00000039">
      <w:pPr>
        <w:pStyle w:val="Heading3"/>
        <w:spacing w:after="240" w:before="240" w:lineRule="auto"/>
        <w:rPr/>
      </w:pPr>
      <w:bookmarkStart w:colFirst="0" w:colLast="0" w:name="_7s3cfrheoii7" w:id="5"/>
      <w:bookmarkEnd w:id="5"/>
      <w:r w:rsidDel="00000000" w:rsidR="00000000" w:rsidRPr="00000000">
        <w:rPr>
          <w:rtl w:val="0"/>
        </w:rPr>
        <w:t xml:space="preserve">Instagram Visual Funnels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is where med spas win attention.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visual funnels that feature: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Before-and-after transformations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Treatment education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 testimonials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Short-form video that builds trust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when people see results, they want results.</w:t>
      </w:r>
    </w:p>
    <w:p w:rsidR="00000000" w:rsidDel="00000000" w:rsidP="00000000" w:rsidRDefault="00000000" w:rsidRPr="00000000" w14:paraId="00000041">
      <w:pPr>
        <w:pStyle w:val="Heading3"/>
        <w:spacing w:after="240" w:before="240" w:lineRule="auto"/>
        <w:rPr/>
      </w:pPr>
      <w:bookmarkStart w:colFirst="0" w:colLast="0" w:name="_bifjten754ox" w:id="6"/>
      <w:bookmarkEnd w:id="6"/>
      <w:r w:rsidDel="00000000" w:rsidR="00000000" w:rsidRPr="00000000">
        <w:rPr>
          <w:rtl w:val="0"/>
        </w:rPr>
        <w:t xml:space="preserve">YouTube Ads: Trust at Scale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accelerates credibility.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Showcase procedures safely and professionally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your team’s expertise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treatment benefits clearly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place those videos directly in front of the audience already searching for beauty and wellness solutions.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builds faster.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 follow.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7mi6eqfcao0d" w:id="7"/>
      <w:bookmarkEnd w:id="7"/>
      <w:r w:rsidDel="00000000" w:rsidR="00000000" w:rsidRPr="00000000">
        <w:rPr>
          <w:rtl w:val="0"/>
        </w:rPr>
        <w:t xml:space="preserve">Retargeting: Because Most Clients Don’t Book Immediately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average aesthetic client researches multiple providers before choosing.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sure they remember you.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retargeting campaigns follow interested visitors across: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Facebook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they’re ready to book…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still there.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480" w:lineRule="auto"/>
        <w:rPr/>
      </w:pPr>
      <w:bookmarkStart w:colFirst="0" w:colLast="0" w:name="_q24ai4rjp08x" w:id="8"/>
      <w:bookmarkEnd w:id="8"/>
      <w:r w:rsidDel="00000000" w:rsidR="00000000" w:rsidRPr="00000000">
        <w:rPr>
          <w:rtl w:val="0"/>
        </w:rPr>
        <w:t xml:space="preserve">Landing Pages That Actually Convert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beautiful website doesn’t guarantee bookings.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landing pages focus on: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Clear consultation calls-to-action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Treatment benefits clients care about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 proof of results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 booking flows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friction.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consultations.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41fe8obm6h6r" w:id="9"/>
      <w:bookmarkEnd w:id="9"/>
      <w:r w:rsidDel="00000000" w:rsidR="00000000" w:rsidRPr="00000000">
        <w:rPr>
          <w:rtl w:val="0"/>
        </w:rPr>
        <w:t xml:space="preserve">Data That Ties Marketing to Revenue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everything: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Cost per lead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Cost per booked consultation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rates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Campaign ROI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isn’t producing results, we adjust it.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marketing without measurement is just guessing.</w:t>
      </w:r>
    </w:p>
    <w:p w:rsidR="00000000" w:rsidDel="00000000" w:rsidP="00000000" w:rsidRDefault="00000000" w:rsidRPr="00000000" w14:paraId="00000066">
      <w:pPr>
        <w:pStyle w:val="Heading2"/>
        <w:spacing w:after="240" w:before="240" w:lineRule="auto"/>
        <w:rPr/>
      </w:pPr>
      <w:bookmarkStart w:colFirst="0" w:colLast="0" w:name="_5ko5f78ei76p" w:id="10"/>
      <w:bookmarkEnd w:id="10"/>
      <w:r w:rsidDel="00000000" w:rsidR="00000000" w:rsidRPr="00000000">
        <w:rPr>
          <w:rtl w:val="0"/>
        </w:rPr>
        <w:t xml:space="preserve">Why Medical Spas Choose Bidview Marketing For Lead Generation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Aesthetic buyer psychology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High-ticket treatment funnels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competition saturation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Luxury brand positioning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launch generic campaigns.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engineer growth strategies tailored to your treatments, your market, and your revenue goals.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i5vvtrt6qo2o" w:id="11"/>
      <w:bookmarkEnd w:id="11"/>
      <w:r w:rsidDel="00000000" w:rsidR="00000000" w:rsidRPr="00000000">
        <w:rPr>
          <w:rtl w:val="0"/>
        </w:rPr>
        <w:t xml:space="preserve">If Your Pipeline Feels Unpredictable…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Unpredictable pipeline. 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Inconsistent bookings.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Ads that don’t return. 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outranking you.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doesn’t call for more activity.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calls for a lead acquisition system designed to convert demand into scheduled visits.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before="480" w:lineRule="auto"/>
        <w:rPr/>
      </w:pPr>
      <w:bookmarkStart w:colFirst="0" w:colLast="0" w:name="_n6tvylgx5dy" w:id="12"/>
      <w:bookmarkEnd w:id="12"/>
      <w:r w:rsidDel="00000000" w:rsidR="00000000" w:rsidRPr="00000000">
        <w:rPr>
          <w:rtl w:val="0"/>
        </w:rPr>
        <w:t xml:space="preserve">Ready to Turn Attention Into Appointments?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plbjamzqefo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Med Spa Lead Generation Audit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you’re losing potential clients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channels will bring in the fastest ROI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competitors are capturing your market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it will take to fill your treatment calendar consistently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aesthetics…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is easy to get.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bookings are what matter.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the system that delivers them.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Start a conversation with Bidview Marketing today!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