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/podiatry-marketing-services/lead-generation/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x96zybg5e6h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Podiatry Lead Generation | Build Demand Locally with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r8ttzgjvha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Bidview Marketing helps podiatrists generate local leads that convert with SEO, ads, landing pages, and booking tools.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fvkomqtf7i7k" w:id="2"/>
      <w:bookmarkEnd w:id="2"/>
      <w:r w:rsidDel="00000000" w:rsidR="00000000" w:rsidRPr="00000000">
        <w:rPr>
          <w:sz w:val="46"/>
          <w:szCs w:val="46"/>
          <w:rtl w:val="0"/>
        </w:rPr>
        <w:t xml:space="preserve">Lead Generation for Podiatrists That Fills Your Calendar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Foot pain doesn’t wait. Your marketing shouldn’t either.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“window-shop” for a podiatrist. They search because something hurts, something looks wrong, or walking suddenly feels like a chore.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that happens, they don’t compare 12 clinics like they’re buying a laptop. They pick the practice that: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up first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looks trustworthy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it easy to book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isn’t other podiatrists. It’s slow websites. Weak local visibility. Ads that attract the wrong people. No follow-up. No booking path.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podiatry lead generation that hits real targets: more calls, more appointment requests, more patients on the schedule.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zdif4n3oryg" w:id="3"/>
      <w:bookmarkEnd w:id="3"/>
      <w:r w:rsidDel="00000000" w:rsidR="00000000" w:rsidRPr="00000000">
        <w:rPr>
          <w:sz w:val="34"/>
          <w:szCs w:val="34"/>
          <w:rtl w:val="0"/>
        </w:rPr>
        <w:t xml:space="preserve">Why Lead Generation is Essential for Podiatrists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clinic can be excellent - and still be invisible to the patients searching for: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“podiatrist near me”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“heel pain treatment”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“ingrown toenail removal”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“plantar fasciitis help”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“diabetic foot care clinic”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 how you catch those searches and turn them into booked visits.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yjdad2zsiko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What you actually get from a real lead gen system: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More patient inquiries (calls, forms, messages that don’t ghost)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local visibility (Maps + “near me” searches)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conversion rates (less browsing, more booking)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Sustainable growth (a pipeline, not random spikes)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53ziodkcx5ur" w:id="5"/>
      <w:bookmarkEnd w:id="5"/>
      <w:r w:rsidDel="00000000" w:rsidR="00000000" w:rsidRPr="00000000">
        <w:rPr>
          <w:rtl w:val="0"/>
        </w:rPr>
        <w:t xml:space="preserve">Our Lead Generation Services for Podiatrists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Bidview Marketing offers a multi-channel strategy. Booking-first execution. No fluff.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/>
      </w:pPr>
      <w:bookmarkStart w:colFirst="0" w:colLast="0" w:name="_6kcww2ty8om9" w:id="6"/>
      <w:bookmarkEnd w:id="6"/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your “get found without paying per click” engine.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site to rank for high-intent searches patients actually use, like: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“foot pain specialist”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“plantar fasciitis treatment”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“bunions surgery consult”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“sports injury foot doctor”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“diabetic foot ulcer care”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SEO focuses on: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 + location pages that rank locally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questions clearly (and calms fear)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fixes that stop Google and patients from bouncing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b8s3m327u524" w:id="7"/>
      <w:bookmarkEnd w:id="7"/>
      <w:r w:rsidDel="00000000" w:rsidR="00000000" w:rsidRPr="00000000">
        <w:rPr>
          <w:rtl w:val="0"/>
        </w:rPr>
        <w:t xml:space="preserve">Pay-Per-Click (PPC) Advertising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fast, but only if it’s smart.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ads that target intent and avoid junk clicks: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 reach patients who can actually come 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 control + negative keywords to block time-wasters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 tied to calls and appointment requests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j6mlp71uz2e3" w:id="8"/>
      <w:bookmarkEnd w:id="8"/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ads work when they do one job: move people to message, call, or book.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campaigns for services that patients care about right now: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heel pain / plantar fasciitis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ingrown toenails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diabetic foot care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sports injuries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orthotics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mfjhspjhpwb" w:id="9"/>
      <w:bookmarkEnd w:id="9"/>
      <w:r w:rsidDel="00000000" w:rsidR="00000000" w:rsidRPr="00000000">
        <w:rPr>
          <w:rtl w:val="0"/>
        </w:rPr>
        <w:t xml:space="preserve">Landing Page Optimization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 can be perfect, yet still fail if the page is confusing.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landing pages designed for one action: book the visit.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service promise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proof and trust signals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forms + click-to-call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frictionless mobile experience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lineRule="auto"/>
        <w:rPr/>
      </w:pPr>
      <w:bookmarkStart w:colFirst="0" w:colLast="0" w:name="_t2batfcmvrf" w:id="10"/>
      <w:bookmarkEnd w:id="10"/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clinics ignore the easiest wins: follow-up.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simple email flows that: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nudge “almost booked” leads to schedule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existing patients coming back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promote seasonal services (without sounding salesy)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ptjjefe3z9db" w:id="11"/>
      <w:bookmarkEnd w:id="11"/>
      <w:r w:rsidDel="00000000" w:rsidR="00000000" w:rsidRPr="00000000">
        <w:rPr>
          <w:rtl w:val="0"/>
        </w:rPr>
        <w:t xml:space="preserve">Live Chat + Online Scheduling Integration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Convenience wins. Especially when patients are searching after hours.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tools that make booking easier: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chat for quick questions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online scheduling for “book now” behavior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so you know what’s driving appointments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/>
      </w:pPr>
      <w:bookmarkStart w:colFirst="0" w:colLast="0" w:name="_efrh96bh8j2a" w:id="12"/>
      <w:bookmarkEnd w:id="12"/>
      <w:r w:rsidDel="00000000" w:rsidR="00000000" w:rsidRPr="00000000">
        <w:rPr>
          <w:rtl w:val="0"/>
        </w:rPr>
        <w:t xml:space="preserve">Local SEO + Google Business Profile Management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podiatry, local matters, because patients want care close to home.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 and directory listings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strategy to boost trust and Maps rankings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contact info so patients don’t hit dead ends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uz0yl9uxceh9" w:id="13"/>
      <w:bookmarkEnd w:id="13"/>
      <w:r w:rsidDel="00000000" w:rsidR="00000000" w:rsidRPr="00000000">
        <w:rPr>
          <w:rtl w:val="0"/>
        </w:rPr>
        <w:t xml:space="preserve">The Bidview Marketing Process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→ execution → optimization → booked appointments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3c8ritaq6hm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1) Assessment + plan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audit your visibility, website, GBP, competitors, and conversion path, then build your lead gen blueprint.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ee0wwmxnl7k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2) Target audience research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the patients you want (and the services you want to grow) by location, intent, and behavior.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jdyy9ftzke7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3) Implementation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launch SEO, ads, landing pages, tracking, and follow-up systems built to work together.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pgwluqvr6d9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4) Monitoring + optimization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watch performance and adjust weekly because what works in theory doesn’t always work in your zip code.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es0bjxjsbv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5) Reporting that makes sense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results tied to business outcomes:</w:t>
        <w:br w:type="textWrapping"/>
        <w:t xml:space="preserve">leads, calls, appointment requests, cost per lead, conversion rates.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480" w:lineRule="auto"/>
        <w:rPr/>
      </w:pPr>
      <w:bookmarkStart w:colFirst="0" w:colLast="0" w:name="_ojjhfjc4nc0t" w:id="19"/>
      <w:bookmarkEnd w:id="19"/>
      <w:r w:rsidDel="00000000" w:rsidR="00000000" w:rsidRPr="00000000">
        <w:rPr>
          <w:rtl w:val="0"/>
        </w:rPr>
        <w:t xml:space="preserve">Why Choose Bidview Marketing for Lead Generation?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don’t need “more marketing.” You need more booked patients.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brings: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experience (we understand patient intent + trust)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tailored strategy (no cookie-cutter templates)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proven, data-backed methods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management (so performance keeps improving)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480" w:lineRule="auto"/>
        <w:rPr/>
      </w:pPr>
      <w:bookmarkStart w:colFirst="0" w:colLast="0" w:name="_9luknjatliv9" w:id="20"/>
      <w:bookmarkEnd w:id="20"/>
      <w:r w:rsidDel="00000000" w:rsidR="00000000" w:rsidRPr="00000000">
        <w:rPr>
          <w:rtl w:val="0"/>
        </w:rPr>
        <w:t xml:space="preserve">FAQs About Lead Generation for Podiatrists</w:t>
      </w:r>
    </w:p>
    <w:p w:rsidR="00000000" w:rsidDel="00000000" w:rsidP="00000000" w:rsidRDefault="00000000" w:rsidRPr="00000000" w14:paraId="00000067">
      <w:pPr>
        <w:pStyle w:val="Heading3"/>
        <w:spacing w:after="240" w:before="240" w:lineRule="auto"/>
        <w:rPr/>
      </w:pPr>
      <w:bookmarkStart w:colFirst="0" w:colLast="0" w:name="_a1cdzeendbgt" w:id="21"/>
      <w:bookmarkEnd w:id="21"/>
      <w:r w:rsidDel="00000000" w:rsidR="00000000" w:rsidRPr="00000000">
        <w:rPr>
          <w:rtl w:val="0"/>
        </w:rPr>
        <w:t xml:space="preserve">How fast will I see results?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can drive leads quickly. SEO builds momentum over weeks/months and compounds long-term. The strongest systems use both.</w:t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rPr/>
      </w:pPr>
      <w:bookmarkStart w:colFirst="0" w:colLast="0" w:name="_1jl91sdlfj1i" w:id="22"/>
      <w:bookmarkEnd w:id="22"/>
      <w:r w:rsidDel="00000000" w:rsidR="00000000" w:rsidRPr="00000000">
        <w:rPr>
          <w:rtl w:val="0"/>
        </w:rPr>
        <w:t xml:space="preserve">Can you target patients in my local area?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Local SEO + geo-targeted ads ensure your practice reaches nearby patients who can actually book.</w:t>
      </w:r>
    </w:p>
    <w:p w:rsidR="00000000" w:rsidDel="00000000" w:rsidP="00000000" w:rsidRDefault="00000000" w:rsidRPr="00000000" w14:paraId="0000006B">
      <w:pPr>
        <w:pStyle w:val="Heading3"/>
        <w:spacing w:after="240" w:before="240" w:lineRule="auto"/>
        <w:rPr/>
      </w:pPr>
      <w:bookmarkStart w:colFirst="0" w:colLast="0" w:name="_ovngulvhbij" w:id="23"/>
      <w:bookmarkEnd w:id="23"/>
      <w:r w:rsidDel="00000000" w:rsidR="00000000" w:rsidRPr="00000000">
        <w:rPr>
          <w:rtl w:val="0"/>
        </w:rPr>
        <w:t xml:space="preserve">How do you measure success?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 calls, forms, messages, appointment requests, and cost per lead—plus conversion improvements over time</w:t>
      </w:r>
    </w:p>
    <w:p w:rsidR="00000000" w:rsidDel="00000000" w:rsidP="00000000" w:rsidRDefault="00000000" w:rsidRPr="00000000" w14:paraId="0000006D">
      <w:pPr>
        <w:pStyle w:val="Heading2"/>
        <w:spacing w:after="240" w:before="240" w:lineRule="auto"/>
        <w:rPr/>
      </w:pPr>
      <w:bookmarkStart w:colFirst="0" w:colLast="0" w:name="_z91xpviwrqj" w:id="24"/>
      <w:bookmarkEnd w:id="24"/>
      <w:r w:rsidDel="00000000" w:rsidR="00000000" w:rsidRPr="00000000">
        <w:rPr>
          <w:rtl w:val="0"/>
        </w:rPr>
        <w:t xml:space="preserve">Stop Paying for Leads That Never 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shouldn’t have to “hope” for new patients. Hope isn’t a strategy.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 your “Podiatry Lead Leak” Audit.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identify exactly where patients drop off (search visibility, ads, website, booking flow, reviews) and map the fastest fixes to increase appointments.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to schedule your consultation.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