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Lead Generation for Ophthalmologists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Turn searches into consults. Bidview Marketing builds ophthalmology lead systems that convert traffic into real, trackable bookings.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3mwvn0tol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Lead Generation for Ophthalmologists | Turn Searches Into Consults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be the most skilled cataract surgeon in your region.</w:t>
        <w:br w:type="textWrapping"/>
        <w:t xml:space="preserve">The most advanced LASIK provider in your city.</w:t>
        <w:br w:type="textWrapping"/>
        <w:t xml:space="preserve">The retina specialist with outcomes that speak for themselves.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the right patients never convert?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doesn’t scale.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don’t chase vanity metrics.</w:t>
        <w:br w:type="textWrapping"/>
        <w:t xml:space="preserve">We build structured lead generation systems that turn interest into booked consults.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random clicks.</w:t>
        <w:br w:type="textWrapping"/>
        <w:t xml:space="preserve">No “awareness” campaigns.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actual patient acquisition.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uwe8s5pm0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Lead Generation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Really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Means in Ophthalmology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about more website visitors.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LASIK researcher who finally schedules</w:t>
        <w:br w:type="textWrapping"/>
        <w:t xml:space="preserve">• The cataract patient who stops comparing and commits</w:t>
        <w:br w:type="textWrapping"/>
        <w:t xml:space="preserve">• The glaucoma patient who chooses you with confidence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generation is the engineered path from: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Click → Trust → Action → Appointment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path doesn’t happen by accident.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happens by design.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24v851n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Bidview Builds Predictable Lead Flow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scattered campaigns.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architect conversion systems around your highest-value services.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zley7d6q7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High-Intent Search Campaigns (SEM)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searches: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“Cataract surgeon near me”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“Best LASIK consultation”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“Eye doctor for floaters”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browsing.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deciding.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intercept those moments with: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 Google Ads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Service-specific campaigns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Geo-targeted placements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allocation focused on ROI, not impressions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consult requests.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16t0duyhp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That Attracts Patients Already Looking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for: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“Ophthalmologist in [your City]”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“Laser cataract surgery”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“Dry eye specialist near me”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rankings, but relevance.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showing up consistently builds familiarity.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familiarity lowers hesitation.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vk1helrsz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Pages Built to Convert (Not Just Inform)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practices send paid traffic to generic websites.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kills conversion.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Procedure-specific landing pages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Trust-driven messaging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outcomes and credentials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Objection-handling copy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Frictionless booking paths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flow.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message.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unnecessary steps.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persuasion that feels natural.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vnuhader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Retargeting That Re-Engages Quiet Researchers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patient books immediately.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for elective procedures like LASIK.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remarketing systems that: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Reappear strategically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authority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Rebuild familiarity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Gently move patients back toward booking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sometimes the difference between “thinking about it” and “scheduled” is a reminder.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lyevnh7ac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That Connects Marketing to Revenue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bookings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acquisition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by procedure type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 reporting.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next steps.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in what’s working.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lioyjt78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When Lead Generation For Ophthalmology Is Structured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Calls feel warmer</w:t>
        <w:br w:type="textWrapping"/>
        <w:t xml:space="preserve">• Consult calendars stabilize</w:t>
        <w:br w:type="textWrapping"/>
        <w:t xml:space="preserve">• Elective procedures increase</w:t>
        <w:br w:type="textWrapping"/>
        <w:t xml:space="preserve">• Front desk conversations shorten</w:t>
        <w:br w:type="textWrapping"/>
        <w:t xml:space="preserve">• Growth feels less chaotic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aren’t the question anymore.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have already skimmed the profile, watched a video, and compared a few options.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left is timing - when readiness finally turns into action.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luck.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lead generation for ophthalmologists done right.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uhhoba26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Ophthalmologists Choose Bidview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High-value elective services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local markets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boundaries in healthcare marketing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emotional side of vision decisions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run campaigns to look active.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acquisition systems tied to booked procedures.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tactic connects to one question: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driving appointments?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we adjust.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2ft4evxr0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Turn Visibility Into Bookings?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practice has traffic but inconsistent consult flow, you don’t need more noise.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structure.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ujhl3r5p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a Patient Acquisition Breakdown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leads are leaking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services should be scaled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your real acquisition cost looks like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increase consult volume predictably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the system that fills your calendar </w:t>
      </w:r>
      <w:r w:rsidDel="00000000" w:rsidR="00000000" w:rsidRPr="00000000">
        <w:rPr>
          <w:i w:val="1"/>
          <w:i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