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/urgent-care-marketing-services/reputation-management/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Reputation Management for Urgent Care | Turn Reviews Into Walk-ins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Bidview Marketing helps you earn more 5-stars, respond smart, rank higher on Maps, and turn trust into visits.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o9jdbgwuhqwe" w:id="0"/>
      <w:bookmarkEnd w:id="0"/>
      <w:r w:rsidDel="00000000" w:rsidR="00000000" w:rsidRPr="00000000">
        <w:rPr>
          <w:rtl w:val="0"/>
        </w:rPr>
        <w:t xml:space="preserve">Reputation Management for Urgent Care | Turn Reviews Into Walk-Ins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reviews are your triage nurse online. They decide who gets seen… and who gets skipped.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patients don’t “research.” They’re stressed, sick, or in pain, scrolling with one hand and impatience with the other.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check: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star rating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last 5 reviews (not the ones you’re proud of from 2 years ago)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you respond when someone’s angry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whether your hours and info look reliable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make a split-second call: you or the next clinic.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one bad review. It’s looking unmanaged.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Silence. Slow responses.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messages.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they even open?” vibes.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take control so your online reputation doesn’t just look clean.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reputation drive walk-ins, check-ins, and bookings.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hhzaaki7qkq" w:id="1"/>
      <w:bookmarkEnd w:id="1"/>
      <w:r w:rsidDel="00000000" w:rsidR="00000000" w:rsidRPr="00000000">
        <w:rPr>
          <w:rtl w:val="0"/>
        </w:rPr>
        <w:t xml:space="preserve">Why Online Reputation Matters For Urgent Care Clinics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urgent care, trust is built in seconds, and reviews do the heavy lifting.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reputation helps you: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 patient traffic (people choose the higher-rated “safe bet”)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instant credibility (especially for first-time visitors)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local SEO rankings (Google rewards strong ratings + activity)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hesitation (“Okay, they’re legit. Let’s go.”)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xom90gr2f2ne" w:id="2"/>
      <w:bookmarkEnd w:id="2"/>
      <w:r w:rsidDel="00000000" w:rsidR="00000000" w:rsidRPr="00000000">
        <w:rPr>
          <w:rtl w:val="0"/>
        </w:rPr>
        <w:t xml:space="preserve">Our Reputation Management Services for Urgent Care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rPr/>
      </w:pPr>
      <w:bookmarkStart w:colFirst="0" w:colLast="0" w:name="_y8tkjachqxhi" w:id="3"/>
      <w:bookmarkEnd w:id="3"/>
      <w:r w:rsidDel="00000000" w:rsidR="00000000" w:rsidRPr="00000000">
        <w:rPr>
          <w:rtl w:val="0"/>
        </w:rPr>
        <w:t xml:space="preserve">Review Monitoring +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reviews across key platforms like Google, Yelp, and Facebook, so nothing surprises you at 7 AM on a Monday.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 professionally (without sounding robotic or defensive)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address negative feedback quickly and calmly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patterns that impact patient experience (wait time, staff tone, billing confusion)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vmjgqbhz2620" w:id="4"/>
      <w:bookmarkEnd w:id="4"/>
      <w:r w:rsidDel="00000000" w:rsidR="00000000" w:rsidRPr="00000000">
        <w:rPr>
          <w:rtl w:val="0"/>
        </w:rPr>
        <w:t xml:space="preserve">Encouraging Patient Reviews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happy patients don’t leave reviews unless you make it effortless.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Unhappy patients? They somehow find the time.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build a simple review system: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review requests after visits (timed for maximum “yes”)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frictionless links and prompts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processes your front desk can actually follow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smart placement of reviews on your site and socials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/>
      </w:pPr>
      <w:bookmarkStart w:colFirst="0" w:colLast="0" w:name="_zclb7ssr98w2" w:id="5"/>
      <w:bookmarkEnd w:id="5"/>
      <w:r w:rsidDel="00000000" w:rsidR="00000000" w:rsidRPr="00000000">
        <w:rPr>
          <w:rtl w:val="0"/>
        </w:rPr>
        <w:t xml:space="preserve">Addressing Negative Feedback (damage control with dignity)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reviews happen. The only real mistake is mishandling them.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 promptly and professionally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protect trust with future patients reading the thread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turn complaints into operational improvements (so it stops repeating)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8i53ys98a9t5" w:id="6"/>
      <w:bookmarkEnd w:id="6"/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rumors and complaints get loud.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comments and mentions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DMs and public questions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misinformation that could hurt trust (“they turned us away,” “they’re closed,” etc.)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help you respond in a way that keeps your brand calm, helpful, and credible.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/>
      </w:pPr>
      <w:bookmarkStart w:colFirst="0" w:colLast="0" w:name="_44gp2p4uhbyq" w:id="7"/>
      <w:bookmarkEnd w:id="7"/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Google Business Profile is often the first impression people have of your website.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it to: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clinic details accurate (hours, services, contact info)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 review visibility and response consistency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Maps rankings and local discovery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showcase trust signals (photos, updates, Q&amp;A)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318yil73mfxi" w:id="8"/>
      <w:bookmarkEnd w:id="8"/>
      <w:r w:rsidDel="00000000" w:rsidR="00000000" w:rsidRPr="00000000">
        <w:rPr>
          <w:rtl w:val="0"/>
        </w:rPr>
        <w:t xml:space="preserve">Reputation Monitoring Tools (with real-time visibility)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advanced tools to track your online reputation continuously, so you can: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spot issues early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 improvements clearly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see how reputation changes correlate with visibility and patient actions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4ch6wkckxkxq" w:id="9"/>
      <w:bookmarkEnd w:id="9"/>
      <w:r w:rsidDel="00000000" w:rsidR="00000000" w:rsidRPr="00000000">
        <w:rPr>
          <w:rtl w:val="0"/>
        </w:rPr>
        <w:t xml:space="preserve">Why Choose Bidview Marketing To Handle Reputation Management For Urgent Care?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“reputation management” isn’t replying to reviews once in a while.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building a trust engine that supports growth.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you get: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expertise (we understand urgent care decision behavior)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Tailored strategies based on your clinic, staff flow, and patient volume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Proactive systems (not just reactive cleanup)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Measurable results tied to ratings, visibility, and patient engagement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b5uq4k5mb8zx" w:id="10"/>
      <w:bookmarkEnd w:id="10"/>
      <w:r w:rsidDel="00000000" w:rsidR="00000000" w:rsidRPr="00000000">
        <w:rPr>
          <w:rtl w:val="0"/>
        </w:rPr>
        <w:t xml:space="preserve">Get Your Free “Reputation-to-Visits” Audit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reviews are already doing marketing for you - either pulling patients in or pushing them away quietly.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your reputation into a growth asset.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ratings, response patterns, Google profile, competitor benchmarks, and visibility, then map the fastest fixes to turn trust into more walk-ins and check-ins.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to schedule a free consultation!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