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Manipuri / Meiteilon ASR</w:t>
        <w:br/>
        <w:t>Engineering, Resource-Orchestration &amp; Training Blueprint</w:t>
      </w:r>
    </w:p>
    <w:p>
      <w:pPr>
        <w:jc w:val="center"/>
      </w:pPr>
      <w:r>
        <w:rPr>
          <w:i/>
        </w:rPr>
        <w:t>Wav2Vec2-BERT 2.0 + Audio Projector + Qwen2.5-3B-Instruct + QLoRA</w:t>
        <w:br/>
        <w:t>Soup-inspired efficiency and resource orchestration</w:t>
      </w:r>
    </w:p>
    <w:p>
      <w:pPr>
        <w:pStyle w:val="Heading1"/>
      </w:pPr>
      <w:r>
        <w:t>1. Executive Summary</w:t>
      </w:r>
    </w:p>
    <w:p>
      <w:r>
        <w:t>This document is the operational blueprint for the low-resource Manipuri/Meiteilon ASR project. The system uses a frozen Wav2Vec2-BERT 2.0 acoustic encoder, a trainable audio projector, and Qwen2.5-3B-Instruct with 4-bit QLoRA to generate Meitei Mayek text. The engineering layer is inspired by Soup's resource-aware training philosophy: measure resources before training, minimize resident frozen-model memory, cache reusable computation, schedule data efficiently, and fail early with diagnostics. This is a custom speech pipeline, not a wholesale copy of Soup.</w:t>
      </w:r>
    </w:p>
    <w:p>
      <w:pPr>
        <w:pStyle w:val="Heading1"/>
      </w:pPr>
      <w:r>
        <w:t>2. Project Goals</w:t>
      </w:r>
    </w:p>
    <w:p>
      <w:pPr>
        <w:pStyle w:val="ListBullet"/>
      </w:pPr>
      <w:r>
        <w:t>Train Manipuri/Meiteilon speech-to-text with Meitei Mayek output.</w:t>
      </w:r>
    </w:p>
    <w:p>
      <w:pPr>
        <w:pStyle w:val="ListBullet"/>
      </w:pPr>
      <w:r>
        <w:t>Keep Wav2Vec2-BERT 2.0 frozen and train a small audio-to-language projector.</w:t>
      </w:r>
    </w:p>
    <w:p>
      <w:pPr>
        <w:pStyle w:val="ListBullet"/>
      </w:pPr>
      <w:r>
        <w:t>Use Qwen2.5-3B-Instruct as the causal decoder with 4-bit NF4 QLoRA.</w:t>
      </w:r>
    </w:p>
    <w:p>
      <w:pPr>
        <w:pStyle w:val="ListBullet"/>
      </w:pPr>
      <w:r>
        <w:t>Make the pipeline reproducible and resource-efficient on constrained hardware and cloud GPUs.</w:t>
      </w:r>
    </w:p>
    <w:p>
      <w:pPr>
        <w:pStyle w:val="ListBullet"/>
      </w:pPr>
      <w:r>
        <w:t>Use CER as the primary metric and WER as secondary/contextual.</w:t>
      </w:r>
    </w:p>
    <w:p>
      <w:pPr>
        <w:pStyle w:val="ListBullet"/>
      </w:pPr>
      <w:r>
        <w:t>Preserve all data and avoid silently removing difficult/long samples.</w:t>
      </w:r>
    </w:p>
    <w:p>
      <w:pPr>
        <w:pStyle w:val="Heading1"/>
      </w:pPr>
      <w:r>
        <w:t>3. Dataset and Splits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Split</w:t>
            </w:r>
          </w:p>
        </w:tc>
        <w:tc>
          <w:tcPr>
            <w:tcW w:type="dxa" w:w="2556"/>
          </w:tcPr>
          <w:p>
            <w:r>
              <w:t>Rows</w:t>
            </w:r>
          </w:p>
        </w:tc>
        <w:tc>
          <w:tcPr>
            <w:tcW w:type="dxa" w:w="2556"/>
          </w:tcPr>
          <w:p>
            <w:r>
              <w:t>CSV lines incl. header</w:t>
            </w:r>
          </w:p>
        </w:tc>
        <w:tc>
          <w:tcPr>
            <w:tcW w:type="dxa" w:w="2556"/>
          </w:tcPr>
          <w:p>
            <w:r>
              <w:t>Role</w:t>
            </w:r>
          </w:p>
        </w:tc>
      </w:tr>
      <w:tr>
        <w:tc>
          <w:tcPr>
            <w:tcW w:type="dxa" w:w="2556"/>
          </w:tcPr>
          <w:p>
            <w:r>
              <w:t>Train</w:t>
            </w:r>
          </w:p>
        </w:tc>
        <w:tc>
          <w:tcPr>
            <w:tcW w:type="dxa" w:w="2556"/>
          </w:tcPr>
          <w:p>
            <w:r>
              <w:t>10,199</w:t>
            </w:r>
          </w:p>
        </w:tc>
        <w:tc>
          <w:tcPr>
            <w:tcW w:type="dxa" w:w="2556"/>
          </w:tcPr>
          <w:p>
            <w:r>
              <w:t>10,200</w:t>
            </w:r>
          </w:p>
        </w:tc>
        <w:tc>
          <w:tcPr>
            <w:tcW w:type="dxa" w:w="2556"/>
          </w:tcPr>
          <w:p>
            <w:r>
              <w:t>Training</w:t>
            </w:r>
          </w:p>
        </w:tc>
      </w:tr>
      <w:tr>
        <w:tc>
          <w:tcPr>
            <w:tcW w:type="dxa" w:w="2556"/>
          </w:tcPr>
          <w:p>
            <w:r>
              <w:t>Validation</w:t>
            </w:r>
          </w:p>
        </w:tc>
        <w:tc>
          <w:tcPr>
            <w:tcW w:type="dxa" w:w="2556"/>
          </w:tcPr>
          <w:p>
            <w:r>
              <w:t>1,207</w:t>
            </w:r>
          </w:p>
        </w:tc>
        <w:tc>
          <w:tcPr>
            <w:tcW w:type="dxa" w:w="2556"/>
          </w:tcPr>
          <w:p>
            <w:r>
              <w:t>1,208</w:t>
            </w:r>
          </w:p>
        </w:tc>
        <w:tc>
          <w:tcPr>
            <w:tcW w:type="dxa" w:w="2556"/>
          </w:tcPr>
          <w:p>
            <w:r>
              <w:t>Model selection/monitoring</w:t>
            </w:r>
          </w:p>
        </w:tc>
      </w:tr>
      <w:tr>
        <w:tc>
          <w:tcPr>
            <w:tcW w:type="dxa" w:w="2556"/>
          </w:tcPr>
          <w:p>
            <w:r>
              <w:t>Test</w:t>
            </w:r>
          </w:p>
        </w:tc>
        <w:tc>
          <w:tcPr>
            <w:tcW w:type="dxa" w:w="2556"/>
          </w:tcPr>
          <w:p>
            <w:r>
              <w:t>601</w:t>
            </w:r>
          </w:p>
        </w:tc>
        <w:tc>
          <w:tcPr>
            <w:tcW w:type="dxa" w:w="2556"/>
          </w:tcPr>
          <w:p>
            <w:r>
              <w:t>602</w:t>
            </w:r>
          </w:p>
        </w:tc>
        <w:tc>
          <w:tcPr>
            <w:tcW w:type="dxa" w:w="2556"/>
          </w:tcPr>
          <w:p>
            <w:r>
              <w:t>Final held-out evaluation</w:t>
            </w:r>
          </w:p>
        </w:tc>
      </w:tr>
      <w:tr>
        <w:tc>
          <w:tcPr>
            <w:tcW w:type="dxa" w:w="2556"/>
          </w:tcPr>
          <w:p>
            <w:r>
              <w:t>Total</w:t>
            </w:r>
          </w:p>
        </w:tc>
        <w:tc>
          <w:tcPr>
            <w:tcW w:type="dxa" w:w="2556"/>
          </w:tcPr>
          <w:p>
            <w:r>
              <w:t>12,007</w:t>
            </w:r>
          </w:p>
        </w:tc>
        <w:tc>
          <w:tcPr>
            <w:tcW w:type="dxa" w:w="2556"/>
          </w:tcPr>
          <w:p>
            <w:r>
              <w:t>12,010</w:t>
            </w:r>
          </w:p>
        </w:tc>
        <w:tc>
          <w:tcPr>
            <w:tcW w:type="dxa" w:w="2556"/>
          </w:tcPr>
          <w:p>
            <w:r>
              <w:t>Unified corpus</w:t>
            </w:r>
          </w:p>
        </w:tc>
      </w:tr>
    </w:tbl>
    <w:p>
      <w:pPr>
        <w:pStyle w:val="ListBullet"/>
      </w:pPr>
      <w:r>
        <w:t>1k project: 1,000 recordings.</w:t>
      </w:r>
    </w:p>
    <w:p>
      <w:pPr>
        <w:pStyle w:val="ListBullet"/>
      </w:pPr>
      <w:r>
        <w:t>Benchmark: 100 recordings.</w:t>
      </w:r>
    </w:p>
    <w:p>
      <w:pPr>
        <w:pStyle w:val="ListBullet"/>
      </w:pPr>
      <w:r>
        <w:t>Extracted corpus: 10,907 recordings.</w:t>
      </w:r>
    </w:p>
    <w:p>
      <w:pPr>
        <w:pStyle w:val="ListBullet"/>
      </w:pPr>
      <w:r>
        <w:t>The Mac project was verified to contain exactly 12,007 audio files.</w:t>
      </w:r>
    </w:p>
    <w:p>
      <w:pPr>
        <w:pStyle w:val="ListBullet"/>
      </w:pPr>
      <w:r>
        <w:t>The cloud package excludes the old 4.6 GB feature cache so it can be regenerated in the cloud.</w:t>
      </w:r>
    </w:p>
    <w:p>
      <w:pPr>
        <w:pStyle w:val="Heading1"/>
      </w:pPr>
      <w:r>
        <w:t>4. Target Architecture</w:t>
      </w:r>
    </w:p>
    <w:p>
      <w:pPr>
        <w:ind w:left="288"/>
      </w:pPr>
      <w:r>
        <w:rPr>
          <w:rFonts w:ascii="Courier New" w:hAnsi="Courier New"/>
          <w:sz w:val="17"/>
        </w:rPr>
        <w:t>Manipuri speech</w:t>
        <w:br/>
        <w:t xml:space="preserve">      |</w:t>
        <w:br/>
        <w:t xml:space="preserve">      v</w:t>
        <w:br/>
        <w:t>Wav2Vec2-BERT 2.0 (facebook/w2v-bert-2.0)</w:t>
        <w:br/>
        <w:t xml:space="preserve">      |  FROZEN</w:t>
        <w:br/>
        <w:t xml:space="preserve">      |  hidden = 1024, ~50 frames/sec</w:t>
        <w:br/>
        <w:t xml:space="preserve">      v</w:t>
        <w:br/>
        <w:t>Audio Projector</w:t>
        <w:br/>
        <w:t xml:space="preserve">  Conv1D 1024 -&gt; 1024, kernel 3, stride 2</w:t>
        <w:br/>
        <w:t xml:space="preserve">  Linear 1024 -&gt; 2048</w:t>
        <w:br/>
        <w:t xml:space="preserve">  LayerNorm(2048)</w:t>
        <w:br/>
        <w:t xml:space="preserve">      |</w:t>
        <w:br/>
        <w:t xml:space="preserve">      | ~25 projected tokens/sec after stride 2</w:t>
        <w:br/>
        <w:t xml:space="preserve">      v</w:t>
        <w:br/>
        <w:t>[projected audio] + [prompt] + [target]</w:t>
        <w:br/>
        <w:t xml:space="preserve">      |</w:t>
        <w:br/>
        <w:t xml:space="preserve">      v</w:t>
        <w:br/>
        <w:t>Qwen2.5-3B-Instruct</w:t>
        <w:br/>
        <w:t xml:space="preserve">  4-bit NF4 + double quantization</w:t>
        <w:br/>
        <w:t xml:space="preserve">  BF16 compute</w:t>
        <w:br/>
        <w:t xml:space="preserve">  QLoRA</w:t>
        <w:br/>
        <w:t xml:space="preserve">      |</w:t>
        <w:br/>
        <w:t xml:space="preserve">      v</w:t>
        <w:br/>
        <w:t>Meitei Mayek transcription</w:t>
      </w:r>
    </w:p>
    <w:tbl>
      <w:tblPr>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Configuration</w:t>
            </w:r>
          </w:p>
        </w:tc>
        <w:tc>
          <w:tcPr>
            <w:tcW w:type="dxa" w:w="3408"/>
          </w:tcPr>
          <w:p>
            <w:r>
              <w:t>Trainability</w:t>
            </w:r>
          </w:p>
        </w:tc>
      </w:tr>
      <w:tr>
        <w:tc>
          <w:tcPr>
            <w:tcW w:type="dxa" w:w="3408"/>
          </w:tcPr>
          <w:p>
            <w:r>
              <w:t>Wav2Vec2-BERT 2.0</w:t>
            </w:r>
          </w:p>
        </w:tc>
        <w:tc>
          <w:tcPr>
            <w:tcW w:type="dxa" w:w="3408"/>
          </w:tcPr>
          <w:p>
            <w:r>
              <w:t>1024 hidden; ~50 Hz</w:t>
            </w:r>
          </w:p>
        </w:tc>
        <w:tc>
          <w:tcPr>
            <w:tcW w:type="dxa" w:w="3408"/>
          </w:tcPr>
          <w:p>
            <w:r>
              <w:t>Frozen</w:t>
            </w:r>
          </w:p>
        </w:tc>
      </w:tr>
      <w:tr>
        <w:tc>
          <w:tcPr>
            <w:tcW w:type="dxa" w:w="3408"/>
          </w:tcPr>
          <w:p>
            <w:r>
              <w:t>Audio projector</w:t>
            </w:r>
          </w:p>
        </w:tc>
        <w:tc>
          <w:tcPr>
            <w:tcW w:type="dxa" w:w="3408"/>
          </w:tcPr>
          <w:p>
            <w:r>
              <w:t>Conv1D 1024→1024, k=3,s=2; Linear→2048; LayerNorm</w:t>
            </w:r>
          </w:p>
        </w:tc>
        <w:tc>
          <w:tcPr>
            <w:tcW w:type="dxa" w:w="3408"/>
          </w:tcPr>
          <w:p>
            <w:r>
              <w:t>Trainable; 5,250,048 params</w:t>
            </w:r>
          </w:p>
        </w:tc>
      </w:tr>
      <w:tr>
        <w:tc>
          <w:tcPr>
            <w:tcW w:type="dxa" w:w="3408"/>
          </w:tcPr>
          <w:p>
            <w:r>
              <w:t>Qwen2.5-3B</w:t>
            </w:r>
          </w:p>
        </w:tc>
        <w:tc>
          <w:tcPr>
            <w:tcW w:type="dxa" w:w="3408"/>
          </w:tcPr>
          <w:p>
            <w:r>
              <w:t>2048 hidden; 4-bit NF4</w:t>
            </w:r>
          </w:p>
        </w:tc>
        <w:tc>
          <w:tcPr>
            <w:tcW w:type="dxa" w:w="3408"/>
          </w:tcPr>
          <w:p>
            <w:r>
              <w:t>Base frozen</w:t>
            </w:r>
          </w:p>
        </w:tc>
      </w:tr>
      <w:tr>
        <w:tc>
          <w:tcPr>
            <w:tcW w:type="dxa" w:w="3408"/>
          </w:tcPr>
          <w:p>
            <w:r>
              <w:t>QLoRA</w:t>
            </w:r>
          </w:p>
        </w:tc>
        <w:tc>
          <w:tcPr>
            <w:tcW w:type="dxa" w:w="3408"/>
          </w:tcPr>
          <w:p>
            <w:r>
              <w:t>r=16, alpha=32, dropout=.05; q/k/v/o + gate/up/down</w:t>
            </w:r>
          </w:p>
        </w:tc>
        <w:tc>
          <w:tcPr>
            <w:tcW w:type="dxa" w:w="3408"/>
          </w:tcPr>
          <w:p>
            <w:r>
              <w:t>Trainable adapters</w:t>
            </w:r>
          </w:p>
        </w:tc>
      </w:tr>
      <w:tr>
        <w:tc>
          <w:tcPr>
            <w:tcW w:type="dxa" w:w="3408"/>
          </w:tcPr>
          <w:p>
            <w:r>
              <w:t>Tokenizer</w:t>
            </w:r>
          </w:p>
        </w:tc>
        <w:tc>
          <w:tcPr>
            <w:tcW w:type="dxa" w:w="3408"/>
          </w:tcPr>
          <w:p>
            <w:r>
              <w:t>44 Meitei Mayek chars previously added</w:t>
            </w:r>
          </w:p>
        </w:tc>
        <w:tc>
          <w:tcPr>
            <w:tcW w:type="dxa" w:w="3408"/>
          </w:tcPr>
          <w:p>
            <w:r>
              <w:t>Must be handled without full embedding training</w:t>
            </w:r>
          </w:p>
        </w:tc>
      </w:tr>
    </w:tbl>
    <w:p>
      <w:pPr>
        <w:pStyle w:val="Heading1"/>
      </w:pPr>
      <w:r>
        <w:t>5. Training Objective</w:t>
      </w:r>
    </w:p>
    <w:p>
      <w:r>
        <w:t>Each example is represented as projected audio embeddings followed by prompt embeddings and target Meitei Mayek tokens. Labels are -100 for audio/prompt positions and target IDs for the transcription. No manual causal shift is applied; the causal LM loss performs next-token alignment. EOS is explicit.</w:t>
      </w:r>
    </w:p>
    <w:p>
      <w:pPr>
        <w:ind w:left="288"/>
      </w:pPr>
      <w:r>
        <w:rPr>
          <w:rFonts w:ascii="Courier New" w:hAnsi="Courier New"/>
          <w:sz w:val="17"/>
        </w:rPr>
        <w:t>sequence = [audio_1 ... audio_T] [prompt] [target_1 ... target_N] [EOS]</w:t>
        <w:br/>
        <w:t>labels   = [-100 ... -100]         [-100]   [target_1 ... target_N] [EOS]</w:t>
        <w:br/>
        <w:t>Primary metric: CER</w:t>
        <w:br/>
        <w:t>Secondary metric: WER</w:t>
      </w:r>
    </w:p>
    <w:p>
      <w:pPr>
        <w:pStyle w:val="Heading1"/>
      </w:pPr>
      <w:r>
        <w:t>6. Dataset Duration Evidence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Split</w:t>
            </w:r>
          </w:p>
        </w:tc>
        <w:tc>
          <w:tcPr>
            <w:tcW w:type="dxa" w:w="2556"/>
          </w:tcPr>
          <w:p>
            <w:r>
              <w:t>Mean</w:t>
            </w:r>
          </w:p>
        </w:tc>
        <w:tc>
          <w:tcPr>
            <w:tcW w:type="dxa" w:w="2556"/>
          </w:tcPr>
          <w:p>
            <w:r>
              <w:t>P90</w:t>
            </w:r>
          </w:p>
        </w:tc>
        <w:tc>
          <w:tcPr>
            <w:tcW w:type="dxa" w:w="2556"/>
          </w:tcPr>
          <w:p>
            <w:r>
              <w:t>Max</w:t>
            </w:r>
          </w:p>
        </w:tc>
      </w:tr>
      <w:tr>
        <w:tc>
          <w:tcPr>
            <w:tcW w:type="dxa" w:w="2556"/>
          </w:tcPr>
          <w:p>
            <w:r>
              <w:t>Train</w:t>
            </w:r>
          </w:p>
        </w:tc>
        <w:tc>
          <w:tcPr>
            <w:tcW w:type="dxa" w:w="2556"/>
          </w:tcPr>
          <w:p>
            <w:r>
              <w:t>4.18 s</w:t>
            </w:r>
          </w:p>
        </w:tc>
        <w:tc>
          <w:tcPr>
            <w:tcW w:type="dxa" w:w="2556"/>
          </w:tcPr>
          <w:p>
            <w:r>
              <w:t>5.57 s</w:t>
            </w:r>
          </w:p>
        </w:tc>
        <w:tc>
          <w:tcPr>
            <w:tcW w:type="dxa" w:w="2556"/>
          </w:tcPr>
          <w:p>
            <w:r>
              <w:t>28.88 s</w:t>
            </w:r>
          </w:p>
        </w:tc>
      </w:tr>
      <w:tr>
        <w:tc>
          <w:tcPr>
            <w:tcW w:type="dxa" w:w="2556"/>
          </w:tcPr>
          <w:p>
            <w:r>
              <w:t>Validation</w:t>
            </w:r>
          </w:p>
        </w:tc>
        <w:tc>
          <w:tcPr>
            <w:tcW w:type="dxa" w:w="2556"/>
          </w:tcPr>
          <w:p>
            <w:r>
              <w:t>4.23 s</w:t>
            </w:r>
          </w:p>
        </w:tc>
        <w:tc>
          <w:tcPr>
            <w:tcW w:type="dxa" w:w="2556"/>
          </w:tcPr>
          <w:p>
            <w:r>
              <w:t>5.49 s</w:t>
            </w:r>
          </w:p>
        </w:tc>
        <w:tc>
          <w:tcPr>
            <w:tcW w:type="dxa" w:w="2556"/>
          </w:tcPr>
          <w:p>
            <w:r>
              <w:t>29.69 s</w:t>
            </w:r>
          </w:p>
        </w:tc>
      </w:tr>
      <w:tr>
        <w:tc>
          <w:tcPr>
            <w:tcW w:type="dxa" w:w="2556"/>
          </w:tcPr>
          <w:p>
            <w:r>
              <w:t>Test</w:t>
            </w:r>
          </w:p>
        </w:tc>
        <w:tc>
          <w:tcPr>
            <w:tcW w:type="dxa" w:w="2556"/>
          </w:tcPr>
          <w:p>
            <w:r>
              <w:t>4.28 s</w:t>
            </w:r>
          </w:p>
        </w:tc>
        <w:tc>
          <w:tcPr>
            <w:tcW w:type="dxa" w:w="2556"/>
          </w:tcPr>
          <w:p>
            <w:r>
              <w:t>5.61 s</w:t>
            </w:r>
          </w:p>
        </w:tc>
        <w:tc>
          <w:tcPr>
            <w:tcW w:type="dxa" w:w="2556"/>
          </w:tcPr>
          <w:p>
            <w:r>
              <w:t>26.32 s</w:t>
            </w:r>
          </w:p>
        </w:tc>
      </w:tr>
    </w:tbl>
    <w:p>
      <w:pPr>
        <w:pStyle w:val="ListBullet"/>
      </w:pPr>
      <w:r>
        <w:t>Train: 19.82% &gt;5 s; 3.20% &gt;8 s; 1.81% &gt;12 s; 1.26% &gt;15 s.</w:t>
      </w:r>
    </w:p>
    <w:p>
      <w:pPr>
        <w:pStyle w:val="ListBullet"/>
      </w:pPr>
      <w:r>
        <w:t>Mean projected audio length is about 104 tokens; P90 about 139; maximum about 722 on the train set.</w:t>
      </w:r>
    </w:p>
    <w:p>
      <w:pPr>
        <w:pStyle w:val="ListBullet"/>
      </w:pPr>
      <w:r>
        <w:t>The long tail makes duration-aware bucketing useful for reducing padding waste without dropping data.</w:t>
      </w:r>
    </w:p>
    <w:p>
      <w:pPr>
        <w:pStyle w:val="Heading1"/>
      </w:pPr>
      <w:r>
        <w:t>7. Soup: What We Are Borrowing</w:t>
      </w:r>
    </w:p>
    <w:p>
      <w:r>
        <w:t>The public Soup repository describes a one-config fine-tuning workflow, automatic resource handling, QLoRA/4-bit quantization, pre-training VRAM estimation, and optional layer streaming that keeps a frozen base model out of VRAM and feeds layers as needed. Those are the ideas being adapted here. We are not claiming that our speech model is implemented by Soup.</w:t>
      </w:r>
    </w:p>
    <w:p>
      <w:pPr>
        <w:pStyle w:val="ListBullet"/>
      </w:pPr>
      <w:r>
        <w:t>Resource-first training: measure hardware and memory before committing to a run.</w:t>
      </w:r>
    </w:p>
    <w:p>
      <w:pPr>
        <w:pStyle w:val="ListBullet"/>
      </w:pPr>
      <w:r>
        <w:t>Memory discipline: avoid storing frozen components in GPU memory when caching/streaming can remove the need.</w:t>
      </w:r>
    </w:p>
    <w:p>
      <w:pPr>
        <w:pStyle w:val="ListBullet"/>
      </w:pPr>
      <w:r>
        <w:t>Quantization + PEFT: reduce model-resident and trainable state.</w:t>
      </w:r>
    </w:p>
    <w:p>
      <w:pPr>
        <w:pStyle w:val="ListBullet"/>
      </w:pPr>
      <w:r>
        <w:t>Preflight gates: validate data, tokenizer, cache, dimensions, gradients, and memory before full training.</w:t>
      </w:r>
    </w:p>
    <w:p>
      <w:pPr>
        <w:pStyle w:val="ListBullet"/>
      </w:pPr>
      <w:r>
        <w:t>Deterministic orchestration: data buckets, cache keys, telemetry, and checkpoints.</w:t>
      </w:r>
    </w:p>
    <w:p>
      <w:pPr>
        <w:pStyle w:val="ListBullet"/>
      </w:pPr>
      <w:r>
        <w:t>Fail-fast diagnosis: stop on known-invalid configurations rather than wasting GPU time.</w:t>
      </w:r>
    </w:p>
    <w:p>
      <w:r>
        <w:t>Soup reference: https://github.com/MakazhanAlpamys/Soup</w:t>
      </w:r>
    </w:p>
    <w:p>
      <w:pPr>
        <w:pStyle w:val="Heading1"/>
      </w:pPr>
      <w:r>
        <w:t>8. Our Custom Soup-Inspired V2 Layer</w:t>
      </w:r>
    </w:p>
    <w:tbl>
      <w:tblPr>
        <w:tblW w:type="auto" w:w="0"/>
        <w:jc w:val="center"/>
        <w:tblLook w:firstColumn="1" w:firstRow="1" w:lastColumn="0" w:lastRow="0" w:noHBand="0" w:noVBand="1" w:val="04A0"/>
      </w:tblPr>
      <w:tblGrid>
        <w:gridCol w:w="3408"/>
        <w:gridCol w:w="3408"/>
        <w:gridCol w:w="3408"/>
      </w:tblGrid>
      <w:tr>
        <w:tc>
          <w:tcPr>
            <w:tcW w:type="dxa" w:w="3408"/>
          </w:tcPr>
          <w:p>
            <w:r>
              <w:t>Module</w:t>
            </w:r>
          </w:p>
        </w:tc>
        <w:tc>
          <w:tcPr>
            <w:tcW w:type="dxa" w:w="3408"/>
          </w:tcPr>
          <w:p>
            <w:r>
              <w:t>Purpose</w:t>
            </w:r>
          </w:p>
        </w:tc>
        <w:tc>
          <w:tcPr>
            <w:tcW w:type="dxa" w:w="3408"/>
          </w:tcPr>
          <w:p>
            <w:r>
              <w:t>Efficiency contribution</w:t>
            </w:r>
          </w:p>
        </w:tc>
      </w:tr>
      <w:tr>
        <w:tc>
          <w:tcPr>
            <w:tcW w:type="dxa" w:w="3408"/>
          </w:tcPr>
          <w:p>
            <w:r>
              <w:t>memory_manager.py</w:t>
            </w:r>
          </w:p>
        </w:tc>
        <w:tc>
          <w:tcPr>
            <w:tcW w:type="dxa" w:w="3408"/>
          </w:tcPr>
          <w:p>
            <w:r>
              <w:t>Dynamic memory budget/reserve</w:t>
            </w:r>
          </w:p>
        </w:tc>
        <w:tc>
          <w:tcPr>
            <w:tcW w:type="dxa" w:w="3408"/>
          </w:tcPr>
          <w:p>
            <w:r>
              <w:t>Maintains safety headroom</w:t>
            </w:r>
          </w:p>
        </w:tc>
      </w:tr>
      <w:tr>
        <w:tc>
          <w:tcPr>
            <w:tcW w:type="dxa" w:w="3408"/>
          </w:tcPr>
          <w:p>
            <w:r>
              <w:t>hardware_manager.py</w:t>
            </w:r>
          </w:p>
        </w:tc>
        <w:tc>
          <w:tcPr>
            <w:tcW w:type="dxa" w:w="3408"/>
          </w:tcPr>
          <w:p>
            <w:r>
              <w:t>VRAM/hardware accounting</w:t>
            </w:r>
          </w:p>
        </w:tc>
        <w:tc>
          <w:tcPr>
            <w:tcW w:type="dxa" w:w="3408"/>
          </w:tcPr>
          <w:p>
            <w:r>
              <w:t>Correct resource decisions</w:t>
            </w:r>
          </w:p>
        </w:tc>
      </w:tr>
      <w:tr>
        <w:tc>
          <w:tcPr>
            <w:tcW w:type="dxa" w:w="3408"/>
          </w:tcPr>
          <w:p>
            <w:r>
              <w:t>feature_cache.py</w:t>
            </w:r>
          </w:p>
        </w:tc>
        <w:tc>
          <w:tcPr>
            <w:tcW w:type="dxa" w:w="3408"/>
          </w:tcPr>
          <w:p>
            <w:r>
              <w:t>Disk cache + bounded RAM LRU</w:t>
            </w:r>
          </w:p>
        </w:tc>
        <w:tc>
          <w:tcPr>
            <w:tcW w:type="dxa" w:w="3408"/>
          </w:tcPr>
          <w:p>
            <w:r>
              <w:t>Avoids repeated frozen encoder work</w:t>
            </w:r>
          </w:p>
        </w:tc>
      </w:tr>
      <w:tr>
        <w:tc>
          <w:tcPr>
            <w:tcW w:type="dxa" w:w="3408"/>
          </w:tcPr>
          <w:p>
            <w:r>
              <w:t>precompute_features.py</w:t>
            </w:r>
          </w:p>
        </w:tc>
        <w:tc>
          <w:tcPr>
            <w:tcW w:type="dxa" w:w="3408"/>
          </w:tcPr>
          <w:p>
            <w:r>
              <w:t>Offline encoder computation</w:t>
            </w:r>
          </w:p>
        </w:tc>
        <w:tc>
          <w:tcPr>
            <w:tcW w:type="dxa" w:w="3408"/>
          </w:tcPr>
          <w:p>
            <w:r>
              <w:t>Moves expensive frozen work out of training</w:t>
            </w:r>
          </w:p>
        </w:tc>
      </w:tr>
      <w:tr>
        <w:tc>
          <w:tcPr>
            <w:tcW w:type="dxa" w:w="3408"/>
          </w:tcPr>
          <w:p>
            <w:r>
              <w:t>duration_analyzer.py</w:t>
            </w:r>
          </w:p>
        </w:tc>
        <w:tc>
          <w:tcPr>
            <w:tcW w:type="dxa" w:w="3408"/>
          </w:tcPr>
          <w:p>
            <w:r>
              <w:t>Duration/token statistics</w:t>
            </w:r>
          </w:p>
        </w:tc>
        <w:tc>
          <w:tcPr>
            <w:tcW w:type="dxa" w:w="3408"/>
          </w:tcPr>
          <w:p>
            <w:r>
              <w:t>Supports efficient batching</w:t>
            </w:r>
          </w:p>
        </w:tc>
      </w:tr>
      <w:tr>
        <w:tc>
          <w:tcPr>
            <w:tcW w:type="dxa" w:w="3408"/>
          </w:tcPr>
          <w:p>
            <w:r>
              <w:t>scheduler.py</w:t>
            </w:r>
          </w:p>
        </w:tc>
        <w:tc>
          <w:tcPr>
            <w:tcW w:type="dxa" w:w="3408"/>
          </w:tcPr>
          <w:p>
            <w:r>
              <w:t>Deterministic bucketing/shuffle/curriculum</w:t>
            </w:r>
          </w:p>
        </w:tc>
        <w:tc>
          <w:tcPr>
            <w:tcW w:type="dxa" w:w="3408"/>
          </w:tcPr>
          <w:p>
            <w:r>
              <w:t>Controls padding/ordering</w:t>
            </w:r>
          </w:p>
        </w:tc>
      </w:tr>
      <w:tr>
        <w:tc>
          <w:tcPr>
            <w:tcW w:type="dxa" w:w="3408"/>
          </w:tcPr>
          <w:p>
            <w:r>
              <w:t>data_manager.py</w:t>
            </w:r>
          </w:p>
        </w:tc>
        <w:tc>
          <w:tcPr>
            <w:tcW w:type="dxa" w:w="3408"/>
          </w:tcPr>
          <w:p>
            <w:r>
              <w:t>Immutable records + dynamic paths</w:t>
            </w:r>
          </w:p>
        </w:tc>
        <w:tc>
          <w:tcPr>
            <w:tcW w:type="dxa" w:w="3408"/>
          </w:tcPr>
          <w:p>
            <w:r>
              <w:t>Reproducibility</w:t>
            </w:r>
          </w:p>
        </w:tc>
      </w:tr>
      <w:tr>
        <w:tc>
          <w:tcPr>
            <w:tcW w:type="dxa" w:w="3408"/>
          </w:tcPr>
          <w:p>
            <w:r>
              <w:t>telemetry.py</w:t>
            </w:r>
          </w:p>
        </w:tc>
        <w:tc>
          <w:tcPr>
            <w:tcW w:type="dxa" w:w="3408"/>
          </w:tcPr>
          <w:p>
            <w:r>
              <w:t>Immediate CSV + epoch summaries</w:t>
            </w:r>
          </w:p>
        </w:tc>
        <w:tc>
          <w:tcPr>
            <w:tcW w:type="dxa" w:w="3408"/>
          </w:tcPr>
          <w:p>
            <w:r>
              <w:t>Auditable runs</w:t>
            </w:r>
          </w:p>
        </w:tc>
      </w:tr>
      <w:tr>
        <w:tc>
          <w:tcPr>
            <w:tcW w:type="dxa" w:w="3408"/>
          </w:tcPr>
          <w:p>
            <w:r>
              <w:t>preflight.py</w:t>
            </w:r>
          </w:p>
        </w:tc>
        <w:tc>
          <w:tcPr>
            <w:tcW w:type="dxa" w:w="3408"/>
          </w:tcPr>
          <w:p>
            <w:r>
              <w:t>End-to-end gates</w:t>
            </w:r>
          </w:p>
        </w:tc>
        <w:tc>
          <w:tcPr>
            <w:tcW w:type="dxa" w:w="3408"/>
          </w:tcPr>
          <w:p>
            <w:r>
              <w:t>Catches failures early</w:t>
            </w:r>
          </w:p>
        </w:tc>
      </w:tr>
      <w:tr>
        <w:tc>
          <w:tcPr>
            <w:tcW w:type="dxa" w:w="3408"/>
          </w:tcPr>
          <w:p>
            <w:r>
              <w:t>encoder_cache_benchmark.py</w:t>
            </w:r>
          </w:p>
        </w:tc>
        <w:tc>
          <w:tcPr>
            <w:tcW w:type="dxa" w:w="3408"/>
          </w:tcPr>
          <w:p>
            <w:r>
              <w:t>Encoder cost measurement</w:t>
            </w:r>
          </w:p>
        </w:tc>
        <w:tc>
          <w:tcPr>
            <w:tcW w:type="dxa" w:w="3408"/>
          </w:tcPr>
          <w:p>
            <w:r>
              <w:t>Quantifies cache benefit</w:t>
            </w:r>
          </w:p>
        </w:tc>
      </w:tr>
    </w:tbl>
    <w:p>
      <w:pPr>
        <w:pStyle w:val="Heading1"/>
      </w:pPr>
      <w:r>
        <w:t>9. Why Feature Caching Is Central</w:t>
      </w:r>
    </w:p>
    <w:p>
      <w:r>
        <w:t>Wav2Vec2-BERT 2.0 is frozen, so its outputs are reusable. The encoder produces roughly 50 frames/sec and the projector's stride-2 stage reduces this to about 25 projected tokens/sec. Instead of executing the encoder every epoch, the V2 cache stores FP16 features on disk and keeps only a bounded LRU subset in RAM.</w:t>
      </w:r>
    </w:p>
    <w:p>
      <w:pPr>
        <w:pStyle w:val="ListBullet"/>
      </w:pPr>
      <w:r>
        <w:t>Cache fingerprint captures model/sampling/encoder configuration.</w:t>
      </w:r>
    </w:p>
    <w:p>
      <w:pPr>
        <w:pStyle w:val="ListBullet"/>
      </w:pPr>
      <w:r>
        <w:t>Cache key incorporates record identity/path/size/mtime so changed audio does not silently reuse stale features.</w:t>
      </w:r>
    </w:p>
    <w:p>
      <w:pPr>
        <w:pStyle w:val="ListBullet"/>
      </w:pPr>
      <w:r>
        <w:t>Atomic writes protect against partial/corrupt feature files.</w:t>
      </w:r>
    </w:p>
    <w:p>
      <w:pPr>
        <w:pStyle w:val="ListBullet"/>
      </w:pPr>
      <w:r>
        <w:t>Disk FP16 reduces storage compared with FP32.</w:t>
      </w:r>
    </w:p>
    <w:p>
      <w:pPr>
        <w:pStyle w:val="ListBullet"/>
      </w:pPr>
      <w:r>
        <w:t>Cloud training should regenerate the cache because the old 4.6 GB cache was intentionally not transferred.</w:t>
      </w:r>
    </w:p>
    <w:p>
      <w:pPr>
        <w:pStyle w:val="Heading1"/>
      </w:pPr>
      <w:r>
        <w:t>10. The Critical Failure Already Diagnosed</w:t>
      </w:r>
    </w:p>
    <w:p>
      <w:r>
        <w:t>The RTX 2050 preflight reached a real forward/backward pass successfully. The later 20-sample overfit failed with CUDA OOM. The failure was traced to vocabulary adaptation, not to the overall encoder/projector/QLoRA architecture.</w:t>
      </w:r>
    </w:p>
    <w:p>
      <w:pPr>
        <w:ind w:left="288"/>
      </w:pPr>
      <w:r>
        <w:rPr>
          <w:rFonts w:ascii="Courier New" w:hAnsi="Courier New"/>
          <w:sz w:val="17"/>
        </w:rPr>
        <w:t>Old configuration:</w:t>
        <w:br/>
        <w:t>modules_to_save = ["embed_tokens", "lm_head"]</w:t>
        <w:br/>
        <w:br/>
        <w:t>Observed:</w:t>
        <w:br/>
        <w:t>embedding/lm_head trainable parameters ≈ 621,400,064</w:t>
        <w:br/>
        <w:t>QLoRA + those modules ≈ 651.3M trainable parameters</w:t>
        <w:br/>
        <w:t>Qwen + QLoRA resident ≈ 3.27 GB on the RTX 2050</w:t>
        <w:br/>
        <w:t>Stage-1 forward/backward: PASSED</w:t>
        <w:br/>
        <w:t>Stage-2 20-sample overfit: CUDA OOM</w:t>
        <w:br/>
        <w:br/>
        <w:t>Cause:</w:t>
        <w:br/>
        <w:t>modules_to_save makes the full matching modules trainable,</w:t>
        <w:br/>
        <w:t>not only the 44 newly added Meitei Mayek token rows.</w:t>
      </w:r>
    </w:p>
    <w:p>
      <w:r>
        <w:t>Required correction: implement row-selective vocabulary adaptation or another controlled mechanism that enables the new Meitei Mayek characters without making the entire embedding and LM-head matrices trainable.</w:t>
      </w:r>
    </w:p>
    <w:p>
      <w:pPr>
        <w:pStyle w:val="Heading1"/>
      </w:pPr>
      <w:r>
        <w:t>11. Tokenizer Plan</w:t>
      </w:r>
    </w:p>
    <w:p>
      <w:pPr>
        <w:pStyle w:val="ListBullet"/>
      </w:pPr>
      <w:r>
        <w:t>Previous preparation found 44 Meitei Mayek characters missing as single tokenizer tokens.</w:t>
      </w:r>
    </w:p>
    <w:p>
      <w:pPr>
        <w:pStyle w:val="ListBullet"/>
      </w:pPr>
      <w:r>
        <w:t>Those characters were added to the tokenizer.</w:t>
      </w:r>
    </w:p>
    <w:p>
      <w:pPr>
        <w:pStyle w:val="ListBullet"/>
      </w:pPr>
      <w:r>
        <w:t>Verify final vocabulary size and model embedding/lm-head dimensions on Lightning.</w:t>
      </w:r>
    </w:p>
    <w:p>
      <w:pPr>
        <w:pStyle w:val="ListBullet"/>
      </w:pPr>
      <w:r>
        <w:t>Verify every required Meitei Mayek character maps to a valid token.</w:t>
      </w:r>
    </w:p>
    <w:p>
      <w:pPr>
        <w:pStyle w:val="ListBullet"/>
      </w:pPr>
      <w:r>
        <w:t>Verify trainable-parameter count after the corrected vocabulary mechanism.</w:t>
      </w:r>
    </w:p>
    <w:p>
      <w:pPr>
        <w:pStyle w:val="ListBullet"/>
      </w:pPr>
      <w:r>
        <w:t>Do not carry the old full embedding/lm-head training behavior into the cloud run.</w:t>
      </w:r>
    </w:p>
    <w:p>
      <w:pPr>
        <w:pStyle w:val="Heading1"/>
      </w:pPr>
      <w:r>
        <w:t>12. Checkpoint / Warm-Start Plan</w:t>
      </w:r>
    </w:p>
    <w:p>
      <w:pPr>
        <w:pStyle w:val="ListBullet"/>
      </w:pPr>
      <w:r>
        <w:t>Inspect audio_projector.pt on Lightning.</w:t>
      </w:r>
    </w:p>
    <w:p>
      <w:pPr>
        <w:pStyle w:val="ListBullet"/>
      </w:pPr>
      <w:r>
        <w:t>Inspect qwen_lora/adapter_model.safetensors keys and shapes before loading.</w:t>
      </w:r>
    </w:p>
    <w:p>
      <w:pPr>
        <w:pStyle w:val="ListBullet"/>
      </w:pPr>
      <w:r>
        <w:t>Verify base model is Qwen/Qwen2.5-3B-Instruct.</w:t>
      </w:r>
    </w:p>
    <w:p>
      <w:pPr>
        <w:pStyle w:val="ListBullet"/>
      </w:pPr>
      <w:r>
        <w:t>Verify LoRA target modules: q_proj, k_proj, v_proj, o_proj, gate_proj, up_proj, down_proj.</w:t>
      </w:r>
    </w:p>
    <w:p>
      <w:pPr>
        <w:pStyle w:val="ListBullet"/>
      </w:pPr>
      <w:r>
        <w:t>Verify r=16, alpha=32, dropout=.05.</w:t>
      </w:r>
    </w:p>
    <w:p>
      <w:pPr>
        <w:pStyle w:val="ListBullet"/>
      </w:pPr>
      <w:r>
        <w:t>Verify tokenizer compatibility with the corrected vocabulary.</w:t>
      </w:r>
    </w:p>
    <w:p>
      <w:pPr>
        <w:pStyle w:val="ListBullet"/>
      </w:pPr>
      <w:r>
        <w:t>Treat best_model as a warm-start checkpoint, not a complete Trainer/optimizer resume.</w:t>
      </w:r>
    </w:p>
    <w:p>
      <w:pPr>
        <w:pStyle w:val="Heading1"/>
      </w:pPr>
      <w:r>
        <w:t>13. Lightning Cloud Workflow</w:t>
      </w:r>
    </w:p>
    <w:p>
      <w:pPr>
        <w:pStyle w:val="ListNumber"/>
      </w:pPr>
      <w:r>
        <w:t>Use free CPU Studio for setup and verification.</w:t>
      </w:r>
    </w:p>
    <w:p>
      <w:pPr>
        <w:pStyle w:val="ListNumber"/>
      </w:pPr>
      <w:r>
        <w:t>Transfer the prepared project archive to the Studio.</w:t>
      </w:r>
    </w:p>
    <w:p>
      <w:pPr>
        <w:pStyle w:val="ListNumber"/>
      </w:pPr>
      <w:r>
        <w:t>Extract into /teamspace/studios/this_studio/manipuri_stt_lightning.</w:t>
      </w:r>
    </w:p>
    <w:p>
      <w:pPr>
        <w:pStyle w:val="ListNumber"/>
      </w:pPr>
      <w:r>
        <w:t>Create/use Python 3.12 environment.</w:t>
      </w:r>
    </w:p>
    <w:p>
      <w:pPr>
        <w:pStyle w:val="ListNumber"/>
      </w:pPr>
      <w:r>
        <w:t>Install exact CUDA-compatible dependencies.</w:t>
      </w:r>
    </w:p>
    <w:p>
      <w:pPr>
        <w:pStyle w:val="ListNumber"/>
      </w:pPr>
      <w:r>
        <w:t>Verify 12,007 audio files and 10,199/1,207/601 split counts.</w:t>
      </w:r>
    </w:p>
    <w:p>
      <w:pPr>
        <w:pStyle w:val="ListNumber"/>
      </w:pPr>
      <w:r>
        <w:t>Inspect tokenizer and checkpoint tensors.</w:t>
      </w:r>
    </w:p>
    <w:p>
      <w:pPr>
        <w:pStyle w:val="ListNumber"/>
      </w:pPr>
      <w:r>
        <w:t>Implement/test row-selective vocabulary adaptation.</w:t>
      </w:r>
    </w:p>
    <w:p>
      <w:pPr>
        <w:pStyle w:val="ListNumber"/>
      </w:pPr>
      <w:r>
        <w:t>Only then request a GPU.</w:t>
      </w:r>
    </w:p>
    <w:p>
      <w:pPr>
        <w:pStyle w:val="ListNumber"/>
      </w:pPr>
      <w:r>
        <w:t>Regenerate the feature cache on the cloud GPU/CPU environment as appropriate.</w:t>
      </w:r>
    </w:p>
    <w:p>
      <w:pPr>
        <w:pStyle w:val="ListNumber"/>
      </w:pPr>
      <w:r>
        <w:t>Run final GPU preflight.</w:t>
      </w:r>
    </w:p>
    <w:p>
      <w:pPr>
        <w:pStyle w:val="ListNumber"/>
      </w:pPr>
      <w:r>
        <w:t>Run a 5–20 sample forward/backward smoke test.</w:t>
      </w:r>
    </w:p>
    <w:p>
      <w:pPr>
        <w:pStyle w:val="ListNumber"/>
      </w:pPr>
      <w:r>
        <w:t>Run a small overfit test.</w:t>
      </w:r>
    </w:p>
    <w:p>
      <w:pPr>
        <w:pStyle w:val="ListNumber"/>
      </w:pPr>
      <w:r>
        <w:t>Run full training with telemetry and checkpointing.</w:t>
      </w:r>
    </w:p>
    <w:p>
      <w:pPr>
        <w:pStyle w:val="ListNumber"/>
      </w:pPr>
      <w:r>
        <w:t>Evaluate validation during training and the 601-example test set only for final reporting.</w:t>
      </w:r>
    </w:p>
    <w:p>
      <w:pPr>
        <w:pStyle w:val="ListNumber"/>
      </w:pPr>
      <w:r>
        <w:t>Archive model, tokenizer, config, metrics, environment, cache fingerprint, and logs.</w:t>
      </w:r>
    </w:p>
    <w:p>
      <w:pPr>
        <w:pStyle w:val="Heading1"/>
      </w:pPr>
      <w:r>
        <w:t>14. Cost-Efficient Hardware Strategy</w:t>
      </w:r>
    </w:p>
    <w:tbl>
      <w:tblPr>
        <w:tblW w:type="auto" w:w="0"/>
        <w:jc w:val="center"/>
        <w:tblLook w:firstColumn="1" w:firstRow="1" w:lastColumn="0" w:lastRow="0" w:noHBand="0" w:noVBand="1" w:val="04A0"/>
      </w:tblPr>
      <w:tblGrid>
        <w:gridCol w:w="5112"/>
        <w:gridCol w:w="5112"/>
      </w:tblGrid>
      <w:tr>
        <w:tc>
          <w:tcPr>
            <w:tcW w:type="dxa" w:w="5112"/>
          </w:tcPr>
          <w:p>
            <w:r>
              <w:t>Machine</w:t>
            </w:r>
          </w:p>
        </w:tc>
        <w:tc>
          <w:tcPr>
            <w:tcW w:type="dxa" w:w="5112"/>
          </w:tcPr>
          <w:p>
            <w:r>
              <w:t>Use</w:t>
            </w:r>
          </w:p>
        </w:tc>
      </w:tr>
      <w:tr>
        <w:tc>
          <w:tcPr>
            <w:tcW w:type="dxa" w:w="5112"/>
          </w:tcPr>
          <w:p>
            <w:r>
              <w:t>Free CPU</w:t>
            </w:r>
          </w:p>
        </w:tc>
        <w:tc>
          <w:tcPr>
            <w:tcW w:type="dxa" w:w="5112"/>
          </w:tcPr>
          <w:p>
            <w:r>
              <w:t>Transfer, extraction, installation, data/checkpoint verification, code preparation</w:t>
            </w:r>
          </w:p>
        </w:tc>
      </w:tr>
      <w:tr>
        <w:tc>
          <w:tcPr>
            <w:tcW w:type="dxa" w:w="5112"/>
          </w:tcPr>
          <w:p>
            <w:r>
              <w:t>T4 16 GB</w:t>
            </w:r>
          </w:p>
        </w:tc>
        <w:tc>
          <w:tcPr>
            <w:tcW w:type="dxa" w:w="5112"/>
          </w:tcPr>
          <w:p>
            <w:r>
              <w:t>First low-cost GPU candidate if corrected preflight fits</w:t>
            </w:r>
          </w:p>
        </w:tc>
      </w:tr>
      <w:tr>
        <w:tc>
          <w:tcPr>
            <w:tcW w:type="dxa" w:w="5112"/>
          </w:tcPr>
          <w:p>
            <w:r>
              <w:t>L4 24 GB</w:t>
            </w:r>
          </w:p>
        </w:tc>
        <w:tc>
          <w:tcPr>
            <w:tcW w:type="dxa" w:w="5112"/>
          </w:tcPr>
          <w:p>
            <w:r>
              <w:t>Next option if T4 memory/throughput is insufficient</w:t>
            </w:r>
          </w:p>
        </w:tc>
      </w:tr>
      <w:tr>
        <w:tc>
          <w:tcPr>
            <w:tcW w:type="dxa" w:w="5112"/>
          </w:tcPr>
          <w:p>
            <w:r>
              <w:t>A100 40 GB</w:t>
            </w:r>
          </w:p>
        </w:tc>
        <w:tc>
          <w:tcPr>
            <w:tcW w:type="dxa" w:w="5112"/>
          </w:tcPr>
          <w:p>
            <w:r>
              <w:t>Use when measured workload requires extra headroom/throughput</w:t>
            </w:r>
          </w:p>
        </w:tc>
      </w:tr>
    </w:tbl>
    <w:p>
      <w:r>
        <w:t>Do not spend GPU credits while doing work that can be completed on the free CPU machine. GPU selection should be based on measured peak memory and throughput after the known embedding/lm-head problem is corrected.</w:t>
      </w:r>
    </w:p>
    <w:p>
      <w:pPr>
        <w:pStyle w:val="Heading1"/>
      </w:pPr>
      <w:r>
        <w:t>15. Preflight Gate</w:t>
      </w:r>
    </w:p>
    <w:p>
      <w:pPr>
        <w:pStyle w:val="ListBullet"/>
      </w:pPr>
      <w:r>
        <w:t>CUDA/GPU visible and hardware recorded.</w:t>
      </w:r>
    </w:p>
    <w:p>
      <w:pPr>
        <w:pStyle w:val="ListBullet"/>
      </w:pPr>
      <w:r>
        <w:t>Python and package versions recorded.</w:t>
      </w:r>
    </w:p>
    <w:p>
      <w:pPr>
        <w:pStyle w:val="ListBullet"/>
      </w:pPr>
      <w:r>
        <w:t>Exactly 10,199 train / 1,207 validation / 601 test rows.</w:t>
      </w:r>
    </w:p>
    <w:p>
      <w:pPr>
        <w:pStyle w:val="ListBullet"/>
      </w:pPr>
      <w:r>
        <w:t>Exactly 12,007 audio files resolvable.</w:t>
      </w:r>
    </w:p>
    <w:p>
      <w:pPr>
        <w:pStyle w:val="ListBullet"/>
      </w:pPr>
      <w:r>
        <w:t>Feature cache fingerprint correct and sample tensors have expected [frames,1024] shape.</w:t>
      </w:r>
    </w:p>
    <w:p>
      <w:pPr>
        <w:pStyle w:val="ListBullet"/>
      </w:pPr>
      <w:r>
        <w:t>Projector dimensions and 5,250,048 parameter count verified.</w:t>
      </w:r>
    </w:p>
    <w:p>
      <w:pPr>
        <w:pStyle w:val="ListBullet"/>
      </w:pPr>
      <w:r>
        <w:t>All required Meitei Mayek characters present.</w:t>
      </w:r>
    </w:p>
    <w:p>
      <w:pPr>
        <w:pStyle w:val="ListBullet"/>
      </w:pPr>
      <w:r>
        <w:t>Qwen hidden size 2048 and vocabulary dimensions consistent.</w:t>
      </w:r>
    </w:p>
    <w:p>
      <w:pPr>
        <w:pStyle w:val="ListBullet"/>
      </w:pPr>
      <w:r>
        <w:t>No accidental full embedding/lm-head training.</w:t>
      </w:r>
    </w:p>
    <w:p>
      <w:pPr>
        <w:pStyle w:val="ListBullet"/>
      </w:pPr>
      <w:r>
        <w:t>Finite loss and non-zero projector/LoRA gradients.</w:t>
      </w:r>
    </w:p>
    <w:p>
      <w:pPr>
        <w:pStyle w:val="ListBullet"/>
      </w:pPr>
      <w:r>
        <w:t>Peak memory below the chosen safety budget.</w:t>
      </w:r>
    </w:p>
    <w:p>
      <w:pPr>
        <w:pStyle w:val="ListBullet"/>
      </w:pPr>
      <w:r>
        <w:t>Checkpoint tensor/key compatibility confirmed.</w:t>
      </w:r>
    </w:p>
    <w:p>
      <w:pPr>
        <w:pStyle w:val="ListBullet"/>
      </w:pPr>
      <w:r>
        <w:t>Small overfit test reduces loss without OOM/NaN.</w:t>
      </w:r>
    </w:p>
    <w:p>
      <w:pPr>
        <w:pStyle w:val="Heading1"/>
      </w:pPr>
      <w:r>
        <w:t>16. Full Training Workflow</w:t>
      </w:r>
    </w:p>
    <w:p>
      <w:pPr>
        <w:ind w:left="288"/>
      </w:pPr>
      <w:r>
        <w:rPr>
          <w:rFonts w:ascii="Courier New" w:hAnsi="Courier New"/>
          <w:sz w:val="17"/>
        </w:rPr>
        <w:t>PHASE A — SETUP</w:t>
        <w:br/>
        <w:t>Mac -&gt; Lightning transfer -&gt; environment -&gt; verification</w:t>
        <w:br/>
        <w:br/>
        <w:t>PHASE B — MODEL PREP</w:t>
        <w:br/>
        <w:t>Tokenizer -&gt; corrected vocabulary adaptation</w:t>
        <w:br/>
        <w:t>Wav2Vec2-BERT frozen</w:t>
        <w:br/>
        <w:t>Projector + QLoRA trainable</w:t>
        <w:br/>
        <w:br/>
        <w:t>PHASE C — CACHE</w:t>
        <w:br/>
        <w:t>Audio -&gt; frozen encoder -&gt; FP16 disk cache -&gt; bounded RAM LRU</w:t>
        <w:br/>
        <w:br/>
        <w:t>PHASE D — TRAIN</w:t>
        <w:br/>
        <w:t>Cached features + prompt + target</w:t>
        <w:br/>
        <w:t xml:space="preserve">        -&gt; projector -&gt; Qwen QLoRA</w:t>
        <w:br/>
        <w:t xml:space="preserve">        -&gt; masked causal loss</w:t>
        <w:br/>
        <w:t xml:space="preserve">        -&gt; telemetry + checkpoint</w:t>
        <w:br/>
        <w:br/>
        <w:t>PHASE E — EVALUATE</w:t>
        <w:br/>
        <w:t>Validation CER -&gt; checkpoint selection</w:t>
        <w:br/>
        <w:t xml:space="preserve">        -&gt; held-out 601-test evaluation</w:t>
        <w:br/>
        <w:t xml:space="preserve">        -&gt; CER + secondary WER + error analysis</w:t>
      </w:r>
    </w:p>
    <w:p>
      <w:pPr>
        <w:pStyle w:val="Heading1"/>
      </w:pPr>
      <w:r>
        <w:t>17. Training Efficiency Controls</w:t>
      </w:r>
    </w:p>
    <w:p>
      <w:pPr>
        <w:pStyle w:val="ListBullet"/>
      </w:pPr>
      <w:r>
        <w:t>Frozen acoustic encoder + persistent feature cache.</w:t>
      </w:r>
    </w:p>
    <w:p>
      <w:pPr>
        <w:pStyle w:val="ListBullet"/>
      </w:pPr>
      <w:r>
        <w:t>4-bit NF4 QLoRA for Qwen base weights.</w:t>
      </w:r>
    </w:p>
    <w:p>
      <w:pPr>
        <w:pStyle w:val="ListBullet"/>
      </w:pPr>
      <w:r>
        <w:t>BF16 compute where supported.</w:t>
      </w:r>
    </w:p>
    <w:p>
      <w:pPr>
        <w:pStyle w:val="ListBullet"/>
      </w:pPr>
      <w:r>
        <w:t>Gradient checkpointing if useful for memory headroom.</w:t>
      </w:r>
    </w:p>
    <w:p>
      <w:pPr>
        <w:pStyle w:val="ListBullet"/>
      </w:pPr>
      <w:r>
        <w:t>Duration-aware bucketing to reduce padding.</w:t>
      </w:r>
    </w:p>
    <w:p>
      <w:pPr>
        <w:pStyle w:val="ListBullet"/>
      </w:pPr>
      <w:r>
        <w:t>Bounded RAM feature cache rather than loading all features.</w:t>
      </w:r>
    </w:p>
    <w:p>
      <w:pPr>
        <w:pStyle w:val="ListBullet"/>
      </w:pPr>
      <w:r>
        <w:t>Immediate telemetry flush for interruption/recovery visibility.</w:t>
      </w:r>
    </w:p>
    <w:p>
      <w:pPr>
        <w:pStyle w:val="ListBullet"/>
      </w:pPr>
      <w:r>
        <w:t>Atomic feature writes.</w:t>
      </w:r>
    </w:p>
    <w:p>
      <w:pPr>
        <w:pStyle w:val="ListBullet"/>
      </w:pPr>
      <w:r>
        <w:t>Minimal checkpoints containing trainable/project-specific artifacts.</w:t>
      </w:r>
    </w:p>
    <w:p>
      <w:pPr>
        <w:pStyle w:val="ListBullet"/>
      </w:pPr>
      <w:r>
        <w:t>Short smoke/overfit tests before long paid runs.</w:t>
      </w:r>
    </w:p>
    <w:p>
      <w:pPr>
        <w:pStyle w:val="Heading1"/>
      </w:pPr>
      <w:r>
        <w:t>18. Staged Training Plan</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Data</w:t>
            </w:r>
          </w:p>
        </w:tc>
        <w:tc>
          <w:tcPr>
            <w:tcW w:type="dxa" w:w="2556"/>
          </w:tcPr>
          <w:p>
            <w:r>
              <w:t>Purpose</w:t>
            </w:r>
          </w:p>
        </w:tc>
        <w:tc>
          <w:tcPr>
            <w:tcW w:type="dxa" w:w="2556"/>
          </w:tcPr>
          <w:p>
            <w:r>
              <w:t>Gate</w:t>
            </w:r>
          </w:p>
        </w:tc>
      </w:tr>
      <w:tr>
        <w:tc>
          <w:tcPr>
            <w:tcW w:type="dxa" w:w="2556"/>
          </w:tcPr>
          <w:p>
            <w:r>
              <w:t>0</w:t>
            </w:r>
          </w:p>
        </w:tc>
        <w:tc>
          <w:tcPr>
            <w:tcW w:type="dxa" w:w="2556"/>
          </w:tcPr>
          <w:p>
            <w:r>
              <w:t>5–20 examples</w:t>
            </w:r>
          </w:p>
        </w:tc>
        <w:tc>
          <w:tcPr>
            <w:tcW w:type="dxa" w:w="2556"/>
          </w:tcPr>
          <w:p>
            <w:r>
              <w:t>Forward/backward smoke test</w:t>
            </w:r>
          </w:p>
        </w:tc>
        <w:tc>
          <w:tcPr>
            <w:tcW w:type="dxa" w:w="2556"/>
          </w:tcPr>
          <w:p>
            <w:r>
              <w:t>Finite loss + gradients</w:t>
            </w:r>
          </w:p>
        </w:tc>
      </w:tr>
      <w:tr>
        <w:tc>
          <w:tcPr>
            <w:tcW w:type="dxa" w:w="2556"/>
          </w:tcPr>
          <w:p>
            <w:r>
              <w:t>1</w:t>
            </w:r>
          </w:p>
        </w:tc>
        <w:tc>
          <w:tcPr>
            <w:tcW w:type="dxa" w:w="2556"/>
          </w:tcPr>
          <w:p>
            <w:r>
              <w:t>20–100 examples</w:t>
            </w:r>
          </w:p>
        </w:tc>
        <w:tc>
          <w:tcPr>
            <w:tcW w:type="dxa" w:w="2556"/>
          </w:tcPr>
          <w:p>
            <w:r>
              <w:t>Overfit test</w:t>
            </w:r>
          </w:p>
        </w:tc>
        <w:tc>
          <w:tcPr>
            <w:tcW w:type="dxa" w:w="2556"/>
          </w:tcPr>
          <w:p>
            <w:r>
              <w:t>Loss decreases, no OOM</w:t>
            </w:r>
          </w:p>
        </w:tc>
      </w:tr>
      <w:tr>
        <w:tc>
          <w:tcPr>
            <w:tcW w:type="dxa" w:w="2556"/>
          </w:tcPr>
          <w:p>
            <w:r>
              <w:t>2</w:t>
            </w:r>
          </w:p>
        </w:tc>
        <w:tc>
          <w:tcPr>
            <w:tcW w:type="dxa" w:w="2556"/>
          </w:tcPr>
          <w:p>
            <w:r>
              <w:t>1–10% train</w:t>
            </w:r>
          </w:p>
        </w:tc>
        <w:tc>
          <w:tcPr>
            <w:tcW w:type="dxa" w:w="2556"/>
          </w:tcPr>
          <w:p>
            <w:r>
              <w:t>Stability/throughput</w:t>
            </w:r>
          </w:p>
        </w:tc>
        <w:tc>
          <w:tcPr>
            <w:tcW w:type="dxa" w:w="2556"/>
          </w:tcPr>
          <w:p>
            <w:r>
              <w:t>Stable CER/loss + memory</w:t>
            </w:r>
          </w:p>
        </w:tc>
      </w:tr>
      <w:tr>
        <w:tc>
          <w:tcPr>
            <w:tcW w:type="dxa" w:w="2556"/>
          </w:tcPr>
          <w:p>
            <w:r>
              <w:t>3</w:t>
            </w:r>
          </w:p>
        </w:tc>
        <w:tc>
          <w:tcPr>
            <w:tcW w:type="dxa" w:w="2556"/>
          </w:tcPr>
          <w:p>
            <w:r>
              <w:t>10,199 train</w:t>
            </w:r>
          </w:p>
        </w:tc>
        <w:tc>
          <w:tcPr>
            <w:tcW w:type="dxa" w:w="2556"/>
          </w:tcPr>
          <w:p>
            <w:r>
              <w:t>Main training</w:t>
            </w:r>
          </w:p>
        </w:tc>
        <w:tc>
          <w:tcPr>
            <w:tcW w:type="dxa" w:w="2556"/>
          </w:tcPr>
          <w:p>
            <w:r>
              <w:t>Validation improves</w:t>
            </w:r>
          </w:p>
        </w:tc>
      </w:tr>
      <w:tr>
        <w:tc>
          <w:tcPr>
            <w:tcW w:type="dxa" w:w="2556"/>
          </w:tcPr>
          <w:p>
            <w:r>
              <w:t>4</w:t>
            </w:r>
          </w:p>
        </w:tc>
        <w:tc>
          <w:tcPr>
            <w:tcW w:type="dxa" w:w="2556"/>
          </w:tcPr>
          <w:p>
            <w:r>
              <w:t>1,207 val</w:t>
            </w:r>
          </w:p>
        </w:tc>
        <w:tc>
          <w:tcPr>
            <w:tcW w:type="dxa" w:w="2556"/>
          </w:tcPr>
          <w:p>
            <w:r>
              <w:t>Checkpoint selection</w:t>
            </w:r>
          </w:p>
        </w:tc>
        <w:tc>
          <w:tcPr>
            <w:tcW w:type="dxa" w:w="2556"/>
          </w:tcPr>
          <w:p>
            <w:r>
              <w:t>Predefined validation rule</w:t>
            </w:r>
          </w:p>
        </w:tc>
      </w:tr>
      <w:tr>
        <w:tc>
          <w:tcPr>
            <w:tcW w:type="dxa" w:w="2556"/>
          </w:tcPr>
          <w:p>
            <w:r>
              <w:t>5</w:t>
            </w:r>
          </w:p>
        </w:tc>
        <w:tc>
          <w:tcPr>
            <w:tcW w:type="dxa" w:w="2556"/>
          </w:tcPr>
          <w:p>
            <w:r>
              <w:t>601 test</w:t>
            </w:r>
          </w:p>
        </w:tc>
        <w:tc>
          <w:tcPr>
            <w:tcW w:type="dxa" w:w="2556"/>
          </w:tcPr>
          <w:p>
            <w:r>
              <w:t>Final evaluation</w:t>
            </w:r>
          </w:p>
        </w:tc>
        <w:tc>
          <w:tcPr>
            <w:tcW w:type="dxa" w:w="2556"/>
          </w:tcPr>
          <w:p>
            <w:r>
              <w:t>One final held-out report</w:t>
            </w:r>
          </w:p>
        </w:tc>
      </w:tr>
    </w:tbl>
    <w:p>
      <w:pPr>
        <w:pStyle w:val="Heading1"/>
      </w:pPr>
      <w:r>
        <w:t>19. Evaluation Protocol</w:t>
      </w:r>
    </w:p>
    <w:p>
      <w:pPr>
        <w:pStyle w:val="ListBullet"/>
      </w:pPr>
      <w:r>
        <w:t>CER is primary because character-level errors are directly meaningful for Meitei Mayek.</w:t>
      </w:r>
    </w:p>
    <w:p>
      <w:pPr>
        <w:pStyle w:val="ListBullet"/>
      </w:pPr>
      <w:r>
        <w:t>WER is secondary and should be interpreted cautiously.</w:t>
      </w:r>
    </w:p>
    <w:p>
      <w:pPr>
        <w:pStyle w:val="ListBullet"/>
      </w:pPr>
      <w:r>
        <w:t>Use fixed normalization for all evaluations.</w:t>
      </w:r>
    </w:p>
    <w:p>
      <w:pPr>
        <w:pStyle w:val="ListBullet"/>
      </w:pPr>
      <w:r>
        <w:t>Break down errors by duration/source where useful.</w:t>
      </w:r>
    </w:p>
    <w:p>
      <w:pPr>
        <w:pStyle w:val="ListBullet"/>
      </w:pPr>
      <w:r>
        <w:t>Separate true recognition errors from normalization/script-conversion artifacts.</w:t>
      </w:r>
    </w:p>
    <w:p>
      <w:pPr>
        <w:pStyle w:val="ListBullet"/>
      </w:pPr>
      <w:r>
        <w:t>Do not repeatedly tune against the 601-test set.</w:t>
      </w:r>
    </w:p>
    <w:p>
      <w:pPr>
        <w:pStyle w:val="Heading1"/>
      </w:pPr>
      <w:r>
        <w:t>20. Reproducibility Checklist</w:t>
      </w:r>
    </w:p>
    <w:p>
      <w:pPr>
        <w:pStyle w:val="ListBullet"/>
      </w:pPr>
      <w:r>
        <w:t>Git/project snapshot recorded.</w:t>
      </w:r>
    </w:p>
    <w:p>
      <w:pPr>
        <w:pStyle w:val="ListBullet"/>
      </w:pPr>
      <w:r>
        <w:t>Python, PyTorch, Transformers, PEFT, bitsandbytes versions recorded.</w:t>
      </w:r>
    </w:p>
    <w:p>
      <w:pPr>
        <w:pStyle w:val="ListBullet"/>
      </w:pPr>
      <w:r>
        <w:t>GPU/CUDA recorded.</w:t>
      </w:r>
    </w:p>
    <w:p>
      <w:pPr>
        <w:pStyle w:val="ListBullet"/>
      </w:pPr>
      <w:r>
        <w:t>Random seed recorded.</w:t>
      </w:r>
    </w:p>
    <w:p>
      <w:pPr>
        <w:pStyle w:val="ListBullet"/>
      </w:pPr>
      <w:r>
        <w:t>Base-model revision recorded.</w:t>
      </w:r>
    </w:p>
    <w:p>
      <w:pPr>
        <w:pStyle w:val="ListBullet"/>
      </w:pPr>
      <w:r>
        <w:t>Tokenizer archived.</w:t>
      </w:r>
    </w:p>
    <w:p>
      <w:pPr>
        <w:pStyle w:val="ListBullet"/>
      </w:pPr>
      <w:r>
        <w:t>Training config archived.</w:t>
      </w:r>
    </w:p>
    <w:p>
      <w:pPr>
        <w:pStyle w:val="ListBullet"/>
      </w:pPr>
      <w:r>
        <w:t>Cache fingerprint archived.</w:t>
      </w:r>
    </w:p>
    <w:p>
      <w:pPr>
        <w:pStyle w:val="ListBullet"/>
      </w:pPr>
      <w:r>
        <w:t>CSV checksums archived.</w:t>
      </w:r>
    </w:p>
    <w:p>
      <w:pPr>
        <w:pStyle w:val="ListBullet"/>
      </w:pPr>
      <w:r>
        <w:t>Telemetry and evaluation logs archived.</w:t>
      </w:r>
    </w:p>
    <w:p>
      <w:pPr>
        <w:pStyle w:val="ListBullet"/>
      </w:pPr>
      <w:r>
        <w:t>Final model/projector/tokenizer artifacts archived.</w:t>
      </w:r>
    </w:p>
    <w:p>
      <w:pPr>
        <w:pStyle w:val="Heading1"/>
      </w:pPr>
      <w:r>
        <w:t>21. Operational Cloud Folder</w:t>
      </w:r>
    </w:p>
    <w:p>
      <w:pPr>
        <w:ind w:left="288"/>
      </w:pPr>
      <w:r>
        <w:rPr>
          <w:rFonts w:ascii="Courier New" w:hAnsi="Courier New"/>
          <w:sz w:val="17"/>
        </w:rPr>
        <w:t>manipuri_stt_lightning/</w:t>
        <w:br/>
        <w:t>├── ASR/</w:t>
        <w:br/>
        <w:t>│   ├── train.csv</w:t>
        <w:br/>
        <w:t>│   ├── val.csv</w:t>
        <w:br/>
        <w:t>│   ├── test.csv</w:t>
        <w:br/>
        <w:t>│   ├── manipuri_benchmark_extracted/</w:t>
        <w:br/>
        <w:t>│   ├── manipuri_1k_project/</w:t>
        <w:br/>
        <w:t>│   ├── xlit/</w:t>
        <w:br/>
        <w:t>│   ├── v2/</w:t>
        <w:br/>
        <w:t>│   │   ├── data_manager.py</w:t>
        <w:br/>
        <w:t>│   │   ├── duration_analyzer.py</w:t>
        <w:br/>
        <w:t>│   │   ├── encoder_cache_benchmark.py</w:t>
        <w:br/>
        <w:t>│   │   ├── feature_cache.py</w:t>
        <w:br/>
        <w:t>│   │   ├── hardware_manager.py</w:t>
        <w:br/>
        <w:t>│   │   ├── memory_manager.py</w:t>
        <w:br/>
        <w:t>│   │   ├── precompute_features.py</w:t>
        <w:br/>
        <w:t>│   │   ├── preflight.py</w:t>
        <w:br/>
        <w:t>│   │   ├── scheduler.py</w:t>
        <w:br/>
        <w:t>│   │   └── telemetry.py</w:t>
        <w:br/>
        <w:t>│   └── checkpoints/best_model/</w:t>
        <w:br/>
        <w:t>├── benchmark/</w:t>
        <w:br/>
        <w:t>├── phonetic_engine.py</w:t>
        <w:br/>
        <w:t>├── transliteration_map.json</w:t>
        <w:br/>
        <w:t>└── evaluate_medium_phonetic.py</w:t>
      </w:r>
    </w:p>
    <w:p>
      <w:pPr>
        <w:pStyle w:val="Heading1"/>
      </w:pPr>
      <w:r>
        <w:t>22. Useful Lightning Commands</w:t>
      </w:r>
    </w:p>
    <w:p>
      <w:pPr>
        <w:ind w:left="288"/>
      </w:pPr>
      <w:r>
        <w:rPr>
          <w:rFonts w:ascii="Courier New" w:hAnsi="Courier New"/>
          <w:sz w:val="17"/>
        </w:rPr>
        <w:t>cd /teamspace/studios/this_studio/manipuri_stt_lightning</w:t>
        <w:br/>
        <w:br/>
        <w:t>find . -type f \( -iname "*.wav" -o -iname "*.flac" -o -iname "*.mp3" \) | wc -l</w:t>
        <w:br/>
        <w:t>wc -l ASR/train.csv ASR/val.csv ASR/test.csv</w:t>
        <w:br/>
        <w:t>du -sh .</w:t>
        <w:br/>
        <w:t>python --version</w:t>
        <w:br/>
        <w:t>nvidia-smi</w:t>
        <w:br/>
        <w:br/>
        <w:t># after environment is ready</w:t>
        <w:br/>
        <w:t>python -m pip freeze &gt; environment_freeze.txt</w:t>
      </w:r>
    </w:p>
    <w:p>
      <w:pPr>
        <w:pStyle w:val="Heading1"/>
      </w:pPr>
      <w:r>
        <w:t>23. Risk Register</w:t>
      </w:r>
    </w:p>
    <w:tbl>
      <w:tblPr>
        <w:tblW w:type="auto" w:w="0"/>
        <w:jc w:val="center"/>
        <w:tblLook w:firstColumn="1" w:firstRow="1" w:lastColumn="0" w:lastRow="0" w:noHBand="0" w:noVBand="1" w:val="04A0"/>
      </w:tblPr>
      <w:tblGrid>
        <w:gridCol w:w="5112"/>
        <w:gridCol w:w="5112"/>
      </w:tblGrid>
      <w:tr>
        <w:tc>
          <w:tcPr>
            <w:tcW w:type="dxa" w:w="5112"/>
          </w:tcPr>
          <w:p>
            <w:r>
              <w:t>Risk</w:t>
            </w:r>
          </w:p>
        </w:tc>
        <w:tc>
          <w:tcPr>
            <w:tcW w:type="dxa" w:w="5112"/>
          </w:tcPr>
          <w:p>
            <w:r>
              <w:t>Mitigation</w:t>
            </w:r>
          </w:p>
        </w:tc>
      </w:tr>
      <w:tr>
        <w:tc>
          <w:tcPr>
            <w:tcW w:type="dxa" w:w="5112"/>
          </w:tcPr>
          <w:p>
            <w:r>
              <w:t>OOM from vocabulary adaptation</w:t>
            </w:r>
          </w:p>
        </w:tc>
        <w:tc>
          <w:tcPr>
            <w:tcW w:type="dxa" w:w="5112"/>
          </w:tcPr>
          <w:p>
            <w:r>
              <w:t>Train only new token rows / controlled embedding mechanism</w:t>
            </w:r>
          </w:p>
        </w:tc>
      </w:tr>
      <w:tr>
        <w:tc>
          <w:tcPr>
            <w:tcW w:type="dxa" w:w="5112"/>
          </w:tcPr>
          <w:p>
            <w:r>
              <w:t>Stale feature cache</w:t>
            </w:r>
          </w:p>
        </w:tc>
        <w:tc>
          <w:tcPr>
            <w:tcW w:type="dxa" w:w="5112"/>
          </w:tcPr>
          <w:p>
            <w:r>
              <w:t>Fingerprint + record-aware cache keys</w:t>
            </w:r>
          </w:p>
        </w:tc>
      </w:tr>
      <w:tr>
        <w:tc>
          <w:tcPr>
            <w:tcW w:type="dxa" w:w="5112"/>
          </w:tcPr>
          <w:p>
            <w:r>
              <w:t>Padding waste</w:t>
            </w:r>
          </w:p>
        </w:tc>
        <w:tc>
          <w:tcPr>
            <w:tcW w:type="dxa" w:w="5112"/>
          </w:tcPr>
          <w:p>
            <w:r>
              <w:t>Duration bucketing</w:t>
            </w:r>
          </w:p>
        </w:tc>
      </w:tr>
      <w:tr>
        <w:tc>
          <w:tcPr>
            <w:tcW w:type="dxa" w:w="5112"/>
          </w:tcPr>
          <w:p>
            <w:r>
              <w:t>Transfer interruption</w:t>
            </w:r>
          </w:p>
        </w:tc>
        <w:tc>
          <w:tcPr>
            <w:tcW w:type="dxa" w:w="5112"/>
          </w:tcPr>
          <w:p>
            <w:r>
              <w:t>Single archive + checksum/size verification</w:t>
            </w:r>
          </w:p>
        </w:tc>
      </w:tr>
      <w:tr>
        <w:tc>
          <w:tcPr>
            <w:tcW w:type="dxa" w:w="5112"/>
          </w:tcPr>
          <w:p>
            <w:r>
              <w:t>Checkpoint incompatibility</w:t>
            </w:r>
          </w:p>
        </w:tc>
        <w:tc>
          <w:tcPr>
            <w:tcW w:type="dxa" w:w="5112"/>
          </w:tcPr>
          <w:p>
            <w:r>
              <w:t>Inspect safetensors keys/shapes first</w:t>
            </w:r>
          </w:p>
        </w:tc>
      </w:tr>
      <w:tr>
        <w:tc>
          <w:tcPr>
            <w:tcW w:type="dxa" w:w="5112"/>
          </w:tcPr>
          <w:p>
            <w:r>
              <w:t>Test leakage</w:t>
            </w:r>
          </w:p>
        </w:tc>
        <w:tc>
          <w:tcPr>
            <w:tcW w:type="dxa" w:w="5112"/>
          </w:tcPr>
          <w:p>
            <w:r>
              <w:t>Validation for tuning; test once at end</w:t>
            </w:r>
          </w:p>
        </w:tc>
      </w:tr>
      <w:tr>
        <w:tc>
          <w:tcPr>
            <w:tcW w:type="dxa" w:w="5112"/>
          </w:tcPr>
          <w:p>
            <w:r>
              <w:t>NaN/unstable training</w:t>
            </w:r>
          </w:p>
        </w:tc>
        <w:tc>
          <w:tcPr>
            <w:tcW w:type="dxa" w:w="5112"/>
          </w:tcPr>
          <w:p>
            <w:r>
              <w:t>Small smoke test + finite loss/grad checks</w:t>
            </w:r>
          </w:p>
        </w:tc>
      </w:tr>
      <w:tr>
        <w:tc>
          <w:tcPr>
            <w:tcW w:type="dxa" w:w="5112"/>
          </w:tcPr>
          <w:p>
            <w:r>
              <w:t>Cloud cost creep</w:t>
            </w:r>
          </w:p>
        </w:tc>
        <w:tc>
          <w:tcPr>
            <w:tcW w:type="dxa" w:w="5112"/>
          </w:tcPr>
          <w:p>
            <w:r>
              <w:t>Free CPU for preparation; GPU only after preflight</w:t>
            </w:r>
          </w:p>
        </w:tc>
      </w:tr>
      <w:tr>
        <w:tc>
          <w:tcPr>
            <w:tcW w:type="dxa" w:w="5112"/>
          </w:tcPr>
          <w:p>
            <w:r>
              <w:t>Spot/interruption</w:t>
            </w:r>
          </w:p>
        </w:tc>
        <w:tc>
          <w:tcPr>
            <w:tcW w:type="dxa" w:w="5112"/>
          </w:tcPr>
          <w:p>
            <w:r>
              <w:t>Atomic checkpoints + telemetry</w:t>
            </w:r>
          </w:p>
        </w:tc>
      </w:tr>
    </w:tbl>
    <w:p>
      <w:pPr>
        <w:pStyle w:val="Heading1"/>
      </w:pPr>
      <w:r>
        <w:t>24. Definition of Done</w:t>
      </w:r>
    </w:p>
    <w:p>
      <w:pPr>
        <w:pStyle w:val="ListBullet"/>
      </w:pPr>
      <w:r>
        <w:t>All 12,007 records resolve correctly on Lightning.</w:t>
      </w:r>
    </w:p>
    <w:p>
      <w:pPr>
        <w:pStyle w:val="ListBullet"/>
      </w:pPr>
      <w:r>
        <w:t>Train/val/test counts remain 10,199/1,207/601.</w:t>
      </w:r>
    </w:p>
    <w:p>
      <w:pPr>
        <w:pStyle w:val="ListBullet"/>
      </w:pPr>
      <w:r>
        <w:t>Feature cache is complete and fingerprint-valid.</w:t>
      </w:r>
    </w:p>
    <w:p>
      <w:pPr>
        <w:pStyle w:val="ListBullet"/>
      </w:pPr>
      <w:r>
        <w:t>Tokenizer and Meitei Mayek characters are correct.</w:t>
      </w:r>
    </w:p>
    <w:p>
      <w:pPr>
        <w:pStyle w:val="ListBullet"/>
      </w:pPr>
      <w:r>
        <w:t>Full embedding/lm-head training is eliminated.</w:t>
      </w:r>
    </w:p>
    <w:p>
      <w:pPr>
        <w:pStyle w:val="ListBullet"/>
      </w:pPr>
      <w:r>
        <w:t>Small overfit test succeeds.</w:t>
      </w:r>
    </w:p>
    <w:p>
      <w:pPr>
        <w:pStyle w:val="ListBullet"/>
      </w:pPr>
      <w:r>
        <w:t>Full training completes with telemetry.</w:t>
      </w:r>
    </w:p>
    <w:p>
      <w:pPr>
        <w:pStyle w:val="ListBullet"/>
      </w:pPr>
      <w:r>
        <w:t>Best checkpoint selected using validation.</w:t>
      </w:r>
    </w:p>
    <w:p>
      <w:pPr>
        <w:pStyle w:val="ListBullet"/>
      </w:pPr>
      <w:r>
        <w:t>Final 601-test CER is reported.</w:t>
      </w:r>
    </w:p>
    <w:p>
      <w:pPr>
        <w:pStyle w:val="ListBullet"/>
      </w:pPr>
      <w:r>
        <w:t>Model, projector, tokenizer, config, environment, cache fingerprint, and logs are archived.</w:t>
      </w:r>
    </w:p>
    <w:p>
      <w:pPr>
        <w:pStyle w:val="Heading1"/>
      </w:pPr>
      <w:r>
        <w:t>25. Current Status</w:t>
      </w:r>
    </w:p>
    <w:p>
      <w:pPr>
        <w:pStyle w:val="ListBullet"/>
      </w:pPr>
      <w:r>
        <w:t>Architecture designed.</w:t>
      </w:r>
    </w:p>
    <w:p>
      <w:pPr>
        <w:pStyle w:val="ListBullet"/>
      </w:pPr>
      <w:r>
        <w:t>Dataset unified and split.</w:t>
      </w:r>
    </w:p>
    <w:p>
      <w:pPr>
        <w:pStyle w:val="ListBullet"/>
      </w:pPr>
      <w:r>
        <w:t>Duration analysis completed.</w:t>
      </w:r>
    </w:p>
    <w:p>
      <w:pPr>
        <w:pStyle w:val="ListBullet"/>
      </w:pPr>
      <w:r>
        <w:t>V2 data/resource/cache/telemetry system implemented.</w:t>
      </w:r>
    </w:p>
    <w:p>
      <w:pPr>
        <w:pStyle w:val="ListBullet"/>
      </w:pPr>
      <w:r>
        <w:t>Frozen encoder cache successfully generated in the earlier environment.</w:t>
      </w:r>
    </w:p>
    <w:p>
      <w:pPr>
        <w:pStyle w:val="ListBullet"/>
      </w:pPr>
      <w:r>
        <w:t>RTX 2050 preflight reached real forward/backward execution and diagnosed the vocabulary-adaptation OOM.</w:t>
      </w:r>
    </w:p>
    <w:p>
      <w:pPr>
        <w:pStyle w:val="ListBullet"/>
      </w:pPr>
      <w:r>
        <w:t>Lightning Studio SSH and cloud workspace established.</w:t>
      </w:r>
    </w:p>
    <w:p>
      <w:pPr>
        <w:pStyle w:val="ListBullet"/>
      </w:pPr>
      <w:r>
        <w:t>Prepared ~10 GB transfer package created.</w:t>
      </w:r>
    </w:p>
    <w:p>
      <w:pPr>
        <w:pStyle w:val="ListBullet"/>
      </w:pPr>
      <w:r>
        <w:t>Cloud phase: finish transfer/extraction, configure environment, inspect checkpoint, implement corrected vocabulary adaptation, regenerate cache, run final preflight, then train.</w:t>
      </w:r>
    </w:p>
    <w:p>
      <w:pPr>
        <w:pStyle w:val="Heading1"/>
      </w:pPr>
      <w:r>
        <w:t>26. Reference</w:t>
      </w:r>
    </w:p>
    <w:p>
      <w:r>
        <w:t>Soup is used as an engineering reference, not as a claim of wholesale implementation. Its public repository describes one-config fine-tuning, QLoRA/4-bit quantization, resource detection, VRAM estimation/preflight, and optional layer streaming. Reference: https://github.com/MakazhanAlpamys/Soup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