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CERA ACRÍLICA UHS (cera impermeabilizante)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Descrição:</w:t>
      </w:r>
      <w:r>
        <w:rPr>
          <w:sz w:val="24"/>
          <w:szCs w:val="24"/>
        </w:rPr>
        <w:t xml:space="preserve"> Produto destinado para tratamento, acabamento e proteção em pisos em geral de estabelecimentos institucionais, possui elevada concentração de polímeros acrílicos e ceras sintéticas em sua composição, ação antiderrapante, efeito brilho intenso, alto rendimento, </w:t>
      </w:r>
      <w:r>
        <w:rPr>
          <w:b/>
          <w:bCs/>
          <w:sz w:val="24"/>
          <w:szCs w:val="24"/>
        </w:rPr>
        <w:t>resistência a elevado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trafego de pessoas</w:t>
      </w:r>
      <w:r>
        <w:rPr>
          <w:sz w:val="24"/>
          <w:szCs w:val="24"/>
        </w:rPr>
        <w:t>. Lavagem com uso de polidoras H.S. e U.H.S. (máquina High Speed e Ultra High Speed). Excelente cera auto brilho de base aquosa e não inflamável.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>Aplique no piso, selado e seco, o produto Valmax cera acrílica, usando aplicador ou MOP. Dependendo do grau de absorção de cada piso, aplicar no minimo 2 ou 3 camadas, com intervalos de 20 a 30 min entre as aplicações.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>Possui um rendimento de 80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 a 100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diversas, cozinhas industriais e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distaque em seu rotulo: “Antes de usar, leia as instruções de rotulo”,  “Resistente a trafego Elevado”, “Aplicar no mínimo 2 camadas”, “Fácil Aplicação”, “Brilho Intenso”, “Precauções/advertências”, “Alto rendimento”.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Característico de cera acrílica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Acrílico, agentes formadores de filmes, emulsificantes, agente de polimento, atenuador de espuma, conservante e veículo.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9,0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0.99482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198755</wp:posOffset>
            </wp:positionH>
            <wp:positionV relativeFrom="paragraph">
              <wp:posOffset>99060</wp:posOffset>
            </wp:positionV>
            <wp:extent cx="5722620" cy="63417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3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4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7620" cy="6118860"/>
                <wp:effectExtent l="635" t="635" r="635" b="635"/>
                <wp:wrapNone/>
                <wp:docPr id="5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6118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6.2pt,489.55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6119495"/>
                <wp:effectExtent l="635" t="635" r="635" b="635"/>
                <wp:wrapNone/>
                <wp:docPr id="6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611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89.6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5188585</wp:posOffset>
                </wp:positionH>
                <wp:positionV relativeFrom="paragraph">
                  <wp:posOffset>588645</wp:posOffset>
                </wp:positionV>
                <wp:extent cx="634365" cy="635"/>
                <wp:effectExtent l="635" t="635" r="635" b="635"/>
                <wp:wrapNone/>
                <wp:docPr id="7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46.35pt" to="458.45pt,46.3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5188585</wp:posOffset>
                </wp:positionH>
                <wp:positionV relativeFrom="paragraph">
                  <wp:posOffset>2508885</wp:posOffset>
                </wp:positionV>
                <wp:extent cx="634365" cy="635"/>
                <wp:effectExtent l="635" t="635" r="635" b="635"/>
                <wp:wrapNone/>
                <wp:docPr id="8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197.55pt" to="458.45pt,197.55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469265</wp:posOffset>
            </wp:positionH>
            <wp:positionV relativeFrom="paragraph">
              <wp:posOffset>117475</wp:posOffset>
            </wp:positionV>
            <wp:extent cx="5516880" cy="589026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0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1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12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3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4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466</TotalTime>
  <Application>LibreOffice/7.4.0.3$Windows_X86_64 LibreOffice_project/f85e47c08ddd19c015c0114a68350214f7066f5a</Application>
  <AppVersion>15.0000</AppVersion>
  <Pages>3</Pages>
  <Words>388</Words>
  <Characters>2307</Characters>
  <CharactersWithSpaces>2705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2023-06-20T10:16:22Z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