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both"/>
        <w:rPr/>
      </w:pPr>
      <w:r>
        <w:rPr>
          <w:b/>
          <w:bCs/>
          <w:sz w:val="28"/>
          <w:szCs w:val="28"/>
        </w:rPr>
        <w:t>Produto:</w:t>
      </w:r>
      <w:r>
        <w:rPr/>
        <w:t xml:space="preserve"> VALMAX CLOR</w:t>
      </w:r>
      <w:r>
        <w:rPr/>
        <w:t>O EM GEL</w:t>
      </w:r>
      <w:r>
        <w:rPr/>
        <w:t xml:space="preserve"> (detergente desincrustante alcalino clorado)</w:t>
      </w:r>
    </w:p>
    <w:p>
      <w:pPr>
        <w:pStyle w:val="Normal"/>
        <w:bidi w:val="0"/>
        <w:jc w:val="both"/>
        <w:rPr/>
      </w:pPr>
      <w:r>
        <w:rPr/>
      </w:r>
    </w:p>
    <w:p>
      <w:pPr>
        <w:pStyle w:val="Normal"/>
        <w:bidi w:val="0"/>
        <w:jc w:val="both"/>
        <w:rPr/>
      </w:pPr>
      <w:r>
        <w:rPr/>
      </w:r>
    </w:p>
    <w:p>
      <w:pPr>
        <w:pStyle w:val="Normal"/>
        <w:bidi w:val="0"/>
        <w:jc w:val="both"/>
        <w:rPr/>
      </w:pPr>
      <w:r>
        <w:rPr>
          <w:b/>
          <w:bCs/>
          <w:sz w:val="28"/>
          <w:szCs w:val="28"/>
        </w:rPr>
        <w:t>Descrição:</w:t>
      </w:r>
      <w:r>
        <w:rPr>
          <w:b/>
          <w:bCs/>
          <w:sz w:val="24"/>
          <w:szCs w:val="24"/>
        </w:rPr>
        <w:t xml:space="preserve"> </w:t>
      </w:r>
      <w:r>
        <w:rPr>
          <w:b w:val="false"/>
          <w:bCs w:val="false"/>
          <w:sz w:val="24"/>
          <w:szCs w:val="24"/>
        </w:rPr>
        <w:t>É um detergente desincrustante alcalino clorado de elevada ação de alvejamento, desinfecção e remoção de sujidades de áreas críticas. Ideal para limpeza de vaso sanitários, banheiros, mictórios, pisos, paredes, azulejos, rejuntes, superfícies laváveis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Modo de uso: </w:t>
      </w:r>
      <w:r>
        <w:rPr>
          <w:b w:val="false"/>
          <w:bCs w:val="false"/>
          <w:sz w:val="24"/>
          <w:szCs w:val="24"/>
        </w:rPr>
        <w:t>Preparar o produto de acordo com o grau de sujidade na superfície, em caso de uma limpeza pesada (diluir 1L do produto em 10L de água),  caso for uma limpeza moderada (diluir 1L do produto em até 50L de água), caso for uma limpeza leve (diluir 1L do produto em até 100L de água), aplicar no local desejado e aguar entre 5 a 10 minutos e enxaguar em seguida para remover por completo a sujidade, o produto e seus resíduos.</w:t>
      </w:r>
    </w:p>
    <w:p>
      <w:pPr>
        <w:pStyle w:val="Normal"/>
        <w:bidi w:val="0"/>
        <w:jc w:val="both"/>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um rendimento de 80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100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pisos institucionais (restaurantes, supermercados, shoppings, clubes, escolas, hotéis, condomínios, prédios comerciais, indústrias diversas, cozinhas industriais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 xml:space="preserve">Armazenar o produto na embalagem original, fechada, sem exposição constante a luz solar e calor, </w:t>
      </w:r>
      <w:r>
        <w:rPr>
          <w:rFonts w:cs="Arial"/>
          <w:b w:val="false"/>
          <w:bCs w:val="false"/>
          <w:sz w:val="24"/>
          <w:szCs w:val="24"/>
        </w:rPr>
        <w:t>para conservação da qualidade do material</w:t>
      </w:r>
      <w:r>
        <w:rPr>
          <w:b w:val="false"/>
          <w:bCs w:val="false"/>
          <w:sz w:val="24"/>
          <w:szCs w:val="24"/>
        </w:rPr>
        <w:t xml:space="preserve">. Com validade de 06 meses.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Possui como destaque em seu rotulo: “Antes de usar, leia as instruções de rotulo”, “alvejamento”, “desinfecção”, “limpeza”, “</w:t>
      </w:r>
      <w:r>
        <w:rPr>
          <w:b w:val="false"/>
          <w:bCs w:val="false"/>
          <w:sz w:val="24"/>
          <w:szCs w:val="24"/>
        </w:rPr>
        <w:t>MATA 99,9% DOS GERMES”</w:t>
      </w:r>
      <w:r>
        <w:rPr>
          <w:b w:val="false"/>
          <w:bCs w:val="false"/>
          <w:sz w:val="24"/>
          <w:szCs w:val="24"/>
        </w:rPr>
        <w:t xml:space="preserve">.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Incolor</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Característico do cloro</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Líquido Gelificado Transparente </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Alcalinizantes, hipoclorito de sódio, tensoativos, conservante,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 </w:t>
            </w:r>
            <w:r>
              <w:rPr>
                <w:rFonts w:cs="Arial" w:ascii="Arial" w:hAnsi="Arial"/>
                <w:kern w:val="0"/>
                <w:sz w:val="20"/>
                <w:szCs w:val="20"/>
              </w:rPr>
              <w:t>2,5</w:t>
            </w:r>
            <w:r>
              <w:rPr>
                <w:rFonts w:cs="Arial" w:ascii="Arial" w:hAnsi="Arial"/>
                <w:kern w:val="0"/>
                <w:sz w:val="20"/>
                <w:szCs w:val="20"/>
              </w:rPr>
              <w:t xml:space="preserve">% Cloro  </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14,0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1.09820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42660" cy="60458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042660" cy="6045835"/>
                    </a:xfrm>
                    <a:prstGeom prst="rect">
                      <a:avLst/>
                    </a:prstGeom>
                  </pic:spPr>
                </pic:pic>
              </a:graphicData>
            </a:graphic>
          </wp:anchor>
        </w:drawing>
        <mc:AlternateContent>
          <mc:Choice Requires="wps">
            <w:drawing>
              <wp:anchor behindDoc="0" distT="635" distB="635" distL="635" distR="635" simplePos="0" locked="0" layoutInCell="0" allowOverlap="1" relativeHeight="3">
                <wp:simplePos x="0" y="0"/>
                <wp:positionH relativeFrom="column">
                  <wp:posOffset>179705</wp:posOffset>
                </wp:positionH>
                <wp:positionV relativeFrom="paragraph">
                  <wp:posOffset>163195</wp:posOffset>
                </wp:positionV>
                <wp:extent cx="30480" cy="5890260"/>
                <wp:effectExtent l="635" t="635" r="635" b="635"/>
                <wp:wrapNone/>
                <wp:docPr id="2" name="Linha 1"/>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5pt,12.85pt" to="16.5pt,476.6pt" ID="Linha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
                <wp:simplePos x="0" y="0"/>
                <wp:positionH relativeFrom="column">
                  <wp:posOffset>5940425</wp:posOffset>
                </wp:positionH>
                <wp:positionV relativeFrom="paragraph">
                  <wp:posOffset>163195</wp:posOffset>
                </wp:positionV>
                <wp:extent cx="30480" cy="5890260"/>
                <wp:effectExtent l="635" t="635" r="635" b="635"/>
                <wp:wrapNone/>
                <wp:docPr id="3" name="Linha 2"/>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7.75pt,12.85pt" to="470.1pt,476.6pt" ID="Linha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210185</wp:posOffset>
                </wp:positionH>
                <wp:positionV relativeFrom="paragraph">
                  <wp:posOffset>6045200</wp:posOffset>
                </wp:positionV>
                <wp:extent cx="5768340" cy="635"/>
                <wp:effectExtent l="635" t="635" r="635" b="635"/>
                <wp:wrapNone/>
                <wp:docPr id="4" name="Linha horizontal 1"/>
                <a:graphic xmlns:a="http://schemas.openxmlformats.org/drawingml/2006/main">
                  <a:graphicData uri="http://schemas.microsoft.com/office/word/2010/wordprocessingShape">
                    <wps:wsp>
                      <wps:cNvSpPr/>
                      <wps:spPr>
                        <a:xfrm>
                          <a:off x="0" y="0"/>
                          <a:ext cx="5768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55pt,476pt" to="470.7pt,476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6">
                <wp:simplePos x="0" y="0"/>
                <wp:positionH relativeFrom="column">
                  <wp:posOffset>171450</wp:posOffset>
                </wp:positionH>
                <wp:positionV relativeFrom="paragraph">
                  <wp:posOffset>165100</wp:posOffset>
                </wp:positionV>
                <wp:extent cx="5768975" cy="635"/>
                <wp:effectExtent l="635" t="635" r="635" b="635"/>
                <wp:wrapNone/>
                <wp:docPr id="5" name="Linha horizontal 2"/>
                <a:graphic xmlns:a="http://schemas.openxmlformats.org/drawingml/2006/main">
                  <a:graphicData uri="http://schemas.microsoft.com/office/word/2010/wordprocessingShape">
                    <wps:wsp>
                      <wps:cNvSpPr/>
                      <wps:spPr>
                        <a:xfrm>
                          <a:off x="0" y="0"/>
                          <a:ext cx="576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13pt" to="467.7pt,13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FISPQ (8 páginas):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50280" cy="6757035"/>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3"/>
                    <a:stretch>
                      <a:fillRect/>
                    </a:stretch>
                  </pic:blipFill>
                  <pic:spPr bwMode="auto">
                    <a:xfrm>
                      <a:off x="0" y="0"/>
                      <a:ext cx="6050280" cy="6757035"/>
                    </a:xfrm>
                    <a:prstGeom prst="rect">
                      <a:avLst/>
                    </a:prstGeom>
                  </pic:spPr>
                </pic:pic>
              </a:graphicData>
            </a:graphic>
          </wp:anchor>
        </w:drawing>
        <mc:AlternateContent>
          <mc:Choice Requires="wps">
            <w:drawing>
              <wp:anchor behindDoc="0" distT="635" distB="635" distL="635" distR="635" simplePos="0" locked="0" layoutInCell="0" allowOverlap="1" relativeHeight="8">
                <wp:simplePos x="0" y="0"/>
                <wp:positionH relativeFrom="column">
                  <wp:posOffset>265430</wp:posOffset>
                </wp:positionH>
                <wp:positionV relativeFrom="paragraph">
                  <wp:posOffset>635</wp:posOffset>
                </wp:positionV>
                <wp:extent cx="5819140" cy="635"/>
                <wp:effectExtent l="635" t="635" r="635" b="635"/>
                <wp:wrapNone/>
                <wp:docPr id="7" name="Linha horizontal 3"/>
                <a:graphic xmlns:a="http://schemas.openxmlformats.org/drawingml/2006/main">
                  <a:graphicData uri="http://schemas.microsoft.com/office/word/2010/wordprocessingShape">
                    <wps:wsp>
                      <wps:cNvSpPr/>
                      <wps:spPr>
                        <a:xfrm>
                          <a:off x="0" y="0"/>
                          <a:ext cx="5819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479.05pt,0.0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265430</wp:posOffset>
                </wp:positionH>
                <wp:positionV relativeFrom="paragraph">
                  <wp:posOffset>635</wp:posOffset>
                </wp:positionV>
                <wp:extent cx="23495" cy="6756400"/>
                <wp:effectExtent l="635" t="635" r="635" b="635"/>
                <wp:wrapNone/>
                <wp:docPr id="8" name="Linha 4"/>
                <a:graphic xmlns:a="http://schemas.openxmlformats.org/drawingml/2006/main">
                  <a:graphicData uri="http://schemas.microsoft.com/office/word/2010/wordprocessingShape">
                    <wps:wsp>
                      <wps:cNvSpPr/>
                      <wps:spPr>
                        <a:xfrm>
                          <a:off x="0" y="0"/>
                          <a:ext cx="2340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22.7pt,532pt" ID="Linha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0">
                <wp:simplePos x="0" y="0"/>
                <wp:positionH relativeFrom="column">
                  <wp:posOffset>6084570</wp:posOffset>
                </wp:positionH>
                <wp:positionV relativeFrom="paragraph">
                  <wp:posOffset>635</wp:posOffset>
                </wp:positionV>
                <wp:extent cx="635" cy="6756400"/>
                <wp:effectExtent l="635" t="635" r="635" b="635"/>
                <wp:wrapNone/>
                <wp:docPr id="9" name="Linha 5"/>
                <a:graphic xmlns:a="http://schemas.openxmlformats.org/drawingml/2006/main">
                  <a:graphicData uri="http://schemas.microsoft.com/office/word/2010/wordprocessingShape">
                    <wps:wsp>
                      <wps:cNvSpPr/>
                      <wps:spPr>
                        <a:xfrm>
                          <a:off x="0" y="0"/>
                          <a:ext cx="72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9.1pt,0.05pt" to="479.1pt,532pt" ID="Linha 5"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1">
                <wp:simplePos x="0" y="0"/>
                <wp:positionH relativeFrom="column">
                  <wp:posOffset>288925</wp:posOffset>
                </wp:positionH>
                <wp:positionV relativeFrom="paragraph">
                  <wp:posOffset>6756400</wp:posOffset>
                </wp:positionV>
                <wp:extent cx="5819775" cy="635"/>
                <wp:effectExtent l="635" t="635" r="635" b="635"/>
                <wp:wrapNone/>
                <wp:docPr id="10" name="Linha horizontal 4"/>
                <a:graphic xmlns:a="http://schemas.openxmlformats.org/drawingml/2006/main">
                  <a:graphicData uri="http://schemas.microsoft.com/office/word/2010/wordprocessingShape">
                    <wps:wsp>
                      <wps:cNvSpPr/>
                      <wps:spPr>
                        <a:xfrm>
                          <a:off x="0" y="0"/>
                          <a:ext cx="58197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75pt,532pt" to="480.95pt,532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clorado para limpeza no formato puro e na diluição 1:20 e 1:10.</w:t>
      </w:r>
    </w:p>
    <w:p>
      <w:pPr>
        <w:pStyle w:val="Normal"/>
        <w:bidi w:val="0"/>
        <w:jc w:val="left"/>
        <w:rPr>
          <w:b/>
          <w:b/>
          <w:bCs/>
          <w:sz w:val="28"/>
          <w:szCs w:val="28"/>
        </w:rPr>
      </w:pPr>
      <w:r>
        <w:rPr>
          <w:b/>
          <w:bCs/>
          <w:sz w:val="28"/>
          <w:szCs w:val="2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Resultado dos testes:</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muito bom (nota 8,), foi possível ver a diferença na cerâmica e do rejunte, tendo em vista q foi degradada uma parte da incrustação inorgânica do local. Tendo em vista que a formulação leva matérias primas específicas para esse tipo de processo, fazendo com que o tempo mínimo necessário para limpeza fosse de 5 min, o suficiente para obter esse resultado, tornando ele eficaz tanto na remoção quanto o tempo necessário, vale lembrar que a matéria-prima (aminaoxida) contida na formulação é uma substância específica para esse tipo de processo tornando-o mais caro.</w:t>
      </w:r>
    </w:p>
    <w:p>
      <w:pPr>
        <w:pStyle w:val="Normal"/>
        <w:bidi w:val="0"/>
        <w:jc w:val="both"/>
        <w:rPr>
          <w:b/>
          <w:b/>
          <w:bCs/>
          <w:sz w:val="28"/>
          <w:szCs w:val="28"/>
        </w:rPr>
      </w:pPr>
      <w:r>
        <w:rPr>
          <w:b/>
          <w:bCs/>
          <w:sz w:val="28"/>
          <w:szCs w:val="28"/>
        </w:rPr>
      </w:r>
    </w:p>
    <w:p>
      <w:pPr>
        <w:pStyle w:val="Normal"/>
        <w:bidi w:val="0"/>
        <w:jc w:val="both"/>
        <w:rPr/>
      </w:pPr>
      <w:r>
        <w:rPr>
          <w:b/>
          <w:bCs/>
        </w:rPr>
        <w:t xml:space="preserve">Formulação 2: </w:t>
      </w:r>
      <w:r>
        <w:rPr>
          <w:b w:val="false"/>
          <w:bCs w:val="false"/>
          <w:sz w:val="24"/>
          <w:szCs w:val="24"/>
        </w:rPr>
        <w:t>O resultado obtido com a formulação do cloro em gel (Lesli) foi de remoção da sujidade e clareamento de piso e rejuntes muito bom (nota 7,5), foi possível ver a diferença na cerâmica e do rejunte, tendo em vista q foi removido uma parte encrustação inorgânica do local. Tendo em vista que a formulação leva matérias-primas não tão específicas para esse tipo de processo, fazendo com que o tempo mínimo necessário para limpeza fosse de 7 min, o suficiente para obter esse resultado, tornando ele eficaz na remoção no tempo necessário.</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 xml:space="preserve">Concorrentes: </w:t>
      </w:r>
      <w:r>
        <w:rPr>
          <w:b w:val="false"/>
          <w:bCs w:val="false"/>
          <w:sz w:val="24"/>
          <w:szCs w:val="24"/>
        </w:rPr>
        <w:t>O resultado obtido no uso dos produtos da concorrência em suas recomendações não teve um efeito esperado na remoção e clareamento de sujidades de rejuntes principalmente, houve uma limpeza aparente mais visível na cerâmica. Avaliando por nota, o resultado receberia (nota 7,0).</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Conclusão:</w:t>
      </w:r>
      <w:r>
        <w:rPr>
          <w:b w:val="false"/>
          <w:bCs w:val="false"/>
          <w:sz w:val="24"/>
          <w:szCs w:val="24"/>
        </w:rPr>
        <w:t xml:space="preserve"> Ambos os produtos alcançaram um resultado muito bom na sua forma pura, porém apenas a formulação 1 teve um resultado muito bom com diluição 1:20, a formulação 2 teve um desempenho bom na sua forma diluída 1:10 que é a diluição recomendada para esse tipo de limpeza pesada,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p>
      <w:pPr>
        <w:pStyle w:val="Normal"/>
        <w:bidi w:val="0"/>
        <w:jc w:val="left"/>
        <w:rPr>
          <w:b/>
          <w:b/>
          <w:bCs/>
          <w:sz w:val="28"/>
          <w:szCs w:val="28"/>
        </w:rPr>
      </w:pPr>
      <w:r>
        <w:rPr>
          <w:b/>
          <w:bCs/>
          <w:sz w:val="28"/>
          <w:szCs w:val="28"/>
        </w:rPr>
      </w:r>
    </w:p>
    <w:p>
      <w:pPr>
        <w:pStyle w:val="Normal"/>
        <w:bidi w:val="0"/>
        <w:jc w:val="left"/>
        <w:rPr>
          <w:b/>
          <w:b/>
          <w:bCs/>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TotalTime>
  <Application>LibreOffice/7.4.0.3$Windows_X86_64 LibreOffice_project/f85e47c08ddd19c015c0114a68350214f7066f5a</Application>
  <AppVersion>15.0000</AppVersion>
  <Pages>4</Pages>
  <Words>764</Words>
  <Characters>4137</Characters>
  <CharactersWithSpaces>4913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2023-06-20T09:42:23Z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