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60"/>
          <w:shd w:fill="auto" w:val="clear"/>
        </w:rPr>
        <w:t xml:space="preserve">Postmortem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Resumo do que funcionou e do que não funcionou durante a iteração, e planos para melhorar o que não funcionou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 Período: 29/09/2022 - 12/10/2022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b) O que estava planejado?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Testes do Model - Gabriel Melo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Implementação das 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Codacy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Actions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Heroku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Sistema de login e logout - Rogério Lacerda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Refatorações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Navegação da views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Postmortem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c) O que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Testes do Model - Gabriel Melo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Implementação das Histórias de usuário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Codacy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GitHub Actions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Refactor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Heroku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Sistema de login e logout - Rogério Lacerda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Navegação da views - Ivan do Nascimento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Postmortem - todos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d) O que não foi feito?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f) Lições aprendidas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deve se debater melhor o modelo da estrutura das classes para evitar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 as estruturas geradas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estajam erradas. Para economizar tempo e correções. - Rogério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Lacerda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Para realizar um projeto, deve ter mais organização na distribuição 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tarefas e integração de código, já que a parte de alguns dependia da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 outros e o projeto demorou a andar por conta disso. - Gabriel Melo.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