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435DF" w14:textId="77777777" w:rsidR="00FF150C" w:rsidRDefault="00000000">
      <w:pPr>
        <w:spacing w:before="1440" w:after="240"/>
        <w:jc w:val="center"/>
      </w:pPr>
      <w:r>
        <w:rPr>
          <w:b/>
          <w:bCs/>
          <w:color w:val="1F4E79"/>
          <w:sz w:val="36"/>
          <w:szCs w:val="36"/>
        </w:rPr>
        <w:t>FONDS DE DÉVELOPPEMENT DU SERVICE UNIVERSEL</w:t>
      </w:r>
    </w:p>
    <w:p w14:paraId="6EB36016" w14:textId="77777777" w:rsidR="00FF150C" w:rsidRDefault="00000000">
      <w:pPr>
        <w:spacing w:after="480"/>
        <w:jc w:val="center"/>
      </w:pPr>
      <w:r>
        <w:rPr>
          <w:b/>
          <w:bCs/>
          <w:color w:val="2E75B6"/>
          <w:sz w:val="28"/>
          <w:szCs w:val="28"/>
        </w:rPr>
        <w:t>FDSU — RDC</w:t>
      </w:r>
    </w:p>
    <w:p w14:paraId="727A0F0B" w14:textId="77777777" w:rsidR="00FF150C" w:rsidRDefault="00000000">
      <w:pPr>
        <w:pBdr>
          <w:top w:val="single" w:sz="6" w:space="0" w:color="1F4E79"/>
          <w:bottom w:val="single" w:sz="6" w:space="0" w:color="1F4E79"/>
        </w:pBdr>
        <w:spacing w:after="120"/>
        <w:jc w:val="center"/>
      </w:pPr>
      <w:r>
        <w:rPr>
          <w:b/>
          <w:bCs/>
          <w:color w:val="1F4E79"/>
          <w:sz w:val="44"/>
          <w:szCs w:val="44"/>
        </w:rPr>
        <w:t>STRATÉGIE NATIONALE DU SERVICE UNIVERSEL</w:t>
      </w:r>
    </w:p>
    <w:p w14:paraId="4FA01E4B" w14:textId="2C8CBADF" w:rsidR="00FF150C" w:rsidRDefault="00000000">
      <w:pPr>
        <w:spacing w:before="120" w:after="960"/>
        <w:jc w:val="center"/>
      </w:pPr>
      <w:r>
        <w:rPr>
          <w:b/>
          <w:bCs/>
          <w:color w:val="2E75B6"/>
          <w:sz w:val="36"/>
          <w:szCs w:val="36"/>
        </w:rPr>
        <w:t>202</w:t>
      </w:r>
      <w:r w:rsidR="00EC0AF3">
        <w:rPr>
          <w:b/>
          <w:bCs/>
          <w:color w:val="2E75B6"/>
          <w:sz w:val="36"/>
          <w:szCs w:val="36"/>
        </w:rPr>
        <w:t>6</w:t>
      </w:r>
      <w:r>
        <w:rPr>
          <w:b/>
          <w:bCs/>
          <w:color w:val="2E75B6"/>
          <w:sz w:val="36"/>
          <w:szCs w:val="36"/>
        </w:rPr>
        <w:t xml:space="preserve"> – 2030</w:t>
      </w:r>
    </w:p>
    <w:p w14:paraId="4CB7027B" w14:textId="77777777" w:rsidR="00FF150C" w:rsidRDefault="00000000">
      <w:pPr>
        <w:spacing w:after="120"/>
        <w:jc w:val="center"/>
      </w:pPr>
      <w:r>
        <w:rPr>
          <w:color w:val="606060"/>
          <w:sz w:val="24"/>
          <w:szCs w:val="24"/>
        </w:rPr>
        <w:t>Le Directeur Général</w:t>
      </w:r>
    </w:p>
    <w:p w14:paraId="23E6FD5B" w14:textId="77777777" w:rsidR="00FF150C" w:rsidRDefault="00000000">
      <w:r>
        <w:br w:type="page"/>
      </w:r>
    </w:p>
    <w:p w14:paraId="6F924946" w14:textId="77777777" w:rsidR="00FF150C" w:rsidRDefault="00000000">
      <w:pPr>
        <w:pStyle w:val="Titre1"/>
      </w:pPr>
      <w:r>
        <w:lastRenderedPageBreak/>
        <w:t>I. INTRODUCTION</w:t>
      </w:r>
    </w:p>
    <w:p w14:paraId="5A11EBA1" w14:textId="77777777" w:rsidR="00FF150C" w:rsidRDefault="00000000">
      <w:pPr>
        <w:pStyle w:val="Titre2"/>
      </w:pPr>
      <w:r>
        <w:t>I.1. Résumé exécutif</w:t>
      </w:r>
    </w:p>
    <w:p w14:paraId="7C895A39" w14:textId="77777777" w:rsidR="00FF150C" w:rsidRDefault="00000000">
      <w:pPr>
        <w:spacing w:before="60" w:after="60"/>
      </w:pPr>
      <w:r>
        <w:t>La stratégie du FDSU définit dans ce document concerne le cadre national pour assurer la dispense des services universels. Elle s'articule sur le développement des axes importants que sont :</w:t>
      </w:r>
    </w:p>
    <w:p w14:paraId="3C573BA3" w14:textId="77777777" w:rsidR="00FF150C" w:rsidRDefault="00000000">
      <w:pPr>
        <w:pStyle w:val="Paragraphedeliste"/>
        <w:numPr>
          <w:ilvl w:val="0"/>
          <w:numId w:val="2"/>
        </w:numPr>
        <w:spacing w:before="40" w:after="40"/>
      </w:pPr>
      <w:r>
        <w:t>L'extension de la connectivité dans les zones blanches de la RDC</w:t>
      </w:r>
    </w:p>
    <w:p w14:paraId="7997AAA9" w14:textId="77777777" w:rsidR="00FF150C" w:rsidRDefault="00000000">
      <w:pPr>
        <w:pStyle w:val="Paragraphedeliste"/>
        <w:numPr>
          <w:ilvl w:val="0"/>
          <w:numId w:val="2"/>
        </w:numPr>
        <w:spacing w:before="40" w:after="40"/>
      </w:pPr>
      <w:r>
        <w:t>Le développement des Centres Communautaires Numériques (CCN), qui seront des solutions d'appui à l'extension de la connectivité mais également des structures d'appui à des projets numériques durables dans les milieux ruraux et péri-urbains de la RDC</w:t>
      </w:r>
    </w:p>
    <w:p w14:paraId="4A7B1C6A" w14:textId="77777777" w:rsidR="00FF150C" w:rsidRDefault="00000000">
      <w:pPr>
        <w:pStyle w:val="Paragraphedeliste"/>
        <w:numPr>
          <w:ilvl w:val="0"/>
          <w:numId w:val="2"/>
        </w:numPr>
        <w:spacing w:before="40" w:after="40"/>
      </w:pPr>
      <w:r>
        <w:t>La dispensation des services applicatifs et adaptés aux réalités de chaque milieu rural</w:t>
      </w:r>
    </w:p>
    <w:p w14:paraId="6FFDF4A2" w14:textId="77777777" w:rsidR="00FF150C" w:rsidRDefault="00000000">
      <w:r>
        <w:br/>
      </w:r>
    </w:p>
    <w:p w14:paraId="7C9EDACB" w14:textId="77777777" w:rsidR="00FF150C" w:rsidRDefault="00000000">
      <w:pPr>
        <w:spacing w:before="60" w:after="60"/>
      </w:pPr>
      <w:r>
        <w:t>L'objectif de la stratégie est d'inscrire les actions du FDSU dans les missions lui assignées par la loi n°20/017 du 25 novembre 2020 ainsi que se conformer à la vision de la loi n°23/010 du 13 mars 2023 portant Code du numérique. Le Décret n° 22/51 du 30 décembre 2022 crée et organise le Fonds de Développement du Service Universel (FDSU) en RDC.</w:t>
      </w:r>
    </w:p>
    <w:p w14:paraId="753C85F8" w14:textId="77777777" w:rsidR="00FF150C" w:rsidRDefault="00000000">
      <w:pPr>
        <w:spacing w:before="60" w:after="60"/>
      </w:pPr>
      <w:r>
        <w:t>La réalisation de ces objectifs s'insère dans la politique générale du Gouvernement dans ses piliers de base qui sont, de façon non exhaustive : l'accès aux services de santé, l'amélioration de l'éducation avec la gratuité de l'enseignement de base, la bonne gouvernance, la transformation numérique et l'entrepreneuriat des jeunes.</w:t>
      </w:r>
    </w:p>
    <w:p w14:paraId="2DEC6E69" w14:textId="77777777" w:rsidR="00FF150C" w:rsidRDefault="00000000">
      <w:pPr>
        <w:spacing w:before="60" w:after="60"/>
      </w:pPr>
      <w:r>
        <w:t>Au-delà de la stratégie d'extension de la connectivité, le dispositif central de la stratégie du service universel se situe dans le suivi de la réduction de la fracture numérique. Le principe sur lequel se base la réflexion est de ne pas se limiter à construire la tuyauterie, mais de s'assurer du contenu qui y sera véhiculé. Il ne suffit pas de bâtir les autoroutes communicationnelles, mais bien plus d'aménager un cadre end-to-end qui permet une utilisation rationnelle et efficiente des services à fournir.</w:t>
      </w:r>
    </w:p>
    <w:p w14:paraId="62547A99" w14:textId="77777777" w:rsidR="00FF150C" w:rsidRDefault="00000000">
      <w:pPr>
        <w:spacing w:before="60" w:after="60"/>
      </w:pPr>
      <w:r>
        <w:t>Les défis multiples qui se dressent dans la construction de cet écosystème exigent une vue globale stratégique qui inclut dans la réflexion :</w:t>
      </w:r>
    </w:p>
    <w:p w14:paraId="5DF03239" w14:textId="77777777" w:rsidR="00FF150C" w:rsidRDefault="00000000">
      <w:pPr>
        <w:pStyle w:val="Paragraphedeliste"/>
        <w:numPr>
          <w:ilvl w:val="0"/>
          <w:numId w:val="2"/>
        </w:numPr>
        <w:spacing w:before="40" w:after="40"/>
      </w:pPr>
      <w:r>
        <w:t>Les structures matérielles et logicielles qui permettent de fournir les services universels</w:t>
      </w:r>
    </w:p>
    <w:p w14:paraId="62C38B19" w14:textId="77777777" w:rsidR="00FF150C" w:rsidRDefault="00000000">
      <w:pPr>
        <w:pStyle w:val="Paragraphedeliste"/>
        <w:numPr>
          <w:ilvl w:val="0"/>
          <w:numId w:val="2"/>
        </w:numPr>
        <w:spacing w:before="40" w:after="40"/>
      </w:pPr>
      <w:r>
        <w:t>La quantification et le contrôle des résultats obtenus par la mise en place de statistiques fiables et d'indicateurs TIC, qui donnent l'état des lieux des infrastructures et l'impact sur la vie socioéconomique des milieux ruraux</w:t>
      </w:r>
    </w:p>
    <w:p w14:paraId="02BC287C" w14:textId="77777777" w:rsidR="00FF150C" w:rsidRDefault="00000000">
      <w:r>
        <w:br/>
      </w:r>
    </w:p>
    <w:p w14:paraId="0769CDD4" w14:textId="77777777" w:rsidR="00FF150C" w:rsidRDefault="00000000">
      <w:pPr>
        <w:spacing w:before="60" w:after="60"/>
      </w:pPr>
      <w:r>
        <w:t>Le service universel pourrait être considéré aujourd'hui comme étant l'ensemble des facteurs indispensables de développement, le secteur transversal à effet multiplicateur direct sur l'ensemble des autres secteurs de l'activité économique.</w:t>
      </w:r>
    </w:p>
    <w:p w14:paraId="0109FB04" w14:textId="77777777" w:rsidR="00FF150C" w:rsidRDefault="00000000">
      <w:pPr>
        <w:spacing w:before="60" w:after="60"/>
      </w:pPr>
      <w:r>
        <w:t>L'objectif de la présente stratégie est de bâtir et structurer une politique solide, capable de réduire la fracture numérique et favoriser l'accès aux services numériques essentiels pour les milieux ruraux et péri-urbains.</w:t>
      </w:r>
    </w:p>
    <w:p w14:paraId="76EF6703" w14:textId="77777777" w:rsidR="00FF150C" w:rsidRDefault="00000000">
      <w:pPr>
        <w:spacing w:before="60" w:after="60"/>
      </w:pPr>
      <w:r>
        <w:t>Le FDSU adopte un modèle de déploiement des Centres Communautaires Numériques, fondés sur un principe triangulaire d'usage des infrastructures, de leur exploitation et de l'impact social attendu dans les zones subventionnées.</w:t>
      </w:r>
    </w:p>
    <w:p w14:paraId="5DFFB556" w14:textId="77777777" w:rsidR="00A613DC" w:rsidRDefault="00A613DC">
      <w:pPr>
        <w:rPr>
          <w:b/>
          <w:bCs/>
          <w:color w:val="2E75B6"/>
          <w:sz w:val="26"/>
          <w:szCs w:val="26"/>
        </w:rPr>
      </w:pPr>
      <w:r>
        <w:br w:type="page"/>
      </w:r>
    </w:p>
    <w:p w14:paraId="6667678E" w14:textId="69077426" w:rsidR="00FF150C" w:rsidRDefault="00000000">
      <w:pPr>
        <w:pStyle w:val="Titre2"/>
      </w:pPr>
      <w:r>
        <w:lastRenderedPageBreak/>
        <w:t>I.2. Contexte et justification</w:t>
      </w:r>
    </w:p>
    <w:p w14:paraId="27FCACB9" w14:textId="77777777" w:rsidR="00FF150C" w:rsidRDefault="00000000">
      <w:pPr>
        <w:spacing w:before="60" w:after="60"/>
      </w:pPr>
      <w:r>
        <w:t>La RDC présente des disparités importantes en matière d'accès à Internet et aux services numériques de base. Selon la répartition zonale et la catégorie socio-économique, l'accès aux moyens de communication se fait de manière non égalitaire et disparate entre les différentes zones du pays.</w:t>
      </w:r>
    </w:p>
    <w:p w14:paraId="237AEB88" w14:textId="77777777" w:rsidR="00FF150C" w:rsidRDefault="00000000">
      <w:pPr>
        <w:spacing w:before="60" w:after="60"/>
      </w:pPr>
      <w:r>
        <w:t>Cette fracture technologique s'explique par le fait que ni les besoins en services, ni les pouvoirs d'achat ne sont les mêmes, justifiant ainsi la politique d'investissement des opérateurs orientée vers les zones denses dites rentables et les zones économiquement mieux pourvues. Cela favorise les zones urbaines, ainsi que des zones rurales minières et commerçantes, au détriment de celles purement rurales.</w:t>
      </w:r>
    </w:p>
    <w:p w14:paraId="3DAA8E55" w14:textId="77777777" w:rsidR="00FF150C" w:rsidRDefault="00000000">
      <w:pPr>
        <w:spacing w:before="60" w:after="60"/>
      </w:pPr>
      <w:r>
        <w:t>Afin de combler le gap technologique, les autorités politiques et réglementaires ont instauré la notion du Service et de l'Accès Universel en dédiant ainsi un fonds dénommé Fonds de Développement du Service Universel (FDSU) pour une plus grande inclusion et une réduction des disparités d'accès.</w:t>
      </w:r>
    </w:p>
    <w:p w14:paraId="5323291F" w14:textId="77777777" w:rsidR="00FF150C" w:rsidRDefault="00000000">
      <w:pPr>
        <w:spacing w:before="60" w:after="60"/>
      </w:pPr>
      <w:r>
        <w:t>La définition de l'accès et du service universels, au regard de la loi n°23/010 du 13 mars 2023 portant Code du numérique, indique que le service universel ouvre à tous l'accès aux différents services disponibles au public à un coût raisonnable. Le service universel se veut donc être le droit de chaque citoyen, habitant les zones urbaines, rurales ou isolées, au bénéfice des services des télécommunications à un coût raisonnable.</w:t>
      </w:r>
    </w:p>
    <w:p w14:paraId="5C8AA697" w14:textId="77777777" w:rsidR="00FF150C" w:rsidRDefault="00000000">
      <w:pPr>
        <w:pStyle w:val="Titre2"/>
      </w:pPr>
      <w:r>
        <w:t>I.3. Situation actuelle de la pénétration du service universel en RDC</w:t>
      </w:r>
    </w:p>
    <w:p w14:paraId="4E25D176" w14:textId="77777777" w:rsidR="00FF150C" w:rsidRDefault="00000000">
      <w:pPr>
        <w:pStyle w:val="Titre3"/>
      </w:pPr>
      <w:r>
        <w:t>I.3.1. État actuel</w:t>
      </w:r>
    </w:p>
    <w:p w14:paraId="1BE17735" w14:textId="77777777" w:rsidR="00FF150C" w:rsidRDefault="00000000">
      <w:pPr>
        <w:spacing w:before="60" w:after="60"/>
      </w:pPr>
      <w:r>
        <w:t>La RDC a connu une amélioration notable de la connectivité ces 10 dernières années, mais l'accès universel reste loin d'être atteint. Le service universel est compris comme la dispensation des services télécommunications de base, incluant la voix, les SMS, l'internet et la monnaie électronique.</w:t>
      </w:r>
    </w:p>
    <w:p w14:paraId="33A6EFD7" w14:textId="77777777" w:rsidR="00FF150C" w:rsidRDefault="00000000">
      <w:pPr>
        <w:spacing w:before="60" w:after="60"/>
      </w:pPr>
      <w:r>
        <w:t>On peut à ce jour retenir les chiffres suivants :</w:t>
      </w:r>
    </w:p>
    <w:p w14:paraId="264BDECD" w14:textId="77777777" w:rsidR="00FF150C" w:rsidRDefault="00000000">
      <w:pPr>
        <w:pStyle w:val="Paragraphedeliste"/>
        <w:numPr>
          <w:ilvl w:val="0"/>
          <w:numId w:val="2"/>
        </w:numPr>
        <w:spacing w:before="40" w:after="40"/>
      </w:pPr>
      <w:r>
        <w:t>Taux de pénétration mobile : environ 65 % en 2025</w:t>
      </w:r>
    </w:p>
    <w:p w14:paraId="47AF3431" w14:textId="77777777" w:rsidR="00FF150C" w:rsidRDefault="00000000">
      <w:pPr>
        <w:pStyle w:val="Paragraphedeliste"/>
        <w:numPr>
          <w:ilvl w:val="0"/>
          <w:numId w:val="2"/>
        </w:numPr>
        <w:spacing w:before="40" w:after="40"/>
      </w:pPr>
      <w:r>
        <w:t>Taux de pénétration Internet : environ 32 %</w:t>
      </w:r>
    </w:p>
    <w:p w14:paraId="27720DD9" w14:textId="71AA73DE" w:rsidR="00FF150C" w:rsidRDefault="00000000">
      <w:pPr>
        <w:pStyle w:val="Paragraphedeliste"/>
        <w:numPr>
          <w:ilvl w:val="0"/>
          <w:numId w:val="2"/>
        </w:numPr>
        <w:spacing w:before="40" w:after="40"/>
      </w:pPr>
      <w:r>
        <w:t>Environ 68 millions de personnes résidant en milieu rural, soit 70–80 %</w:t>
      </w:r>
      <w:r w:rsidR="00A613DC">
        <w:t xml:space="preserve"> de la population congolaise</w:t>
      </w:r>
      <w:r>
        <w:t xml:space="preserve">, </w:t>
      </w:r>
      <w:r w:rsidR="00A613DC">
        <w:t xml:space="preserve">et dont 50% soit 34 millions ne </w:t>
      </w:r>
      <w:r>
        <w:t xml:space="preserve">sont </w:t>
      </w:r>
      <w:r w:rsidR="00A613DC">
        <w:t>pas du tout</w:t>
      </w:r>
      <w:r>
        <w:t xml:space="preserve"> connectées</w:t>
      </w:r>
    </w:p>
    <w:p w14:paraId="5D8A13B3" w14:textId="29B61177" w:rsidR="00FF150C" w:rsidRDefault="00FF150C"/>
    <w:p w14:paraId="3246E0CF" w14:textId="77777777" w:rsidR="008F133D" w:rsidRDefault="00000000">
      <w:pPr>
        <w:spacing w:before="60" w:after="60"/>
      </w:pPr>
      <w:r>
        <w:t xml:space="preserve">Le service universel est encore en phase de rattrapage structurel, avec une forte fracture territoriale (urbain vs rural). </w:t>
      </w:r>
    </w:p>
    <w:p w14:paraId="15229A03" w14:textId="35055C63" w:rsidR="00FF150C" w:rsidRDefault="008F133D">
      <w:pPr>
        <w:spacing w:before="60" w:after="60"/>
      </w:pPr>
      <w:r>
        <w:t xml:space="preserve">Pour une vue plus large, il est indiqué d’analyser le secteur des Télécommunications et surtout son évolution significative sur les 30 dernières années en RDC. Elle est </w:t>
      </w:r>
      <w:proofErr w:type="gramStart"/>
      <w:r>
        <w:t>passée  du</w:t>
      </w:r>
      <w:proofErr w:type="gramEnd"/>
      <w:r>
        <w:t xml:space="preserve"> système de la téléphonie analogique aux technologies nouvelles, en plusieurs phases principales :</w:t>
      </w:r>
    </w:p>
    <w:p w14:paraId="6B7B32B7" w14:textId="77777777" w:rsidR="00FF150C" w:rsidRDefault="00000000">
      <w:pPr>
        <w:pStyle w:val="Paragraphedeliste"/>
        <w:numPr>
          <w:ilvl w:val="0"/>
          <w:numId w:val="2"/>
        </w:numPr>
        <w:spacing w:before="40" w:after="40"/>
      </w:pPr>
      <w:r>
        <w:t>Phase 1 (1990–1997) : TELECEL, COMCEL</w:t>
      </w:r>
    </w:p>
    <w:p w14:paraId="70557736" w14:textId="77777777" w:rsidR="00FF150C" w:rsidRDefault="00000000">
      <w:pPr>
        <w:pStyle w:val="Paragraphedeliste"/>
        <w:numPr>
          <w:ilvl w:val="0"/>
          <w:numId w:val="2"/>
        </w:numPr>
        <w:spacing w:before="40" w:after="40"/>
      </w:pPr>
      <w:r>
        <w:t>Phase 2 (1998–2001) : CONGO GSM, ZAIN, OASIS</w:t>
      </w:r>
    </w:p>
    <w:p w14:paraId="19CB3FA4" w14:textId="77777777" w:rsidR="00FF150C" w:rsidRPr="00EC0AF3" w:rsidRDefault="00000000">
      <w:pPr>
        <w:pStyle w:val="Paragraphedeliste"/>
        <w:numPr>
          <w:ilvl w:val="0"/>
          <w:numId w:val="2"/>
        </w:numPr>
        <w:spacing w:before="40" w:after="40"/>
        <w:rPr>
          <w:lang w:val="en-US"/>
        </w:rPr>
      </w:pPr>
      <w:r w:rsidRPr="00EC0AF3">
        <w:rPr>
          <w:lang w:val="en-US"/>
        </w:rPr>
        <w:t>Phase 3 (2001–2008</w:t>
      </w:r>
      <w:proofErr w:type="gramStart"/>
      <w:r w:rsidRPr="00EC0AF3">
        <w:rPr>
          <w:lang w:val="en-US"/>
        </w:rPr>
        <w:t>) :</w:t>
      </w:r>
      <w:proofErr w:type="gramEnd"/>
      <w:r w:rsidRPr="00EC0AF3">
        <w:rPr>
          <w:lang w:val="en-US"/>
        </w:rPr>
        <w:t xml:space="preserve"> VODACOM, ZAIN (CELTEL), CCT, MILICOM (TIGO)</w:t>
      </w:r>
    </w:p>
    <w:p w14:paraId="25553525" w14:textId="77777777" w:rsidR="00FF150C" w:rsidRDefault="00000000">
      <w:pPr>
        <w:pStyle w:val="Paragraphedeliste"/>
        <w:numPr>
          <w:ilvl w:val="0"/>
          <w:numId w:val="2"/>
        </w:numPr>
        <w:spacing w:before="40" w:after="40"/>
      </w:pPr>
      <w:r>
        <w:t>Phase 4 (2008–2024) : VODACOM, AIRTEL, ORANGE, AFRICELL</w:t>
      </w:r>
    </w:p>
    <w:p w14:paraId="5B1462B4" w14:textId="77777777" w:rsidR="008F133D" w:rsidRDefault="008F133D">
      <w:pPr>
        <w:rPr>
          <w:b/>
          <w:bCs/>
          <w:color w:val="404040"/>
          <w:sz w:val="24"/>
          <w:szCs w:val="24"/>
        </w:rPr>
      </w:pPr>
      <w:r>
        <w:br w:type="page"/>
      </w:r>
    </w:p>
    <w:p w14:paraId="50E4999E" w14:textId="6701CFEA" w:rsidR="00FF150C" w:rsidRDefault="00000000">
      <w:pPr>
        <w:pStyle w:val="Titre3"/>
      </w:pPr>
      <w:r>
        <w:lastRenderedPageBreak/>
        <w:t>I.3.2. Vue d'ensemble du marché télécom 2024</w:t>
      </w:r>
    </w:p>
    <w:p w14:paraId="6CE61FAF" w14:textId="77777777" w:rsidR="00FF150C" w:rsidRDefault="00000000">
      <w:r>
        <w:br/>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
        <w:gridCol w:w="1390"/>
        <w:gridCol w:w="2285"/>
        <w:gridCol w:w="1758"/>
        <w:gridCol w:w="1470"/>
        <w:gridCol w:w="1470"/>
        <w:gridCol w:w="941"/>
      </w:tblGrid>
      <w:tr w:rsidR="00FF150C" w14:paraId="2AC899B1" w14:textId="77777777">
        <w:trPr>
          <w:tblHeader/>
        </w:trPr>
        <w:tc>
          <w:tcPr>
            <w:tcW w:w="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535A5BE2" w14:textId="77777777" w:rsidR="00FF150C" w:rsidRDefault="00000000">
            <w:r>
              <w:rPr>
                <w:b/>
                <w:bCs/>
                <w:color w:val="FFFFFF"/>
                <w:sz w:val="20"/>
                <w:szCs w:val="20"/>
              </w:rPr>
              <w:t>N°</w:t>
            </w:r>
          </w:p>
        </w:tc>
        <w:tc>
          <w:tcPr>
            <w:tcW w:w="14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4C83C8BD" w14:textId="77777777" w:rsidR="00FF150C" w:rsidRDefault="00000000">
            <w:r>
              <w:rPr>
                <w:b/>
                <w:bCs/>
                <w:color w:val="FFFFFF"/>
                <w:sz w:val="20"/>
                <w:szCs w:val="20"/>
              </w:rPr>
              <w:t>Opérateur</w:t>
            </w:r>
          </w:p>
        </w:tc>
        <w:tc>
          <w:tcPr>
            <w:tcW w:w="14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76B8DA1E" w14:textId="77777777" w:rsidR="00FF150C" w:rsidRDefault="00000000">
            <w:r>
              <w:rPr>
                <w:b/>
                <w:bCs/>
                <w:color w:val="FFFFFF"/>
                <w:sz w:val="20"/>
                <w:szCs w:val="20"/>
              </w:rPr>
              <w:t>Technologies</w:t>
            </w:r>
          </w:p>
        </w:tc>
        <w:tc>
          <w:tcPr>
            <w:tcW w:w="2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2C949A79" w14:textId="77777777" w:rsidR="00FF150C" w:rsidRDefault="00000000">
            <w:r>
              <w:rPr>
                <w:b/>
                <w:bCs/>
                <w:color w:val="FFFFFF"/>
                <w:sz w:val="20"/>
                <w:szCs w:val="20"/>
              </w:rPr>
              <w:t>Présence</w:t>
            </w:r>
          </w:p>
        </w:tc>
        <w:tc>
          <w:tcPr>
            <w:tcW w:w="18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5BF6EB3F" w14:textId="77777777" w:rsidR="00FF150C" w:rsidRDefault="00000000">
            <w:r>
              <w:rPr>
                <w:b/>
                <w:bCs/>
                <w:color w:val="FFFFFF"/>
                <w:sz w:val="20"/>
                <w:szCs w:val="20"/>
              </w:rPr>
              <w:t>Revenu global estimé</w:t>
            </w:r>
          </w:p>
        </w:tc>
        <w:tc>
          <w:tcPr>
            <w:tcW w:w="18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2AABC12E" w14:textId="77777777" w:rsidR="00FF150C" w:rsidRDefault="00000000">
            <w:r>
              <w:rPr>
                <w:b/>
                <w:bCs/>
                <w:color w:val="FFFFFF"/>
                <w:sz w:val="20"/>
                <w:szCs w:val="20"/>
              </w:rPr>
              <w:t>Revenu fixe estimé</w:t>
            </w:r>
          </w:p>
        </w:tc>
        <w:tc>
          <w:tcPr>
            <w:tcW w:w="9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1A1ECDC4" w14:textId="77777777" w:rsidR="00FF150C" w:rsidRDefault="00000000">
            <w:r>
              <w:rPr>
                <w:b/>
                <w:bCs/>
                <w:color w:val="FFFFFF"/>
                <w:sz w:val="20"/>
                <w:szCs w:val="20"/>
              </w:rPr>
              <w:t>% Marché fixe</w:t>
            </w:r>
          </w:p>
        </w:tc>
      </w:tr>
      <w:tr w:rsidR="00FF150C" w14:paraId="795F491F" w14:textId="77777777">
        <w:tc>
          <w:tcPr>
            <w:tcW w:w="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CBCEBB2" w14:textId="77777777" w:rsidR="00FF150C" w:rsidRDefault="00000000">
            <w:r>
              <w:rPr>
                <w:sz w:val="20"/>
                <w:szCs w:val="20"/>
              </w:rPr>
              <w:t>1</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6AB080C" w14:textId="77777777" w:rsidR="00FF150C" w:rsidRDefault="00000000">
            <w:r>
              <w:rPr>
                <w:sz w:val="20"/>
                <w:szCs w:val="20"/>
              </w:rPr>
              <w:t>VODACOM</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A607BEB" w14:textId="77777777" w:rsidR="00FF150C" w:rsidRDefault="00000000">
            <w:r>
              <w:rPr>
                <w:sz w:val="20"/>
                <w:szCs w:val="20"/>
              </w:rPr>
              <w:t>Fibre/GSM/FWA/VSAT</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27EABC1" w14:textId="77777777" w:rsidR="00FF150C" w:rsidRDefault="00000000">
            <w:r>
              <w:rPr>
                <w:sz w:val="20"/>
                <w:szCs w:val="20"/>
              </w:rPr>
              <w:t>National</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08FEC98" w14:textId="77777777" w:rsidR="00FF150C" w:rsidRDefault="00000000">
            <w:r>
              <w:rPr>
                <w:sz w:val="20"/>
                <w:szCs w:val="20"/>
              </w:rPr>
              <w:t>41 000 000 $</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C74691E" w14:textId="77777777" w:rsidR="00FF150C" w:rsidRDefault="00000000">
            <w:r>
              <w:rPr>
                <w:sz w:val="20"/>
                <w:szCs w:val="20"/>
              </w:rPr>
              <w:t>14 000 000 $</w:t>
            </w:r>
          </w:p>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8F1A54D" w14:textId="77777777" w:rsidR="00FF150C" w:rsidRDefault="00000000">
            <w:r>
              <w:rPr>
                <w:sz w:val="20"/>
                <w:szCs w:val="20"/>
              </w:rPr>
              <w:t>13%</w:t>
            </w:r>
          </w:p>
        </w:tc>
      </w:tr>
      <w:tr w:rsidR="00FF150C" w14:paraId="7C6C1315" w14:textId="77777777">
        <w:tc>
          <w:tcPr>
            <w:tcW w:w="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7851568" w14:textId="77777777" w:rsidR="00FF150C" w:rsidRDefault="00000000">
            <w:r>
              <w:rPr>
                <w:sz w:val="20"/>
                <w:szCs w:val="20"/>
              </w:rPr>
              <w:t>2</w:t>
            </w:r>
          </w:p>
        </w:tc>
        <w:tc>
          <w:tcPr>
            <w:tcW w:w="14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7932D65" w14:textId="77777777" w:rsidR="00FF150C" w:rsidRDefault="00000000">
            <w:r>
              <w:rPr>
                <w:sz w:val="20"/>
                <w:szCs w:val="20"/>
              </w:rPr>
              <w:t>AIRTEL</w:t>
            </w:r>
          </w:p>
        </w:tc>
        <w:tc>
          <w:tcPr>
            <w:tcW w:w="14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44143C6" w14:textId="77777777" w:rsidR="00FF150C" w:rsidRDefault="00000000">
            <w:r>
              <w:rPr>
                <w:sz w:val="20"/>
                <w:szCs w:val="20"/>
              </w:rPr>
              <w:t>Fibre/GSM/FWA/VSAT</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6D1D2BA" w14:textId="77777777" w:rsidR="00FF150C" w:rsidRDefault="00000000">
            <w:r>
              <w:rPr>
                <w:sz w:val="20"/>
                <w:szCs w:val="20"/>
              </w:rPr>
              <w:t>National</w:t>
            </w:r>
          </w:p>
        </w:tc>
        <w:tc>
          <w:tcPr>
            <w:tcW w:w="18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A8E1492" w14:textId="77777777" w:rsidR="00FF150C" w:rsidRDefault="00000000">
            <w:r>
              <w:rPr>
                <w:sz w:val="20"/>
                <w:szCs w:val="20"/>
              </w:rPr>
              <w:t>25 000 000 $</w:t>
            </w:r>
          </w:p>
        </w:tc>
        <w:tc>
          <w:tcPr>
            <w:tcW w:w="18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7B7E733" w14:textId="77777777" w:rsidR="00FF150C" w:rsidRDefault="00000000">
            <w:r>
              <w:rPr>
                <w:sz w:val="20"/>
                <w:szCs w:val="20"/>
              </w:rPr>
              <w:t>8 000 000 $</w:t>
            </w:r>
          </w:p>
        </w:tc>
        <w:tc>
          <w:tcPr>
            <w:tcW w:w="9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52D7847" w14:textId="77777777" w:rsidR="00FF150C" w:rsidRDefault="00000000">
            <w:r>
              <w:rPr>
                <w:sz w:val="20"/>
                <w:szCs w:val="20"/>
              </w:rPr>
              <w:t>8%</w:t>
            </w:r>
          </w:p>
        </w:tc>
      </w:tr>
      <w:tr w:rsidR="00FF150C" w14:paraId="548238EB" w14:textId="77777777">
        <w:tc>
          <w:tcPr>
            <w:tcW w:w="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924FDEB" w14:textId="77777777" w:rsidR="00FF150C" w:rsidRDefault="00000000">
            <w:r>
              <w:rPr>
                <w:sz w:val="20"/>
                <w:szCs w:val="20"/>
              </w:rPr>
              <w:t>3</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B2E12C9" w14:textId="77777777" w:rsidR="00FF150C" w:rsidRDefault="00000000">
            <w:r>
              <w:rPr>
                <w:sz w:val="20"/>
                <w:szCs w:val="20"/>
              </w:rPr>
              <w:t>ORANGE</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19390DF" w14:textId="77777777" w:rsidR="00FF150C" w:rsidRDefault="00000000">
            <w:r>
              <w:rPr>
                <w:sz w:val="20"/>
                <w:szCs w:val="20"/>
              </w:rPr>
              <w:t>Fibre/GSM/FWA/VSAT</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5298B90" w14:textId="77777777" w:rsidR="00FF150C" w:rsidRDefault="00000000">
            <w:r>
              <w:rPr>
                <w:sz w:val="20"/>
                <w:szCs w:val="20"/>
              </w:rPr>
              <w:t>National</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5DBD0E8" w14:textId="77777777" w:rsidR="00FF150C" w:rsidRDefault="00000000">
            <w:r>
              <w:rPr>
                <w:sz w:val="20"/>
                <w:szCs w:val="20"/>
              </w:rPr>
              <w:t>20 000 000 $</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CEA1398" w14:textId="77777777" w:rsidR="00FF150C" w:rsidRDefault="00000000">
            <w:r>
              <w:rPr>
                <w:sz w:val="20"/>
                <w:szCs w:val="20"/>
              </w:rPr>
              <w:t>7 000 000 $</w:t>
            </w:r>
          </w:p>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AFE9AB7" w14:textId="77777777" w:rsidR="00FF150C" w:rsidRDefault="00000000">
            <w:r>
              <w:rPr>
                <w:sz w:val="20"/>
                <w:szCs w:val="20"/>
              </w:rPr>
              <w:t>7%</w:t>
            </w:r>
          </w:p>
        </w:tc>
      </w:tr>
      <w:tr w:rsidR="00FF150C" w14:paraId="38DE8E61" w14:textId="77777777">
        <w:tc>
          <w:tcPr>
            <w:tcW w:w="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2CE726E" w14:textId="77777777" w:rsidR="00FF150C" w:rsidRDefault="00000000">
            <w:r>
              <w:rPr>
                <w:sz w:val="20"/>
                <w:szCs w:val="20"/>
              </w:rPr>
              <w:t>4</w:t>
            </w:r>
          </w:p>
        </w:tc>
        <w:tc>
          <w:tcPr>
            <w:tcW w:w="14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5089E61" w14:textId="77777777" w:rsidR="00FF150C" w:rsidRDefault="00000000">
            <w:r>
              <w:rPr>
                <w:sz w:val="20"/>
                <w:szCs w:val="20"/>
              </w:rPr>
              <w:t>AFRICELL</w:t>
            </w:r>
          </w:p>
        </w:tc>
        <w:tc>
          <w:tcPr>
            <w:tcW w:w="14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6B0E6D4" w14:textId="77777777" w:rsidR="00FF150C" w:rsidRDefault="00000000">
            <w:r>
              <w:rPr>
                <w:sz w:val="20"/>
                <w:szCs w:val="20"/>
              </w:rPr>
              <w:t>GSM/FWA/VSAT</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B940299" w14:textId="77777777" w:rsidR="00FF150C" w:rsidRDefault="00000000">
            <w:r>
              <w:rPr>
                <w:sz w:val="20"/>
                <w:szCs w:val="20"/>
              </w:rPr>
              <w:t>Kinshasa, Kongo-Central, Katanga</w:t>
            </w:r>
          </w:p>
        </w:tc>
        <w:tc>
          <w:tcPr>
            <w:tcW w:w="18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834682C" w14:textId="77777777" w:rsidR="00FF150C" w:rsidRDefault="00000000">
            <w:r>
              <w:rPr>
                <w:sz w:val="20"/>
                <w:szCs w:val="20"/>
              </w:rPr>
              <w:t>5 000 000 $</w:t>
            </w:r>
          </w:p>
        </w:tc>
        <w:tc>
          <w:tcPr>
            <w:tcW w:w="18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D8D297E" w14:textId="77777777" w:rsidR="00FF150C" w:rsidRDefault="00000000">
            <w:r>
              <w:rPr>
                <w:sz w:val="20"/>
                <w:szCs w:val="20"/>
              </w:rPr>
              <w:t>800 000 $</w:t>
            </w:r>
          </w:p>
        </w:tc>
        <w:tc>
          <w:tcPr>
            <w:tcW w:w="9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B7D8185" w14:textId="77777777" w:rsidR="00FF150C" w:rsidRDefault="00000000">
            <w:r>
              <w:rPr>
                <w:sz w:val="20"/>
                <w:szCs w:val="20"/>
              </w:rPr>
              <w:t>1%</w:t>
            </w:r>
          </w:p>
        </w:tc>
      </w:tr>
      <w:tr w:rsidR="00FF150C" w14:paraId="65538FFC" w14:textId="77777777">
        <w:tc>
          <w:tcPr>
            <w:tcW w:w="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D08E885" w14:textId="77777777" w:rsidR="00FF150C" w:rsidRDefault="00000000">
            <w:r>
              <w:rPr>
                <w:sz w:val="20"/>
                <w:szCs w:val="20"/>
              </w:rPr>
              <w:t>5</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9CD0284" w14:textId="77777777" w:rsidR="00FF150C" w:rsidRDefault="00000000">
            <w:r>
              <w:rPr>
                <w:sz w:val="20"/>
                <w:szCs w:val="20"/>
              </w:rPr>
              <w:t>LIQUID TELECOM</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8E677BD" w14:textId="77777777" w:rsidR="00FF150C" w:rsidRDefault="00000000">
            <w:r>
              <w:rPr>
                <w:sz w:val="20"/>
                <w:szCs w:val="20"/>
              </w:rPr>
              <w:t>Fibre</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C8C7C2E" w14:textId="77777777" w:rsidR="00FF150C" w:rsidRDefault="00000000">
            <w:r>
              <w:rPr>
                <w:sz w:val="20"/>
                <w:szCs w:val="20"/>
              </w:rPr>
              <w:t>Kinshasa, Goma, Lubumbashi</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484C78D" w14:textId="77777777" w:rsidR="00FF150C" w:rsidRDefault="00000000">
            <w:r>
              <w:rPr>
                <w:sz w:val="20"/>
                <w:szCs w:val="20"/>
              </w:rPr>
              <w:t>—</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4E85A12" w14:textId="77777777" w:rsidR="00FF150C" w:rsidRDefault="00000000">
            <w:r>
              <w:rPr>
                <w:sz w:val="20"/>
                <w:szCs w:val="20"/>
              </w:rPr>
              <w:t>30 000 000 $</w:t>
            </w:r>
          </w:p>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0D4231C" w14:textId="77777777" w:rsidR="00FF150C" w:rsidRDefault="00000000">
            <w:r>
              <w:rPr>
                <w:sz w:val="20"/>
                <w:szCs w:val="20"/>
              </w:rPr>
              <w:t>28%</w:t>
            </w:r>
          </w:p>
        </w:tc>
      </w:tr>
      <w:tr w:rsidR="00FF150C" w14:paraId="1A225068" w14:textId="77777777">
        <w:tc>
          <w:tcPr>
            <w:tcW w:w="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1C793D5" w14:textId="77777777" w:rsidR="00FF150C" w:rsidRDefault="00000000">
            <w:r>
              <w:rPr>
                <w:sz w:val="20"/>
                <w:szCs w:val="20"/>
              </w:rPr>
              <w:t>6</w:t>
            </w:r>
          </w:p>
        </w:tc>
        <w:tc>
          <w:tcPr>
            <w:tcW w:w="14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07F3D26" w14:textId="77777777" w:rsidR="00FF150C" w:rsidRDefault="00000000">
            <w:r>
              <w:rPr>
                <w:sz w:val="20"/>
                <w:szCs w:val="20"/>
              </w:rPr>
              <w:t>SCPT</w:t>
            </w:r>
          </w:p>
        </w:tc>
        <w:tc>
          <w:tcPr>
            <w:tcW w:w="14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C59D4C9" w14:textId="77777777" w:rsidR="00FF150C" w:rsidRDefault="00000000">
            <w:r>
              <w:rPr>
                <w:sz w:val="20"/>
                <w:szCs w:val="20"/>
              </w:rPr>
              <w:t>Fibre</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D451821" w14:textId="77777777" w:rsidR="00FF150C" w:rsidRDefault="00000000">
            <w:r>
              <w:rPr>
                <w:sz w:val="20"/>
                <w:szCs w:val="20"/>
              </w:rPr>
              <w:t>Kinshasa, Matadi, Lubumbashi</w:t>
            </w:r>
          </w:p>
        </w:tc>
        <w:tc>
          <w:tcPr>
            <w:tcW w:w="18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EBBA684" w14:textId="77777777" w:rsidR="00FF150C" w:rsidRDefault="00000000">
            <w:r>
              <w:rPr>
                <w:sz w:val="20"/>
                <w:szCs w:val="20"/>
              </w:rPr>
              <w:t>—</w:t>
            </w:r>
          </w:p>
        </w:tc>
        <w:tc>
          <w:tcPr>
            <w:tcW w:w="18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FF011F5" w14:textId="77777777" w:rsidR="00FF150C" w:rsidRDefault="00000000">
            <w:r>
              <w:rPr>
                <w:sz w:val="20"/>
                <w:szCs w:val="20"/>
              </w:rPr>
              <w:t>8 000 000 $</w:t>
            </w:r>
          </w:p>
        </w:tc>
        <w:tc>
          <w:tcPr>
            <w:tcW w:w="9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7EDD573" w14:textId="77777777" w:rsidR="00FF150C" w:rsidRDefault="00000000">
            <w:r>
              <w:rPr>
                <w:sz w:val="20"/>
                <w:szCs w:val="20"/>
              </w:rPr>
              <w:t>8%</w:t>
            </w:r>
          </w:p>
        </w:tc>
      </w:tr>
      <w:tr w:rsidR="00FF150C" w14:paraId="47A8E0E6" w14:textId="77777777">
        <w:tc>
          <w:tcPr>
            <w:tcW w:w="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1735F07" w14:textId="77777777" w:rsidR="00FF150C" w:rsidRDefault="00000000">
            <w:r>
              <w:rPr>
                <w:sz w:val="20"/>
                <w:szCs w:val="20"/>
              </w:rPr>
              <w:t>7</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21160B1" w14:textId="77777777" w:rsidR="00FF150C" w:rsidRDefault="00000000">
            <w:r>
              <w:rPr>
                <w:sz w:val="20"/>
                <w:szCs w:val="20"/>
              </w:rPr>
              <w:t>GBS</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FB73546" w14:textId="77777777" w:rsidR="00FF150C" w:rsidRDefault="00000000">
            <w:r>
              <w:rPr>
                <w:sz w:val="20"/>
                <w:szCs w:val="20"/>
              </w:rPr>
              <w:t>Fibre/FWA/VSAT</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283A981" w14:textId="77777777" w:rsidR="00FF150C" w:rsidRDefault="00000000">
            <w:r>
              <w:rPr>
                <w:sz w:val="20"/>
                <w:szCs w:val="20"/>
              </w:rPr>
              <w:t>Kinshasa, Lubumbashi, Goma, Matadi, Kisangani</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00A82FE" w14:textId="77777777" w:rsidR="00FF150C" w:rsidRDefault="00000000">
            <w:r>
              <w:rPr>
                <w:sz w:val="20"/>
                <w:szCs w:val="20"/>
              </w:rPr>
              <w:t>—</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E502EE8" w14:textId="77777777" w:rsidR="00FF150C" w:rsidRDefault="00000000">
            <w:r>
              <w:rPr>
                <w:sz w:val="20"/>
                <w:szCs w:val="20"/>
              </w:rPr>
              <w:t>12 500 000 $</w:t>
            </w:r>
          </w:p>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5242B96" w14:textId="77777777" w:rsidR="00FF150C" w:rsidRDefault="00000000">
            <w:r>
              <w:rPr>
                <w:sz w:val="20"/>
                <w:szCs w:val="20"/>
              </w:rPr>
              <w:t>12%</w:t>
            </w:r>
          </w:p>
        </w:tc>
      </w:tr>
      <w:tr w:rsidR="00FF150C" w14:paraId="06E3B29F" w14:textId="77777777">
        <w:tc>
          <w:tcPr>
            <w:tcW w:w="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4C8B55E" w14:textId="77777777" w:rsidR="00FF150C" w:rsidRDefault="00000000">
            <w:r>
              <w:rPr>
                <w:sz w:val="20"/>
                <w:szCs w:val="20"/>
              </w:rPr>
              <w:t>8</w:t>
            </w:r>
          </w:p>
        </w:tc>
        <w:tc>
          <w:tcPr>
            <w:tcW w:w="14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2E29A83" w14:textId="77777777" w:rsidR="00FF150C" w:rsidRDefault="00000000">
            <w:r>
              <w:rPr>
                <w:sz w:val="20"/>
                <w:szCs w:val="20"/>
              </w:rPr>
              <w:t>MICROCOM</w:t>
            </w:r>
          </w:p>
        </w:tc>
        <w:tc>
          <w:tcPr>
            <w:tcW w:w="14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A4E5262" w14:textId="77777777" w:rsidR="00FF150C" w:rsidRDefault="00000000">
            <w:r>
              <w:rPr>
                <w:sz w:val="20"/>
                <w:szCs w:val="20"/>
              </w:rPr>
              <w:t>Fibre/FWA/VSAT</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9BB3552" w14:textId="77777777" w:rsidR="00FF150C" w:rsidRDefault="00000000">
            <w:r>
              <w:rPr>
                <w:sz w:val="20"/>
                <w:szCs w:val="20"/>
              </w:rPr>
              <w:t>Kinshasa, Lubumbashi, Goma, Matadi, Kisangani</w:t>
            </w:r>
          </w:p>
        </w:tc>
        <w:tc>
          <w:tcPr>
            <w:tcW w:w="18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DF95BB7" w14:textId="77777777" w:rsidR="00FF150C" w:rsidRDefault="00000000">
            <w:r>
              <w:rPr>
                <w:sz w:val="20"/>
                <w:szCs w:val="20"/>
              </w:rPr>
              <w:t>—</w:t>
            </w:r>
          </w:p>
        </w:tc>
        <w:tc>
          <w:tcPr>
            <w:tcW w:w="18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240358D" w14:textId="77777777" w:rsidR="00FF150C" w:rsidRDefault="00000000">
            <w:r>
              <w:rPr>
                <w:sz w:val="20"/>
                <w:szCs w:val="20"/>
              </w:rPr>
              <w:t>10 200 000 $</w:t>
            </w:r>
          </w:p>
        </w:tc>
        <w:tc>
          <w:tcPr>
            <w:tcW w:w="9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453334D" w14:textId="77777777" w:rsidR="00FF150C" w:rsidRDefault="00000000">
            <w:r>
              <w:rPr>
                <w:sz w:val="20"/>
                <w:szCs w:val="20"/>
              </w:rPr>
              <w:t>10%</w:t>
            </w:r>
          </w:p>
        </w:tc>
      </w:tr>
      <w:tr w:rsidR="00FF150C" w14:paraId="03AA94BD" w14:textId="77777777">
        <w:tc>
          <w:tcPr>
            <w:tcW w:w="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848203A" w14:textId="77777777" w:rsidR="00FF150C" w:rsidRDefault="00000000">
            <w:r>
              <w:rPr>
                <w:sz w:val="20"/>
                <w:szCs w:val="20"/>
              </w:rPr>
              <w:t>9</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2094031" w14:textId="77777777" w:rsidR="00FF150C" w:rsidRDefault="00000000">
            <w:r>
              <w:rPr>
                <w:sz w:val="20"/>
                <w:szCs w:val="20"/>
              </w:rPr>
              <w:t>STANDARD TELECOM</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7F05997" w14:textId="77777777" w:rsidR="00FF150C" w:rsidRDefault="00000000">
            <w:r>
              <w:rPr>
                <w:sz w:val="20"/>
                <w:szCs w:val="20"/>
              </w:rPr>
              <w:t>Fibre/CDMA/FWA</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AA9BBC3" w14:textId="77777777" w:rsidR="00FF150C" w:rsidRDefault="00000000">
            <w:r>
              <w:rPr>
                <w:sz w:val="20"/>
                <w:szCs w:val="20"/>
              </w:rPr>
              <w:t>Kinshasa</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C9513BC" w14:textId="77777777" w:rsidR="00FF150C" w:rsidRDefault="00000000">
            <w:r>
              <w:rPr>
                <w:sz w:val="20"/>
                <w:szCs w:val="20"/>
              </w:rPr>
              <w:t>—</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E2302B7" w14:textId="77777777" w:rsidR="00FF150C" w:rsidRDefault="00000000">
            <w:r>
              <w:rPr>
                <w:sz w:val="20"/>
                <w:szCs w:val="20"/>
              </w:rPr>
              <w:t>6 500 000 $</w:t>
            </w:r>
          </w:p>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02C0438" w14:textId="77777777" w:rsidR="00FF150C" w:rsidRDefault="00000000">
            <w:r>
              <w:rPr>
                <w:sz w:val="20"/>
                <w:szCs w:val="20"/>
              </w:rPr>
              <w:t>6%</w:t>
            </w:r>
          </w:p>
        </w:tc>
      </w:tr>
      <w:tr w:rsidR="00FF150C" w14:paraId="7F76CC70" w14:textId="77777777">
        <w:tc>
          <w:tcPr>
            <w:tcW w:w="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218D992" w14:textId="77777777" w:rsidR="00FF150C" w:rsidRDefault="00000000">
            <w:r>
              <w:rPr>
                <w:sz w:val="20"/>
                <w:szCs w:val="20"/>
              </w:rPr>
              <w:t>10</w:t>
            </w:r>
          </w:p>
        </w:tc>
        <w:tc>
          <w:tcPr>
            <w:tcW w:w="14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E5F97BF" w14:textId="77777777" w:rsidR="00FF150C" w:rsidRDefault="00000000">
            <w:r>
              <w:rPr>
                <w:sz w:val="20"/>
                <w:szCs w:val="20"/>
              </w:rPr>
              <w:t>Autres (9 opérateurs)</w:t>
            </w:r>
          </w:p>
        </w:tc>
        <w:tc>
          <w:tcPr>
            <w:tcW w:w="14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44D4ED5" w14:textId="77777777" w:rsidR="00FF150C" w:rsidRDefault="00000000">
            <w:r>
              <w:rPr>
                <w:sz w:val="20"/>
                <w:szCs w:val="20"/>
              </w:rPr>
              <w:t>Divers</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4D6100D" w14:textId="77777777" w:rsidR="00FF150C" w:rsidRDefault="00000000">
            <w:r>
              <w:rPr>
                <w:sz w:val="20"/>
                <w:szCs w:val="20"/>
              </w:rPr>
              <w:t>Kinshasa et régions</w:t>
            </w:r>
          </w:p>
        </w:tc>
        <w:tc>
          <w:tcPr>
            <w:tcW w:w="18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332B84A" w14:textId="77777777" w:rsidR="00FF150C" w:rsidRDefault="00000000">
            <w:r>
              <w:rPr>
                <w:sz w:val="20"/>
                <w:szCs w:val="20"/>
              </w:rPr>
              <w:t>—</w:t>
            </w:r>
          </w:p>
        </w:tc>
        <w:tc>
          <w:tcPr>
            <w:tcW w:w="18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BD4A222" w14:textId="77777777" w:rsidR="00FF150C" w:rsidRDefault="00000000">
            <w:r>
              <w:rPr>
                <w:sz w:val="20"/>
                <w:szCs w:val="20"/>
              </w:rPr>
              <w:t>~9 000 000 $</w:t>
            </w:r>
          </w:p>
        </w:tc>
        <w:tc>
          <w:tcPr>
            <w:tcW w:w="9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75CD57C" w14:textId="77777777" w:rsidR="00FF150C" w:rsidRDefault="00000000">
            <w:r>
              <w:rPr>
                <w:sz w:val="20"/>
                <w:szCs w:val="20"/>
              </w:rPr>
              <w:t>~8%</w:t>
            </w:r>
          </w:p>
        </w:tc>
      </w:tr>
      <w:tr w:rsidR="00FF150C" w14:paraId="3CD6DBD9" w14:textId="77777777">
        <w:tc>
          <w:tcPr>
            <w:tcW w:w="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B8DCF17" w14:textId="77777777" w:rsidR="00FF150C" w:rsidRDefault="00FF150C"/>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A4E5622" w14:textId="77777777" w:rsidR="00FF150C" w:rsidRDefault="00000000">
            <w:r>
              <w:rPr>
                <w:sz w:val="20"/>
                <w:szCs w:val="20"/>
              </w:rPr>
              <w:t>TOTAL MARCHÉ</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A4B39B6" w14:textId="77777777" w:rsidR="00FF150C" w:rsidRDefault="00FF150C"/>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2F1A90D" w14:textId="77777777" w:rsidR="00FF150C" w:rsidRDefault="00FF150C"/>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BEF1877" w14:textId="77777777" w:rsidR="00FF150C" w:rsidRDefault="00FF150C"/>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E8A3E4F" w14:textId="77777777" w:rsidR="00FF150C" w:rsidRDefault="00000000">
            <w:r>
              <w:rPr>
                <w:sz w:val="20"/>
                <w:szCs w:val="20"/>
              </w:rPr>
              <w:t>106 000 000 $</w:t>
            </w:r>
          </w:p>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8854C8F" w14:textId="77777777" w:rsidR="00FF150C" w:rsidRDefault="00FF150C"/>
        </w:tc>
      </w:tr>
    </w:tbl>
    <w:p w14:paraId="19BCDBC4" w14:textId="276D2589" w:rsidR="00FF150C" w:rsidRDefault="00FF150C"/>
    <w:p w14:paraId="7D47B010" w14:textId="77777777" w:rsidR="00FF150C" w:rsidRDefault="00000000">
      <w:pPr>
        <w:pStyle w:val="Titre3"/>
      </w:pPr>
      <w:r>
        <w:t>I.3.3. Synthèse des indicateurs T4-2023 / T1-2024</w:t>
      </w:r>
    </w:p>
    <w:p w14:paraId="423A490D" w14:textId="09848CC0" w:rsidR="00FF150C" w:rsidRDefault="00000000">
      <w:pPr>
        <w:spacing w:before="60" w:after="60"/>
      </w:pPr>
      <w:r>
        <w:t>Le rapport du premier trimestre T1-2024 du secteur des Télécoms, élaboré par l'ARPTC, dress</w:t>
      </w:r>
      <w:r w:rsidR="008F133D">
        <w:t>ait</w:t>
      </w:r>
      <w:r>
        <w:t xml:space="preserve"> les constats suivants :</w:t>
      </w:r>
    </w:p>
    <w:p w14:paraId="51115FA6" w14:textId="77777777" w:rsidR="00FF150C" w:rsidRDefault="00000000">
      <w:pPr>
        <w:pStyle w:val="Paragraphedeliste"/>
        <w:numPr>
          <w:ilvl w:val="0"/>
          <w:numId w:val="2"/>
        </w:numPr>
        <w:spacing w:before="40" w:after="40"/>
      </w:pPr>
      <w:r>
        <w:t>Abonnements actifs : hausse de 2,21 % — passage de 56,26 millions à 57,51 millions. Taux de pénétration mobile à 60 %</w:t>
      </w:r>
    </w:p>
    <w:p w14:paraId="228F3AAC" w14:textId="77777777" w:rsidR="00FF150C" w:rsidRDefault="00000000">
      <w:pPr>
        <w:pStyle w:val="Paragraphedeliste"/>
        <w:numPr>
          <w:ilvl w:val="0"/>
          <w:numId w:val="2"/>
        </w:numPr>
        <w:spacing w:before="40" w:after="40"/>
      </w:pPr>
      <w:r>
        <w:t>Chiffre d'affaires : recul de 3,73 %, passant de 494,00 millions à 475,59 millions de dollars américains</w:t>
      </w:r>
    </w:p>
    <w:p w14:paraId="6BCAAA61" w14:textId="77777777" w:rsidR="00FF150C" w:rsidRDefault="00000000">
      <w:pPr>
        <w:pStyle w:val="Paragraphedeliste"/>
        <w:numPr>
          <w:ilvl w:val="0"/>
          <w:numId w:val="2"/>
        </w:numPr>
        <w:spacing w:before="40" w:after="40"/>
      </w:pPr>
      <w:r>
        <w:t>Trafic vocal : baisse de 0,01 %. Utilisation moyenne réduite à 22 minutes par abonné par mois. Trafic SMS en baisse de 2,35 %</w:t>
      </w:r>
    </w:p>
    <w:p w14:paraId="58F73988" w14:textId="77777777" w:rsidR="00FF150C" w:rsidRDefault="00000000">
      <w:pPr>
        <w:pStyle w:val="Paragraphedeliste"/>
        <w:numPr>
          <w:ilvl w:val="0"/>
          <w:numId w:val="2"/>
        </w:numPr>
        <w:spacing w:before="40" w:after="40"/>
      </w:pPr>
      <w:r>
        <w:t>Internet mobile : baisse de 2,74 % en souscriptions (29,98M → 29,16M). ARPU en hausse de 6,24 % à 2,53 USD</w:t>
      </w:r>
    </w:p>
    <w:p w14:paraId="4187A643" w14:textId="0C1842BD" w:rsidR="0001623A" w:rsidRDefault="0001623A">
      <w:r>
        <w:br w:type="page"/>
      </w:r>
    </w:p>
    <w:p w14:paraId="19C4F6B3" w14:textId="075CAFF7" w:rsidR="0001623A" w:rsidRDefault="00F72714">
      <w:r w:rsidRPr="00D802E7">
        <w:rPr>
          <w:rFonts w:ascii="Tahoma Regular" w:eastAsia="Times New Roman" w:hAnsi="Tahoma Regular" w:cs="Tahoma Regular"/>
          <w:noProof/>
          <w:sz w:val="24"/>
          <w:szCs w:val="24"/>
          <w:lang w:eastAsia="en-GB"/>
        </w:rPr>
        <w:lastRenderedPageBreak/>
        <w:drawing>
          <wp:anchor distT="0" distB="0" distL="114300" distR="114300" simplePos="0" relativeHeight="251660288" behindDoc="1" locked="0" layoutInCell="1" allowOverlap="1" wp14:anchorId="274FA30C" wp14:editId="172476D9">
            <wp:simplePos x="0" y="0"/>
            <wp:positionH relativeFrom="column">
              <wp:posOffset>323485</wp:posOffset>
            </wp:positionH>
            <wp:positionV relativeFrom="paragraph">
              <wp:posOffset>4775835</wp:posOffset>
            </wp:positionV>
            <wp:extent cx="5229053" cy="3832360"/>
            <wp:effectExtent l="0" t="0" r="0" b="0"/>
            <wp:wrapNone/>
            <wp:docPr id="21272640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64044" name="Imag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29053" cy="3832360"/>
                    </a:xfrm>
                    <a:prstGeom prst="rect">
                      <a:avLst/>
                    </a:prstGeom>
                  </pic:spPr>
                </pic:pic>
              </a:graphicData>
            </a:graphic>
            <wp14:sizeRelH relativeFrom="page">
              <wp14:pctWidth>0</wp14:pctWidth>
            </wp14:sizeRelH>
            <wp14:sizeRelV relativeFrom="page">
              <wp14:pctHeight>0</wp14:pctHeight>
            </wp14:sizeRelV>
          </wp:anchor>
        </w:drawing>
      </w:r>
      <w:r w:rsidRPr="00D802E7">
        <w:rPr>
          <w:rFonts w:ascii="Tahoma Regular" w:eastAsia="Times New Roman" w:hAnsi="Tahoma Regular" w:cs="Tahoma Regular"/>
          <w:noProof/>
          <w:sz w:val="24"/>
          <w:szCs w:val="24"/>
          <w:lang w:eastAsia="en-GB"/>
        </w:rPr>
        <w:drawing>
          <wp:anchor distT="0" distB="0" distL="114300" distR="114300" simplePos="0" relativeHeight="251659264" behindDoc="0" locked="0" layoutInCell="1" allowOverlap="1" wp14:anchorId="2224E834" wp14:editId="50BF97DD">
            <wp:simplePos x="0" y="0"/>
            <wp:positionH relativeFrom="margin">
              <wp:posOffset>345258</wp:posOffset>
            </wp:positionH>
            <wp:positionV relativeFrom="paragraph">
              <wp:posOffset>-169557</wp:posOffset>
            </wp:positionV>
            <wp:extent cx="4834821" cy="4720456"/>
            <wp:effectExtent l="0" t="0" r="4445" b="4445"/>
            <wp:wrapNone/>
            <wp:docPr id="5411684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68422" name="Imag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4821" cy="4720456"/>
                    </a:xfrm>
                    <a:prstGeom prst="rect">
                      <a:avLst/>
                    </a:prstGeom>
                  </pic:spPr>
                </pic:pic>
              </a:graphicData>
            </a:graphic>
            <wp14:sizeRelH relativeFrom="margin">
              <wp14:pctWidth>0</wp14:pctWidth>
            </wp14:sizeRelH>
            <wp14:sizeRelV relativeFrom="margin">
              <wp14:pctHeight>0</wp14:pctHeight>
            </wp14:sizeRelV>
          </wp:anchor>
        </w:drawing>
      </w:r>
      <w:r w:rsidR="0001623A">
        <w:br w:type="page"/>
      </w:r>
    </w:p>
    <w:p w14:paraId="1F66FEA2" w14:textId="77777777" w:rsidR="00FF150C" w:rsidRDefault="00000000">
      <w:pPr>
        <w:pStyle w:val="Titre3"/>
      </w:pPr>
      <w:r>
        <w:lastRenderedPageBreak/>
        <w:t>I.3.4. Infrastructure</w:t>
      </w:r>
    </w:p>
    <w:p w14:paraId="4D4359BA" w14:textId="77777777" w:rsidR="00FF150C" w:rsidRDefault="00000000">
      <w:pPr>
        <w:spacing w:before="60" w:after="60"/>
      </w:pPr>
      <w:r>
        <w:t>Le développement rapide des TIC impacte les infrastructures sur deux volets principaux :</w:t>
      </w:r>
    </w:p>
    <w:p w14:paraId="2BD61C59" w14:textId="77777777" w:rsidR="00FF150C" w:rsidRDefault="00000000">
      <w:pPr>
        <w:pStyle w:val="Paragraphedeliste"/>
        <w:numPr>
          <w:ilvl w:val="0"/>
          <w:numId w:val="2"/>
        </w:numPr>
        <w:spacing w:before="40" w:after="40"/>
      </w:pPr>
      <w:r>
        <w:t>La demande croissante de connectivité et des débits échangés</w:t>
      </w:r>
    </w:p>
    <w:p w14:paraId="500A4BC3" w14:textId="77777777" w:rsidR="00FF150C" w:rsidRDefault="00000000">
      <w:pPr>
        <w:pStyle w:val="Paragraphedeliste"/>
        <w:numPr>
          <w:ilvl w:val="0"/>
          <w:numId w:val="2"/>
        </w:numPr>
        <w:spacing w:before="40" w:after="40"/>
      </w:pPr>
      <w:r>
        <w:t>La problématique d'accès des populations des milieux ruraux et péri-urbains</w:t>
      </w:r>
    </w:p>
    <w:p w14:paraId="0B60625E" w14:textId="476B6A12" w:rsidR="00F74DA3" w:rsidRDefault="00000000" w:rsidP="00E865E8">
      <w:r>
        <w:br/>
        <w:t xml:space="preserve">Les technologies fibre optique sont les canaux de transport haut débit par excellence, et la RDC souffre d'un déficit criant de connectivité. </w:t>
      </w:r>
    </w:p>
    <w:p w14:paraId="1E9AD15E" w14:textId="4B6F0C95" w:rsidR="00FF150C" w:rsidRDefault="00F74DA3">
      <w:pPr>
        <w:spacing w:before="60" w:after="60"/>
      </w:pPr>
      <w:r>
        <w:t>Toutefois, Parmi les projets haut débit via la fibre optique initiés en RDC, on peut citer :</w:t>
      </w:r>
    </w:p>
    <w:p w14:paraId="345ECC0E" w14:textId="77777777" w:rsidR="00FF150C" w:rsidRDefault="00000000">
      <w:pPr>
        <w:pStyle w:val="Paragraphedeliste"/>
        <w:numPr>
          <w:ilvl w:val="0"/>
          <w:numId w:val="2"/>
        </w:numPr>
        <w:spacing w:before="40" w:after="40"/>
      </w:pPr>
      <w:r>
        <w:t xml:space="preserve">Réalisation du Backbone national de la SCPT reliant Moanda à </w:t>
      </w:r>
      <w:proofErr w:type="spellStart"/>
      <w:r>
        <w:t>Kasumbalesa</w:t>
      </w:r>
      <w:proofErr w:type="spellEnd"/>
    </w:p>
    <w:p w14:paraId="33C704D0" w14:textId="77777777" w:rsidR="00FF150C" w:rsidRDefault="00000000">
      <w:pPr>
        <w:pStyle w:val="Paragraphedeliste"/>
        <w:numPr>
          <w:ilvl w:val="0"/>
          <w:numId w:val="2"/>
        </w:numPr>
        <w:spacing w:before="40" w:after="40"/>
      </w:pPr>
      <w:r>
        <w:t>Création de la Société Congolaise de Fibres (SOCOF)</w:t>
      </w:r>
    </w:p>
    <w:p w14:paraId="75105D3A" w14:textId="77777777" w:rsidR="00FF150C" w:rsidRDefault="00000000">
      <w:pPr>
        <w:pStyle w:val="Paragraphedeliste"/>
        <w:numPr>
          <w:ilvl w:val="0"/>
          <w:numId w:val="2"/>
        </w:numPr>
        <w:spacing w:before="40" w:after="40"/>
      </w:pPr>
      <w:r>
        <w:t>Déploiements fibre par les entreprises de téléphonie pour relier l'Est à l'Ouest</w:t>
      </w:r>
    </w:p>
    <w:p w14:paraId="59F8BDA9" w14:textId="05106122" w:rsidR="00F74DA3" w:rsidRDefault="00F74DA3">
      <w:pPr>
        <w:pStyle w:val="Paragraphedeliste"/>
        <w:numPr>
          <w:ilvl w:val="0"/>
          <w:numId w:val="2"/>
        </w:numPr>
        <w:spacing w:before="40" w:after="40"/>
      </w:pPr>
      <w:r>
        <w:t xml:space="preserve">Liaison fibre optique Moanda-Inga-Kinshasa </w:t>
      </w:r>
      <w:r w:rsidR="0001623A">
        <w:t>(Projet</w:t>
      </w:r>
      <w:r>
        <w:t xml:space="preserve"> Meta)</w:t>
      </w:r>
    </w:p>
    <w:p w14:paraId="0FD566B8" w14:textId="77777777" w:rsidR="00FF150C" w:rsidRDefault="00000000">
      <w:pPr>
        <w:pStyle w:val="Paragraphedeliste"/>
        <w:numPr>
          <w:ilvl w:val="0"/>
          <w:numId w:val="2"/>
        </w:numPr>
        <w:spacing w:before="40" w:after="40"/>
      </w:pPr>
      <w:r>
        <w:t>Mise en place de licences fibre optique pour LIQUID TELECOM et CANAL BOX</w:t>
      </w:r>
    </w:p>
    <w:p w14:paraId="08D26302" w14:textId="77777777" w:rsidR="00FF150C" w:rsidRDefault="00000000">
      <w:pPr>
        <w:pStyle w:val="Paragraphedeliste"/>
        <w:numPr>
          <w:ilvl w:val="0"/>
          <w:numId w:val="2"/>
        </w:numPr>
        <w:spacing w:before="40" w:after="40"/>
      </w:pPr>
      <w:r>
        <w:t>Projet de déploiement de 50 000 km de fibre optique prévu par le Plan directeur du Numérique</w:t>
      </w:r>
    </w:p>
    <w:p w14:paraId="0A2D061E" w14:textId="77777777" w:rsidR="00FF150C" w:rsidRDefault="00000000">
      <w:r>
        <w:br/>
      </w:r>
    </w:p>
    <w:p w14:paraId="7C505DD3" w14:textId="77777777" w:rsidR="00FF150C" w:rsidRDefault="00000000">
      <w:pPr>
        <w:pBdr>
          <w:left w:val="single" w:sz="6" w:space="10" w:color="2E75B6"/>
        </w:pBdr>
        <w:spacing w:before="80" w:after="80"/>
        <w:ind w:left="360"/>
      </w:pPr>
      <w:r>
        <w:rPr>
          <w:i/>
          <w:iCs/>
          <w:color w:val="404040"/>
          <w:sz w:val="20"/>
          <w:szCs w:val="20"/>
        </w:rPr>
        <w:t>La carte interactive de l'UIT place la RDC dans une zone non couverte par des infrastructures haut débit : https://bbmaps.itu.int/bbmaps/</w:t>
      </w:r>
    </w:p>
    <w:p w14:paraId="322C58F2" w14:textId="41C73333" w:rsidR="00FF150C" w:rsidRDefault="00FF150C"/>
    <w:p w14:paraId="6A5D07F7" w14:textId="543C2058" w:rsidR="00FF150C" w:rsidRDefault="0002399F">
      <w:r w:rsidRPr="0002399F">
        <w:rPr>
          <w:noProof/>
        </w:rPr>
        <w:drawing>
          <wp:inline distT="0" distB="0" distL="0" distR="0" wp14:anchorId="21B1ACA8" wp14:editId="406A1C29">
            <wp:extent cx="5731510" cy="3105785"/>
            <wp:effectExtent l="0" t="0" r="2540" b="0"/>
            <wp:docPr id="986467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6742" name=""/>
                    <pic:cNvPicPr/>
                  </pic:nvPicPr>
                  <pic:blipFill>
                    <a:blip r:embed="rId9"/>
                    <a:stretch>
                      <a:fillRect/>
                    </a:stretch>
                  </pic:blipFill>
                  <pic:spPr>
                    <a:xfrm>
                      <a:off x="0" y="0"/>
                      <a:ext cx="5731510" cy="3105785"/>
                    </a:xfrm>
                    <a:prstGeom prst="rect">
                      <a:avLst/>
                    </a:prstGeom>
                  </pic:spPr>
                </pic:pic>
              </a:graphicData>
            </a:graphic>
          </wp:inline>
        </w:drawing>
      </w:r>
      <w:r>
        <w:br w:type="page"/>
      </w:r>
    </w:p>
    <w:p w14:paraId="0E077696" w14:textId="77777777" w:rsidR="00FF150C" w:rsidRDefault="00000000">
      <w:pPr>
        <w:pStyle w:val="Titre1"/>
      </w:pPr>
      <w:r>
        <w:lastRenderedPageBreak/>
        <w:t>II. POLITIQUE DU FDSU ET CADRE LOGIQUE</w:t>
      </w:r>
    </w:p>
    <w:p w14:paraId="4F5D0287" w14:textId="77777777" w:rsidR="00FF150C" w:rsidRDefault="00000000">
      <w:pPr>
        <w:pStyle w:val="Titre2"/>
      </w:pPr>
      <w:r>
        <w:t>II.1. Politique de connectivité du FDSU</w:t>
      </w:r>
    </w:p>
    <w:p w14:paraId="3E36CB10" w14:textId="77777777" w:rsidR="00FF150C" w:rsidRDefault="00000000">
      <w:pPr>
        <w:pStyle w:val="Titre3"/>
      </w:pPr>
      <w:r>
        <w:t>II.1.1. Extension de la connectivité</w:t>
      </w:r>
    </w:p>
    <w:p w14:paraId="5718EC5E" w14:textId="77777777" w:rsidR="00FF150C" w:rsidRDefault="00000000">
      <w:pPr>
        <w:spacing w:before="60" w:after="60"/>
      </w:pPr>
      <w:r>
        <w:t>Plusieurs initiatives concrètes initiées par le FDSU sont en déploiement dans ce qui est appelé la stratégie d'extension de la connectivité :</w:t>
      </w:r>
    </w:p>
    <w:p w14:paraId="7230BDE5" w14:textId="77777777" w:rsidR="00FF150C" w:rsidRDefault="00000000">
      <w:pPr>
        <w:pStyle w:val="Paragraphedeliste"/>
        <w:numPr>
          <w:ilvl w:val="0"/>
          <w:numId w:val="2"/>
        </w:numPr>
        <w:spacing w:before="40" w:after="40"/>
      </w:pPr>
      <w:r>
        <w:t>Connexion de 300 sites pilotes ruraux et périurbains dès la première année, et atteinte de 20 000 sites ruraux à l'horizon 2035</w:t>
      </w:r>
    </w:p>
    <w:p w14:paraId="52F1DBAC" w14:textId="77777777" w:rsidR="00FF150C" w:rsidRDefault="00000000">
      <w:pPr>
        <w:pStyle w:val="Paragraphedeliste"/>
        <w:numPr>
          <w:ilvl w:val="0"/>
          <w:numId w:val="2"/>
        </w:numPr>
        <w:spacing w:before="40" w:after="40"/>
      </w:pPr>
      <w:r>
        <w:t>Missions terrain pour identifier les zones blanches</w:t>
      </w:r>
    </w:p>
    <w:p w14:paraId="23853B77" w14:textId="77777777" w:rsidR="00FF150C" w:rsidRDefault="00000000">
      <w:pPr>
        <w:pStyle w:val="Paragraphedeliste"/>
        <w:numPr>
          <w:ilvl w:val="0"/>
          <w:numId w:val="2"/>
        </w:numPr>
        <w:spacing w:before="40" w:after="40"/>
      </w:pPr>
      <w:r>
        <w:t>Programmes de connectivité pour universités et enseignement primaire et secondaire</w:t>
      </w:r>
    </w:p>
    <w:p w14:paraId="4946FFE0" w14:textId="77777777" w:rsidR="00FF150C" w:rsidRDefault="00000000">
      <w:r>
        <w:br/>
      </w:r>
    </w:p>
    <w:p w14:paraId="43D2FE54" w14:textId="77777777" w:rsidR="00FF150C" w:rsidRDefault="00000000">
      <w:pPr>
        <w:spacing w:before="60" w:after="60"/>
      </w:pPr>
      <w:r>
        <w:t>Les options majeures du modèle retenu incluent :</w:t>
      </w:r>
    </w:p>
    <w:p w14:paraId="1073C113" w14:textId="77777777" w:rsidR="00FF150C" w:rsidRDefault="00000000">
      <w:pPr>
        <w:pStyle w:val="Paragraphedeliste"/>
        <w:numPr>
          <w:ilvl w:val="0"/>
          <w:numId w:val="2"/>
        </w:numPr>
        <w:spacing w:before="40" w:after="40"/>
      </w:pPr>
      <w:r>
        <w:t xml:space="preserve">Modèle </w:t>
      </w:r>
      <w:proofErr w:type="spellStart"/>
      <w:r>
        <w:t>TowerCo</w:t>
      </w:r>
      <w:proofErr w:type="spellEnd"/>
      <w:r>
        <w:t xml:space="preserve"> + mutualisation des infrastructures</w:t>
      </w:r>
    </w:p>
    <w:p w14:paraId="43C2A03D" w14:textId="77777777" w:rsidR="00FF150C" w:rsidRDefault="00000000">
      <w:pPr>
        <w:pStyle w:val="Paragraphedeliste"/>
        <w:numPr>
          <w:ilvl w:val="0"/>
          <w:numId w:val="2"/>
        </w:numPr>
        <w:spacing w:before="40" w:after="40"/>
      </w:pPr>
      <w:r>
        <w:t>Découpage du pays en zones d'exploitation</w:t>
      </w:r>
    </w:p>
    <w:p w14:paraId="1C8A0FB1" w14:textId="77777777" w:rsidR="00FF150C" w:rsidRDefault="00000000">
      <w:pPr>
        <w:pStyle w:val="Paragraphedeliste"/>
        <w:numPr>
          <w:ilvl w:val="0"/>
          <w:numId w:val="2"/>
        </w:numPr>
        <w:spacing w:before="40" w:after="40"/>
      </w:pPr>
      <w:r>
        <w:t>Subventions en lot et mécanisme de péréquation</w:t>
      </w:r>
    </w:p>
    <w:p w14:paraId="7788B05F" w14:textId="77777777" w:rsidR="00FF150C" w:rsidRDefault="00000000">
      <w:pPr>
        <w:pStyle w:val="Paragraphedeliste"/>
        <w:numPr>
          <w:ilvl w:val="0"/>
          <w:numId w:val="2"/>
        </w:numPr>
        <w:spacing w:before="40" w:after="40"/>
      </w:pPr>
      <w:r>
        <w:t>Objectif : connecter environ 68 millions de personnes dans les milieux ruraux</w:t>
      </w:r>
    </w:p>
    <w:p w14:paraId="51E319C2" w14:textId="77777777" w:rsidR="00FF150C" w:rsidRDefault="00000000">
      <w:pPr>
        <w:pStyle w:val="Titre3"/>
      </w:pPr>
      <w:r>
        <w:t>II.1.2. Connectivité, accès universel et service universel</w:t>
      </w:r>
    </w:p>
    <w:p w14:paraId="105FFB06" w14:textId="77777777" w:rsidR="00FF150C" w:rsidRDefault="00000000">
      <w:pPr>
        <w:spacing w:before="60" w:after="60"/>
      </w:pPr>
      <w:r>
        <w:t>Les termes accès universel (AU) et service universel (SU) sont distincts. Trois principaux axes formulés dans le rapport tendances des réformes dans les télécommunications de l'UIT 2023 les distinguent :</w:t>
      </w:r>
    </w:p>
    <w:p w14:paraId="4D2DDCF6" w14:textId="77777777" w:rsidR="00FF150C" w:rsidRDefault="00000000">
      <w:pPr>
        <w:spacing w:before="120" w:after="40"/>
      </w:pPr>
      <w:r>
        <w:rPr>
          <w:b/>
          <w:bCs/>
          <w:color w:val="404040"/>
        </w:rPr>
        <w:t>Disponibilité</w:t>
      </w:r>
    </w:p>
    <w:p w14:paraId="7382A3A7" w14:textId="77777777" w:rsidR="00FF150C" w:rsidRDefault="00000000">
      <w:pPr>
        <w:spacing w:before="60" w:after="60"/>
      </w:pPr>
      <w:r>
        <w:t>La qualité du service fourni est identique, indépendamment de l'endroit où l'abonné vit ou travaille. Les distinctions entre zones rurales et zones urbaines ne doivent pas influer sur la capacité d'accès aux services de communication.</w:t>
      </w:r>
    </w:p>
    <w:p w14:paraId="75CD3926" w14:textId="77777777" w:rsidR="00FF150C" w:rsidRDefault="00000000">
      <w:pPr>
        <w:spacing w:before="120" w:after="40"/>
      </w:pPr>
      <w:r>
        <w:rPr>
          <w:b/>
          <w:bCs/>
          <w:color w:val="404040"/>
        </w:rPr>
        <w:t>Accessibilité économique</w:t>
      </w:r>
    </w:p>
    <w:p w14:paraId="5D164DD4" w14:textId="77777777" w:rsidR="00FF150C" w:rsidRDefault="00000000">
      <w:pPr>
        <w:spacing w:before="60" w:after="60"/>
      </w:pPr>
      <w:r>
        <w:t>Tout le monde doit avoir les moyens d'utiliser le service. Les variations de coûts dues à la localisation, au relief ou au climat n'ont pas d'incidence sur l'accès aux services TIC.</w:t>
      </w:r>
    </w:p>
    <w:p w14:paraId="3BB4B4ED" w14:textId="77777777" w:rsidR="00FF150C" w:rsidRDefault="00000000">
      <w:pPr>
        <w:spacing w:before="120" w:after="40"/>
      </w:pPr>
      <w:r>
        <w:rPr>
          <w:b/>
          <w:bCs/>
          <w:color w:val="404040"/>
        </w:rPr>
        <w:t>Accessibilité</w:t>
      </w:r>
    </w:p>
    <w:p w14:paraId="1E8DCC0E" w14:textId="77777777" w:rsidR="00FF150C" w:rsidRDefault="00000000">
      <w:pPr>
        <w:spacing w:before="60" w:after="60"/>
      </w:pPr>
      <w:r>
        <w:t>L'accessibilité est la possibilité pour les personnes handicapées d'utiliser les services. Les autorités gouvernementales doivent dépasser l'accessibilité physique et prendre en considération la pertinence du contenu et la capacité des utilisateurs à le comprendre.</w:t>
      </w:r>
    </w:p>
    <w:p w14:paraId="0481D98E" w14:textId="77777777" w:rsidR="00FF150C" w:rsidRDefault="00000000">
      <w:pPr>
        <w:pStyle w:val="Titre2"/>
      </w:pPr>
      <w:r>
        <w:t>II.2. Stratégie nationale de connectivité</w:t>
      </w:r>
    </w:p>
    <w:p w14:paraId="0483D0AA" w14:textId="77777777" w:rsidR="00FF150C" w:rsidRDefault="00000000">
      <w:pPr>
        <w:pStyle w:val="Titre3"/>
      </w:pPr>
      <w:r>
        <w:t>II.2.1. Modèle stratégique</w:t>
      </w:r>
    </w:p>
    <w:p w14:paraId="4FE8C673" w14:textId="77777777" w:rsidR="00FF150C" w:rsidRDefault="00000000">
      <w:pPr>
        <w:spacing w:before="60" w:after="60"/>
      </w:pPr>
      <w:r>
        <w:t>Le modèle stratégique repose sur les principes suivants :</w:t>
      </w:r>
    </w:p>
    <w:p w14:paraId="30120890" w14:textId="77777777" w:rsidR="00FF150C" w:rsidRDefault="00000000">
      <w:pPr>
        <w:pStyle w:val="Paragraphedeliste"/>
        <w:numPr>
          <w:ilvl w:val="0"/>
          <w:numId w:val="2"/>
        </w:numPr>
        <w:spacing w:before="40" w:after="40"/>
      </w:pPr>
      <w:r>
        <w:t xml:space="preserve">Un MNO ou groupement MNO(s) et </w:t>
      </w:r>
      <w:proofErr w:type="spellStart"/>
      <w:r>
        <w:t>TowerCo</w:t>
      </w:r>
      <w:proofErr w:type="spellEnd"/>
      <w:r>
        <w:t>(s) comme bénéficiaires des mécanismes de subvention, responsables de la mise en service effective (voix, SMS, data, mobile money), de la qualité de service et de l'itinérance nationale</w:t>
      </w:r>
    </w:p>
    <w:p w14:paraId="3EDF4D89" w14:textId="77777777" w:rsidR="00FF150C" w:rsidRDefault="00000000">
      <w:pPr>
        <w:pStyle w:val="Paragraphedeliste"/>
        <w:numPr>
          <w:ilvl w:val="0"/>
          <w:numId w:val="2"/>
        </w:numPr>
        <w:spacing w:before="40" w:after="40"/>
      </w:pPr>
      <w:r>
        <w:t>Une approche non discriminatoire, encadrée par des clauses de neutralité capitalistique, prévention des conflits d'intérêts et accès ouvert</w:t>
      </w:r>
    </w:p>
    <w:p w14:paraId="17AE56B7" w14:textId="77777777" w:rsidR="00FF150C" w:rsidRDefault="00000000">
      <w:pPr>
        <w:pStyle w:val="Paragraphedeliste"/>
        <w:numPr>
          <w:ilvl w:val="0"/>
          <w:numId w:val="2"/>
        </w:numPr>
        <w:spacing w:before="40" w:after="40"/>
      </w:pPr>
      <w:r>
        <w:t>Une péréquation territoriale par zones de service universel, structurée autour d'une logique de viabilité</w:t>
      </w:r>
    </w:p>
    <w:p w14:paraId="16416B12" w14:textId="77777777" w:rsidR="00FF150C" w:rsidRDefault="00000000">
      <w:pPr>
        <w:pStyle w:val="Paragraphedeliste"/>
        <w:numPr>
          <w:ilvl w:val="0"/>
          <w:numId w:val="2"/>
        </w:numPr>
        <w:spacing w:before="40" w:after="40"/>
      </w:pPr>
      <w:r>
        <w:t>L'intégration des Centres Numériques Communautaires (CCN) comme levier d'impact social et d'inclusion</w:t>
      </w:r>
    </w:p>
    <w:p w14:paraId="66B55B0B" w14:textId="77777777" w:rsidR="00FF150C" w:rsidRDefault="00000000">
      <w:r>
        <w:lastRenderedPageBreak/>
        <w:br/>
      </w:r>
    </w:p>
    <w:p w14:paraId="5672961A" w14:textId="77777777" w:rsidR="00FF150C" w:rsidRDefault="00000000">
      <w:pPr>
        <w:spacing w:before="120" w:after="120"/>
      </w:pPr>
      <w:r>
        <w:rPr>
          <w:b/>
          <w:bCs/>
          <w:color w:val="1F4E79"/>
        </w:rPr>
        <w:t xml:space="preserve">Vision stratégique : </w:t>
      </w:r>
      <w:r>
        <w:t>Construire une infrastructure numérique universelle durable, catalyser l'investissement privé et éliminer progressivement les zones blanches en RDC.</w:t>
      </w:r>
    </w:p>
    <w:p w14:paraId="04F54CE0" w14:textId="77777777" w:rsidR="00FF150C" w:rsidRDefault="00000000">
      <w:pPr>
        <w:pStyle w:val="Titre3"/>
      </w:pPr>
      <w:r>
        <w:t>II.2.2. Architecture institutionnelle et responsabilités</w:t>
      </w:r>
    </w:p>
    <w:p w14:paraId="5192D04A" w14:textId="77777777" w:rsidR="00FF150C" w:rsidRDefault="00000000">
      <w:pPr>
        <w:spacing w:before="120" w:after="40"/>
      </w:pPr>
      <w:r>
        <w:rPr>
          <w:b/>
          <w:bCs/>
          <w:color w:val="404040"/>
        </w:rPr>
        <w:t>FDSU — Autorité stratégique et financière</w:t>
      </w:r>
    </w:p>
    <w:p w14:paraId="084D9974" w14:textId="77777777" w:rsidR="00FF150C" w:rsidRDefault="00000000">
      <w:pPr>
        <w:pStyle w:val="Paragraphedeliste"/>
        <w:numPr>
          <w:ilvl w:val="0"/>
          <w:numId w:val="2"/>
        </w:numPr>
        <w:spacing w:before="40" w:after="40"/>
      </w:pPr>
      <w:r>
        <w:t>Planification territoriale zonale et des sites</w:t>
      </w:r>
    </w:p>
    <w:p w14:paraId="2404A034" w14:textId="77777777" w:rsidR="00FF150C" w:rsidRDefault="00000000">
      <w:pPr>
        <w:pStyle w:val="Paragraphedeliste"/>
        <w:numPr>
          <w:ilvl w:val="0"/>
          <w:numId w:val="2"/>
        </w:numPr>
        <w:spacing w:before="40" w:after="40"/>
      </w:pPr>
      <w:r>
        <w:t>Définition des obligations de couverture</w:t>
      </w:r>
    </w:p>
    <w:p w14:paraId="6082B30B" w14:textId="77777777" w:rsidR="00FF150C" w:rsidRDefault="00000000">
      <w:pPr>
        <w:pStyle w:val="Paragraphedeliste"/>
        <w:numPr>
          <w:ilvl w:val="0"/>
          <w:numId w:val="2"/>
        </w:numPr>
        <w:spacing w:before="40" w:after="40"/>
      </w:pPr>
      <w:r>
        <w:t>Structuration des subventions sur base du gap de viabilité</w:t>
      </w:r>
    </w:p>
    <w:p w14:paraId="111BAA21" w14:textId="77777777" w:rsidR="00FF150C" w:rsidRDefault="00000000">
      <w:pPr>
        <w:pStyle w:val="Paragraphedeliste"/>
        <w:numPr>
          <w:ilvl w:val="0"/>
          <w:numId w:val="2"/>
        </w:numPr>
        <w:spacing w:before="40" w:after="40"/>
      </w:pPr>
      <w:r>
        <w:t>Lancement des appels d'offres</w:t>
      </w:r>
    </w:p>
    <w:p w14:paraId="6D5A7480" w14:textId="77777777" w:rsidR="00FF150C" w:rsidRDefault="00000000">
      <w:pPr>
        <w:pStyle w:val="Paragraphedeliste"/>
        <w:numPr>
          <w:ilvl w:val="0"/>
          <w:numId w:val="2"/>
        </w:numPr>
        <w:spacing w:before="40" w:after="40"/>
      </w:pPr>
      <w:r>
        <w:t>Suivi de performance et audits</w:t>
      </w:r>
    </w:p>
    <w:p w14:paraId="42343B66" w14:textId="77777777" w:rsidR="00FF150C" w:rsidRDefault="00000000">
      <w:pPr>
        <w:spacing w:before="120" w:after="40"/>
      </w:pPr>
      <w:r>
        <w:rPr>
          <w:b/>
          <w:bCs/>
          <w:color w:val="404040"/>
        </w:rPr>
        <w:t xml:space="preserve">Attributaire de la subvention — MNO ou groupement MNO(s) et </w:t>
      </w:r>
      <w:proofErr w:type="spellStart"/>
      <w:r>
        <w:rPr>
          <w:b/>
          <w:bCs/>
          <w:color w:val="404040"/>
        </w:rPr>
        <w:t>TowerCo</w:t>
      </w:r>
      <w:proofErr w:type="spellEnd"/>
      <w:r>
        <w:rPr>
          <w:b/>
          <w:bCs/>
          <w:color w:val="404040"/>
        </w:rPr>
        <w:t>(s)</w:t>
      </w:r>
    </w:p>
    <w:p w14:paraId="68D79D48" w14:textId="77777777" w:rsidR="00FF150C" w:rsidRDefault="00000000">
      <w:pPr>
        <w:spacing w:before="60" w:after="60"/>
      </w:pPr>
      <w:r>
        <w:t>L'attributaire demeure responsable du respect des obligations de performance, de transparence et de mutualisation. Ses responsabilités comprennent :</w:t>
      </w:r>
    </w:p>
    <w:p w14:paraId="32B9BC35" w14:textId="77777777" w:rsidR="00FF150C" w:rsidRDefault="00000000">
      <w:pPr>
        <w:pStyle w:val="Paragraphedeliste"/>
        <w:numPr>
          <w:ilvl w:val="0"/>
          <w:numId w:val="2"/>
        </w:numPr>
        <w:spacing w:before="40" w:after="40"/>
      </w:pPr>
      <w:r>
        <w:t xml:space="preserve">Mise en service (voix/SMS/data/mobile money), QoS, itinérance et </w:t>
      </w:r>
      <w:proofErr w:type="spellStart"/>
      <w:r>
        <w:t>reporting</w:t>
      </w:r>
      <w:proofErr w:type="spellEnd"/>
    </w:p>
    <w:p w14:paraId="1A760A0F" w14:textId="77777777" w:rsidR="00FF150C" w:rsidRDefault="00000000">
      <w:pPr>
        <w:pStyle w:val="Paragraphedeliste"/>
        <w:numPr>
          <w:ilvl w:val="0"/>
          <w:numId w:val="2"/>
        </w:numPr>
        <w:spacing w:before="40" w:after="40"/>
      </w:pPr>
      <w:r>
        <w:t xml:space="preserve">Désignation du (des) </w:t>
      </w:r>
      <w:proofErr w:type="spellStart"/>
      <w:r>
        <w:t>TowerCo</w:t>
      </w:r>
      <w:proofErr w:type="spellEnd"/>
      <w:r>
        <w:t xml:space="preserve"> partenaire(s) par zone et transparence contractuelle</w:t>
      </w:r>
    </w:p>
    <w:p w14:paraId="3D6C9BE5" w14:textId="77777777" w:rsidR="00FF150C" w:rsidRDefault="00000000">
      <w:pPr>
        <w:pStyle w:val="Paragraphedeliste"/>
        <w:numPr>
          <w:ilvl w:val="0"/>
          <w:numId w:val="2"/>
        </w:numPr>
        <w:spacing w:before="40" w:after="40"/>
      </w:pPr>
      <w:r>
        <w:t>Exploitation et maintenance</w:t>
      </w:r>
    </w:p>
    <w:p w14:paraId="0AA56DBF" w14:textId="77777777" w:rsidR="00FF150C" w:rsidRDefault="00000000">
      <w:pPr>
        <w:pStyle w:val="Paragraphedeliste"/>
        <w:numPr>
          <w:ilvl w:val="0"/>
          <w:numId w:val="2"/>
        </w:numPr>
        <w:spacing w:before="40" w:after="40"/>
      </w:pPr>
      <w:r>
        <w:t>Commercialisation des services</w:t>
      </w:r>
    </w:p>
    <w:p w14:paraId="076FEBCB" w14:textId="77777777" w:rsidR="00FF150C" w:rsidRDefault="00000000">
      <w:pPr>
        <w:pStyle w:val="Paragraphedeliste"/>
        <w:numPr>
          <w:ilvl w:val="0"/>
          <w:numId w:val="2"/>
        </w:numPr>
        <w:spacing w:before="40" w:after="40"/>
      </w:pPr>
      <w:r>
        <w:t xml:space="preserve">Construction des tours, énergie et </w:t>
      </w:r>
      <w:proofErr w:type="spellStart"/>
      <w:r>
        <w:t>backhaul</w:t>
      </w:r>
      <w:proofErr w:type="spellEnd"/>
    </w:p>
    <w:p w14:paraId="6BB56F15" w14:textId="77777777" w:rsidR="00FF150C" w:rsidRDefault="00000000">
      <w:pPr>
        <w:spacing w:before="120" w:after="40"/>
      </w:pPr>
      <w:r>
        <w:rPr>
          <w:b/>
          <w:bCs/>
          <w:color w:val="404040"/>
        </w:rPr>
        <w:t>ARPTC — Régulation</w:t>
      </w:r>
    </w:p>
    <w:p w14:paraId="2A737C81" w14:textId="77777777" w:rsidR="00FF150C" w:rsidRDefault="00000000">
      <w:pPr>
        <w:spacing w:before="60" w:after="60"/>
      </w:pPr>
      <w:r>
        <w:t>Disposition de l'article 13 de la Loi 20/017 relative aux télécoms et TIC.</w:t>
      </w:r>
    </w:p>
    <w:p w14:paraId="2B7C2EB7" w14:textId="77777777" w:rsidR="00FF150C" w:rsidRDefault="00000000">
      <w:pPr>
        <w:pStyle w:val="Titre3"/>
      </w:pPr>
      <w:r>
        <w:t>II.2.3. Modèle zonal national et péréquation</w:t>
      </w:r>
    </w:p>
    <w:p w14:paraId="5618F1C1" w14:textId="77777777" w:rsidR="00FF150C" w:rsidRDefault="00000000">
      <w:pPr>
        <w:spacing w:before="60" w:after="60"/>
      </w:pPr>
      <w:r>
        <w:t>Le territoire est découpé en Zones de Service Universel économiquement équilibrées. À titre indicatif, cinq zones sont proposées :</w:t>
      </w:r>
    </w:p>
    <w:p w14:paraId="15FF59B3" w14:textId="77777777" w:rsidR="00FF150C" w:rsidRDefault="00000000">
      <w:r>
        <w:br/>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500"/>
        <w:gridCol w:w="2000"/>
      </w:tblGrid>
      <w:tr w:rsidR="00FF150C" w14:paraId="5D32F97C" w14:textId="77777777">
        <w:trPr>
          <w:tblHeader/>
        </w:trPr>
        <w:tc>
          <w:tcPr>
            <w:tcW w:w="1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020E0AD" w14:textId="77777777" w:rsidR="00FF150C" w:rsidRDefault="00000000">
            <w:r>
              <w:rPr>
                <w:b/>
                <w:bCs/>
                <w:color w:val="FFFFFF"/>
                <w:sz w:val="20"/>
                <w:szCs w:val="20"/>
              </w:rPr>
              <w:t>Zone</w:t>
            </w:r>
          </w:p>
        </w:tc>
        <w:tc>
          <w:tcPr>
            <w:tcW w:w="5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8580C9E" w14:textId="77777777" w:rsidR="00FF150C" w:rsidRDefault="00000000">
            <w:r>
              <w:rPr>
                <w:b/>
                <w:bCs/>
                <w:color w:val="FFFFFF"/>
                <w:sz w:val="20"/>
                <w:szCs w:val="20"/>
              </w:rPr>
              <w:t>Provinces</w:t>
            </w:r>
          </w:p>
        </w:tc>
        <w:tc>
          <w:tcPr>
            <w:tcW w:w="2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34E8AC9E" w14:textId="77777777" w:rsidR="00FF150C" w:rsidRDefault="00000000">
            <w:r>
              <w:rPr>
                <w:b/>
                <w:bCs/>
                <w:color w:val="FFFFFF"/>
                <w:sz w:val="20"/>
                <w:szCs w:val="20"/>
              </w:rPr>
              <w:t>Population (millions)</w:t>
            </w:r>
          </w:p>
        </w:tc>
      </w:tr>
      <w:tr w:rsidR="00FF150C" w14:paraId="4472C494" w14:textId="77777777">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79A01AC" w14:textId="77777777" w:rsidR="00FF150C" w:rsidRDefault="00000000">
            <w:r>
              <w:rPr>
                <w:sz w:val="20"/>
                <w:szCs w:val="20"/>
              </w:rPr>
              <w:t>Centre</w:t>
            </w:r>
          </w:p>
        </w:tc>
        <w:tc>
          <w:tcPr>
            <w:tcW w:w="5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A3EE9C5" w14:textId="77777777" w:rsidR="00FF150C" w:rsidRDefault="00000000">
            <w:r>
              <w:rPr>
                <w:sz w:val="20"/>
                <w:szCs w:val="20"/>
              </w:rPr>
              <w:t>Kasai, Kasai Central, Kasai Oriental, Lomami, Sankuru</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A9AEC95" w14:textId="77777777" w:rsidR="00FF150C" w:rsidRDefault="00000000">
            <w:r>
              <w:rPr>
                <w:sz w:val="20"/>
                <w:szCs w:val="20"/>
              </w:rPr>
              <w:t>15,727</w:t>
            </w:r>
          </w:p>
        </w:tc>
      </w:tr>
      <w:tr w:rsidR="00FF150C" w14:paraId="4DC4640A" w14:textId="77777777">
        <w:tc>
          <w:tcPr>
            <w:tcW w:w="1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1EC414E" w14:textId="77777777" w:rsidR="00FF150C" w:rsidRDefault="00000000">
            <w:r>
              <w:rPr>
                <w:sz w:val="20"/>
                <w:szCs w:val="20"/>
              </w:rPr>
              <w:t>Est</w:t>
            </w:r>
          </w:p>
        </w:tc>
        <w:tc>
          <w:tcPr>
            <w:tcW w:w="5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F91F126" w14:textId="77777777" w:rsidR="00FF150C" w:rsidRDefault="00000000">
            <w:r>
              <w:rPr>
                <w:sz w:val="20"/>
                <w:szCs w:val="20"/>
              </w:rPr>
              <w:t>Ituri, Maniema, Nord-Kivu, Sud-Kivu</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CDD3843" w14:textId="77777777" w:rsidR="00FF150C" w:rsidRDefault="00000000">
            <w:r>
              <w:rPr>
                <w:sz w:val="20"/>
                <w:szCs w:val="20"/>
              </w:rPr>
              <w:t>20,801</w:t>
            </w:r>
          </w:p>
        </w:tc>
      </w:tr>
      <w:tr w:rsidR="00FF150C" w14:paraId="480BE9C4" w14:textId="77777777">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23EBDA9" w14:textId="77777777" w:rsidR="00FF150C" w:rsidRDefault="00000000">
            <w:r>
              <w:rPr>
                <w:sz w:val="20"/>
                <w:szCs w:val="20"/>
              </w:rPr>
              <w:t>Nord</w:t>
            </w:r>
          </w:p>
        </w:tc>
        <w:tc>
          <w:tcPr>
            <w:tcW w:w="5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BFEB0B2" w14:textId="77777777" w:rsidR="00FF150C" w:rsidRDefault="00000000">
            <w:r>
              <w:rPr>
                <w:sz w:val="20"/>
                <w:szCs w:val="20"/>
              </w:rPr>
              <w:t xml:space="preserve">Bas-Uele, Équateur, Haut-Uele, </w:t>
            </w:r>
            <w:proofErr w:type="spellStart"/>
            <w:r>
              <w:rPr>
                <w:sz w:val="20"/>
                <w:szCs w:val="20"/>
              </w:rPr>
              <w:t>Mongala</w:t>
            </w:r>
            <w:proofErr w:type="spellEnd"/>
            <w:r>
              <w:rPr>
                <w:sz w:val="20"/>
                <w:szCs w:val="20"/>
              </w:rPr>
              <w:t xml:space="preserve">, Nord-Ubangi, Sud-Ubangi, Tshopo, </w:t>
            </w:r>
            <w:proofErr w:type="spellStart"/>
            <w:r>
              <w:rPr>
                <w:sz w:val="20"/>
                <w:szCs w:val="20"/>
              </w:rPr>
              <w:t>Tshuapa</w:t>
            </w:r>
            <w:proofErr w:type="spellEnd"/>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4CD6E44" w14:textId="77777777" w:rsidR="00FF150C" w:rsidRDefault="00000000">
            <w:r>
              <w:rPr>
                <w:sz w:val="20"/>
                <w:szCs w:val="20"/>
              </w:rPr>
              <w:t>15,509</w:t>
            </w:r>
          </w:p>
        </w:tc>
      </w:tr>
      <w:tr w:rsidR="00FF150C" w14:paraId="4638ED01" w14:textId="77777777">
        <w:tc>
          <w:tcPr>
            <w:tcW w:w="1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C13CD7D" w14:textId="77777777" w:rsidR="00FF150C" w:rsidRDefault="00000000">
            <w:r>
              <w:rPr>
                <w:sz w:val="20"/>
                <w:szCs w:val="20"/>
              </w:rPr>
              <w:t>Ouest</w:t>
            </w:r>
          </w:p>
        </w:tc>
        <w:tc>
          <w:tcPr>
            <w:tcW w:w="5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EBEDA3F" w14:textId="77777777" w:rsidR="00FF150C" w:rsidRDefault="00000000">
            <w:r>
              <w:rPr>
                <w:sz w:val="20"/>
                <w:szCs w:val="20"/>
              </w:rPr>
              <w:t>Kongo Central, Kwango, Kwilu, Mai-Ndombe, Kinshasa</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AC798AD" w14:textId="77777777" w:rsidR="00FF150C" w:rsidRDefault="00000000">
            <w:r>
              <w:rPr>
                <w:sz w:val="20"/>
                <w:szCs w:val="20"/>
              </w:rPr>
              <w:t>30,948</w:t>
            </w:r>
          </w:p>
        </w:tc>
      </w:tr>
      <w:tr w:rsidR="00FF150C" w14:paraId="750E814D" w14:textId="77777777">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0E91622" w14:textId="77777777" w:rsidR="00FF150C" w:rsidRDefault="00000000">
            <w:r>
              <w:rPr>
                <w:sz w:val="20"/>
                <w:szCs w:val="20"/>
              </w:rPr>
              <w:t>Sud</w:t>
            </w:r>
          </w:p>
        </w:tc>
        <w:tc>
          <w:tcPr>
            <w:tcW w:w="5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902D6DD" w14:textId="77777777" w:rsidR="00FF150C" w:rsidRDefault="00000000">
            <w:r>
              <w:rPr>
                <w:sz w:val="20"/>
                <w:szCs w:val="20"/>
              </w:rPr>
              <w:t>Haut-Katanga, Haut-Lomami, Lualaba, Tanganyika</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CF9C52F" w14:textId="77777777" w:rsidR="00FF150C" w:rsidRDefault="00000000">
            <w:r>
              <w:rPr>
                <w:sz w:val="20"/>
                <w:szCs w:val="20"/>
              </w:rPr>
              <w:t>15,385</w:t>
            </w:r>
          </w:p>
        </w:tc>
      </w:tr>
    </w:tbl>
    <w:p w14:paraId="48835006" w14:textId="77777777" w:rsidR="00FF150C" w:rsidRDefault="00000000">
      <w:r>
        <w:br/>
      </w:r>
    </w:p>
    <w:p w14:paraId="70A1C321" w14:textId="77777777" w:rsidR="00FF150C" w:rsidRDefault="00000000">
      <w:pPr>
        <w:pBdr>
          <w:left w:val="single" w:sz="6" w:space="10" w:color="2E75B6"/>
        </w:pBdr>
        <w:spacing w:before="80" w:after="80"/>
        <w:ind w:left="360"/>
      </w:pPr>
      <w:r>
        <w:rPr>
          <w:i/>
          <w:iCs/>
          <w:color w:val="404040"/>
          <w:sz w:val="20"/>
          <w:szCs w:val="20"/>
        </w:rPr>
        <w:t>Le découpage des zones peut être révisé périodiquement par le FDSU afin de tenir compte de l'évolution démographique, économique, technologique et sécuritaire.</w:t>
      </w:r>
    </w:p>
    <w:p w14:paraId="08C7B7BC" w14:textId="77777777" w:rsidR="00FF150C" w:rsidRDefault="00000000">
      <w:pPr>
        <w:pStyle w:val="Titre3"/>
      </w:pPr>
      <w:r>
        <w:t>II.2.4. Segmentation des localités au sein des zones (A à E)</w:t>
      </w:r>
    </w:p>
    <w:p w14:paraId="70E06CC1" w14:textId="77777777" w:rsidR="00FF150C" w:rsidRDefault="00000000">
      <w:pPr>
        <w:spacing w:before="60" w:after="60"/>
      </w:pPr>
      <w:r>
        <w:t>À l'intérieur de chaque zone, les localités sont classées selon la population couverte par site radio :</w:t>
      </w:r>
    </w:p>
    <w:p w14:paraId="6CB91090" w14:textId="77777777" w:rsidR="00FF150C" w:rsidRDefault="00000000">
      <w:r>
        <w:br/>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FF150C" w14:paraId="6B1DB08E" w14:textId="77777777">
        <w:trPr>
          <w:tblHeader/>
        </w:trPr>
        <w:tc>
          <w:tcPr>
            <w:tcW w:w="2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12BD463F" w14:textId="77777777" w:rsidR="00FF150C" w:rsidRDefault="00000000">
            <w:r>
              <w:rPr>
                <w:b/>
                <w:bCs/>
                <w:color w:val="FFFFFF"/>
                <w:sz w:val="20"/>
                <w:szCs w:val="20"/>
              </w:rPr>
              <w:lastRenderedPageBreak/>
              <w:t>Catégorie</w:t>
            </w:r>
          </w:p>
        </w:tc>
        <w:tc>
          <w:tcPr>
            <w:tcW w:w="7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23CA1F4" w14:textId="77777777" w:rsidR="00FF150C" w:rsidRDefault="00000000">
            <w:r>
              <w:rPr>
                <w:b/>
                <w:bCs/>
                <w:color w:val="FFFFFF"/>
                <w:sz w:val="20"/>
                <w:szCs w:val="20"/>
              </w:rPr>
              <w:t>Population couverte par site</w:t>
            </w:r>
          </w:p>
        </w:tc>
      </w:tr>
      <w:tr w:rsidR="00FF150C" w14:paraId="6AECACBF" w14:textId="77777777">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D0B2A27" w14:textId="77777777" w:rsidR="00FF150C" w:rsidRDefault="00000000">
            <w:r>
              <w:rPr>
                <w:sz w:val="20"/>
                <w:szCs w:val="20"/>
              </w:rPr>
              <w:t>A</w:t>
            </w:r>
          </w:p>
        </w:tc>
        <w:tc>
          <w:tcPr>
            <w:tcW w:w="7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05D0098" w14:textId="77777777" w:rsidR="00FF150C" w:rsidRDefault="00000000">
            <w:r>
              <w:rPr>
                <w:sz w:val="20"/>
                <w:szCs w:val="20"/>
              </w:rPr>
              <w:t>0 – 500 habitants</w:t>
            </w:r>
          </w:p>
        </w:tc>
      </w:tr>
      <w:tr w:rsidR="00FF150C" w14:paraId="4083B844" w14:textId="77777777">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4ABF9F3" w14:textId="77777777" w:rsidR="00FF150C" w:rsidRDefault="00000000">
            <w:r>
              <w:rPr>
                <w:sz w:val="20"/>
                <w:szCs w:val="20"/>
              </w:rPr>
              <w:t>B</w:t>
            </w:r>
          </w:p>
        </w:tc>
        <w:tc>
          <w:tcPr>
            <w:tcW w:w="7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4A09BBF" w14:textId="77777777" w:rsidR="00FF150C" w:rsidRDefault="00000000">
            <w:r>
              <w:rPr>
                <w:sz w:val="20"/>
                <w:szCs w:val="20"/>
              </w:rPr>
              <w:t>500 – 1 500 habitants</w:t>
            </w:r>
          </w:p>
        </w:tc>
      </w:tr>
      <w:tr w:rsidR="00FF150C" w14:paraId="0E7CB98C" w14:textId="77777777">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840E64B" w14:textId="77777777" w:rsidR="00FF150C" w:rsidRDefault="00000000">
            <w:r>
              <w:rPr>
                <w:sz w:val="20"/>
                <w:szCs w:val="20"/>
              </w:rPr>
              <w:t>C</w:t>
            </w:r>
          </w:p>
        </w:tc>
        <w:tc>
          <w:tcPr>
            <w:tcW w:w="7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CCF79B5" w14:textId="77777777" w:rsidR="00FF150C" w:rsidRDefault="00000000">
            <w:r>
              <w:rPr>
                <w:sz w:val="20"/>
                <w:szCs w:val="20"/>
              </w:rPr>
              <w:t>1 500 – 3 000 habitants</w:t>
            </w:r>
          </w:p>
        </w:tc>
      </w:tr>
      <w:tr w:rsidR="00FF150C" w14:paraId="613ED502" w14:textId="77777777">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1E6EA74" w14:textId="77777777" w:rsidR="00FF150C" w:rsidRDefault="00000000">
            <w:r>
              <w:rPr>
                <w:sz w:val="20"/>
                <w:szCs w:val="20"/>
              </w:rPr>
              <w:t>D</w:t>
            </w:r>
          </w:p>
        </w:tc>
        <w:tc>
          <w:tcPr>
            <w:tcW w:w="7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2BD3FA0" w14:textId="77777777" w:rsidR="00FF150C" w:rsidRDefault="00000000">
            <w:r>
              <w:rPr>
                <w:sz w:val="20"/>
                <w:szCs w:val="20"/>
              </w:rPr>
              <w:t>3 000 – 5 000 habitants</w:t>
            </w:r>
          </w:p>
        </w:tc>
      </w:tr>
      <w:tr w:rsidR="00FF150C" w14:paraId="477667BC" w14:textId="77777777">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27E9F8B" w14:textId="77777777" w:rsidR="00FF150C" w:rsidRDefault="00000000">
            <w:r>
              <w:rPr>
                <w:sz w:val="20"/>
                <w:szCs w:val="20"/>
              </w:rPr>
              <w:t>E</w:t>
            </w:r>
          </w:p>
        </w:tc>
        <w:tc>
          <w:tcPr>
            <w:tcW w:w="7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EBB6DF7" w14:textId="77777777" w:rsidR="00FF150C" w:rsidRDefault="00000000">
            <w:r>
              <w:rPr>
                <w:sz w:val="20"/>
                <w:szCs w:val="20"/>
              </w:rPr>
              <w:t>5 000 – 10 000 habitants</w:t>
            </w:r>
          </w:p>
        </w:tc>
      </w:tr>
    </w:tbl>
    <w:p w14:paraId="24766A52" w14:textId="77777777" w:rsidR="00FF150C" w:rsidRDefault="00000000">
      <w:r>
        <w:br/>
      </w:r>
    </w:p>
    <w:p w14:paraId="6DD98927" w14:textId="77777777" w:rsidR="00FF150C" w:rsidRDefault="00000000">
      <w:pPr>
        <w:spacing w:before="60" w:after="60"/>
      </w:pPr>
      <w:r>
        <w:t>Cette segmentation permet de :</w:t>
      </w:r>
    </w:p>
    <w:p w14:paraId="4D6F944E" w14:textId="77777777" w:rsidR="00FF150C" w:rsidRDefault="00000000">
      <w:pPr>
        <w:pStyle w:val="Paragraphedeliste"/>
        <w:numPr>
          <w:ilvl w:val="0"/>
          <w:numId w:val="2"/>
        </w:numPr>
        <w:spacing w:before="40" w:after="40"/>
      </w:pPr>
      <w:r>
        <w:t>Adapter les interventions aux réalités démographiques tout en conservant la zone comme unité unique de financement</w:t>
      </w:r>
    </w:p>
    <w:p w14:paraId="4C9946FB" w14:textId="77777777" w:rsidR="00FF150C" w:rsidRDefault="00000000">
      <w:pPr>
        <w:pStyle w:val="Paragraphedeliste"/>
        <w:numPr>
          <w:ilvl w:val="0"/>
          <w:numId w:val="2"/>
        </w:numPr>
        <w:spacing w:before="40" w:after="40"/>
      </w:pPr>
      <w:r>
        <w:t>Réduire le gap de viabilité en combinant des localités peu rentables (A et B) avec des localités plus dynamiques (C à E)</w:t>
      </w:r>
    </w:p>
    <w:p w14:paraId="2F44F270" w14:textId="77777777" w:rsidR="00FF150C" w:rsidRDefault="00000000">
      <w:pPr>
        <w:pStyle w:val="Paragraphedeliste"/>
        <w:numPr>
          <w:ilvl w:val="0"/>
          <w:numId w:val="2"/>
        </w:numPr>
        <w:spacing w:before="40" w:after="40"/>
      </w:pPr>
      <w:r>
        <w:t>Effectuer un déploiement progressif et maîtrisé en fonction des priorités et des ressources disponibles</w:t>
      </w:r>
    </w:p>
    <w:p w14:paraId="031571B5" w14:textId="77777777" w:rsidR="00FF150C" w:rsidRDefault="00000000">
      <w:pPr>
        <w:pStyle w:val="Paragraphedeliste"/>
        <w:numPr>
          <w:ilvl w:val="0"/>
          <w:numId w:val="2"/>
        </w:numPr>
        <w:spacing w:before="40" w:after="40"/>
      </w:pPr>
      <w:r>
        <w:t>Orienter des solutions techniques différenciées, notamment des technologies moins coûteuses pour les localités à très faible densité</w:t>
      </w:r>
    </w:p>
    <w:p w14:paraId="68B7D703" w14:textId="77777777" w:rsidR="00FF150C" w:rsidRDefault="00000000">
      <w:r>
        <w:br/>
      </w:r>
    </w:p>
    <w:p w14:paraId="6FC07903" w14:textId="77777777" w:rsidR="00FF150C" w:rsidRDefault="00000000">
      <w:pPr>
        <w:pBdr>
          <w:left w:val="single" w:sz="6" w:space="10" w:color="2E75B6"/>
        </w:pBdr>
        <w:spacing w:before="80" w:after="80"/>
        <w:ind w:left="360"/>
      </w:pPr>
      <w:r>
        <w:rPr>
          <w:i/>
          <w:iCs/>
          <w:color w:val="404040"/>
          <w:sz w:val="20"/>
          <w:szCs w:val="20"/>
        </w:rPr>
        <w:t>Principe clé : les sites rentables (C, D, E) compensent partiellement les sites déficitaires (A, B), réduisant ainsi la subvention publique.</w:t>
      </w:r>
    </w:p>
    <w:p w14:paraId="45EF60A6" w14:textId="77777777" w:rsidR="00FF150C" w:rsidRDefault="00000000">
      <w:pPr>
        <w:pStyle w:val="Titre3"/>
      </w:pPr>
      <w:r>
        <w:t>II.2.5. Modèle économique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FF150C" w14:paraId="55045246" w14:textId="77777777">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B5BA430" w14:textId="77777777" w:rsidR="00FF150C" w:rsidRDefault="00000000">
            <w:r>
              <w:rPr>
                <w:b/>
                <w:bCs/>
                <w:color w:val="FFFFFF"/>
                <w:sz w:val="20"/>
                <w:szCs w:val="20"/>
              </w:rPr>
              <w:t>Acteur</w:t>
            </w:r>
          </w:p>
        </w:tc>
        <w:tc>
          <w:tcPr>
            <w:tcW w:w="6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55B67DC8" w14:textId="77777777" w:rsidR="00FF150C" w:rsidRDefault="00000000">
            <w:r>
              <w:rPr>
                <w:b/>
                <w:bCs/>
                <w:color w:val="FFFFFF"/>
                <w:sz w:val="20"/>
                <w:szCs w:val="20"/>
              </w:rPr>
              <w:t>Contribution</w:t>
            </w:r>
          </w:p>
        </w:tc>
      </w:tr>
      <w:tr w:rsidR="00FF150C" w14:paraId="3609DAB9"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1D5217F" w14:textId="77777777" w:rsidR="00FF150C" w:rsidRDefault="00000000">
            <w:r>
              <w:rPr>
                <w:sz w:val="20"/>
                <w:szCs w:val="20"/>
              </w:rPr>
              <w:t>Attributaire</w:t>
            </w:r>
          </w:p>
        </w:tc>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872C55B" w14:textId="77777777" w:rsidR="00FF150C" w:rsidRDefault="00000000">
            <w:r>
              <w:rPr>
                <w:sz w:val="20"/>
                <w:szCs w:val="20"/>
              </w:rPr>
              <w:t>Équipements passifs et actifs / Services</w:t>
            </w:r>
          </w:p>
        </w:tc>
      </w:tr>
      <w:tr w:rsidR="00FF150C" w14:paraId="2F33369B" w14:textId="77777777">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318BA8F" w14:textId="77777777" w:rsidR="00FF150C" w:rsidRDefault="00000000">
            <w:r>
              <w:rPr>
                <w:sz w:val="20"/>
                <w:szCs w:val="20"/>
              </w:rPr>
              <w:t>FDSU</w:t>
            </w:r>
          </w:p>
        </w:tc>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6B9C123" w14:textId="77777777" w:rsidR="00FF150C" w:rsidRDefault="00000000">
            <w:r>
              <w:rPr>
                <w:sz w:val="20"/>
                <w:szCs w:val="20"/>
              </w:rPr>
              <w:t>Subvention axée sur le gap de viabilité de la zone</w:t>
            </w:r>
          </w:p>
        </w:tc>
      </w:tr>
    </w:tbl>
    <w:p w14:paraId="5AC29872" w14:textId="77777777" w:rsidR="00FF150C" w:rsidRDefault="00000000">
      <w:r>
        <w:br/>
      </w:r>
    </w:p>
    <w:p w14:paraId="765F39D5" w14:textId="77777777" w:rsidR="00FF150C" w:rsidRDefault="00000000">
      <w:pPr>
        <w:pBdr>
          <w:left w:val="single" w:sz="6" w:space="10" w:color="2E75B6"/>
        </w:pBdr>
        <w:spacing w:before="80" w:after="80"/>
        <w:ind w:left="360"/>
      </w:pPr>
      <w:r>
        <w:rPr>
          <w:i/>
          <w:iCs/>
          <w:color w:val="404040"/>
          <w:sz w:val="20"/>
          <w:szCs w:val="20"/>
        </w:rPr>
        <w:t xml:space="preserve">Gap de viabilité : montant exact de la subvention nécessaire pour rendre le projet </w:t>
      </w:r>
      <w:proofErr w:type="spellStart"/>
      <w:r>
        <w:rPr>
          <w:i/>
          <w:iCs/>
          <w:color w:val="404040"/>
          <w:sz w:val="20"/>
          <w:szCs w:val="20"/>
        </w:rPr>
        <w:t>financiable</w:t>
      </w:r>
      <w:proofErr w:type="spellEnd"/>
      <w:r>
        <w:rPr>
          <w:i/>
          <w:iCs/>
          <w:color w:val="404040"/>
          <w:sz w:val="20"/>
          <w:szCs w:val="20"/>
        </w:rPr>
        <w:t xml:space="preserve"> par l'attributaire.</w:t>
      </w:r>
    </w:p>
    <w:p w14:paraId="3E3A9A36" w14:textId="77777777" w:rsidR="00FF150C" w:rsidRDefault="00000000">
      <w:pPr>
        <w:pBdr>
          <w:left w:val="single" w:sz="6" w:space="10" w:color="2E75B6"/>
        </w:pBdr>
        <w:spacing w:before="80" w:after="80"/>
        <w:ind w:left="360"/>
      </w:pPr>
      <w:r>
        <w:rPr>
          <w:i/>
          <w:iCs/>
          <w:color w:val="404040"/>
          <w:sz w:val="20"/>
          <w:szCs w:val="20"/>
        </w:rPr>
        <w:t>Subvention : aide financière allouée par le FDSU pour couvrir en tout ou partie des coûts du service universel dans les zones rurales et périurbaines.</w:t>
      </w:r>
    </w:p>
    <w:p w14:paraId="693AF0F1" w14:textId="77777777" w:rsidR="00FF150C" w:rsidRDefault="00000000">
      <w:r>
        <w:br/>
      </w:r>
    </w:p>
    <w:p w14:paraId="153A39E6" w14:textId="77777777" w:rsidR="00FF150C" w:rsidRDefault="00000000">
      <w:pPr>
        <w:spacing w:before="60" w:after="60"/>
      </w:pPr>
      <w:r>
        <w:t>La transparence sur le gap de viabilité, les charges et la méthodologie de calcul est une condition d'attribution, de suivi et d'ajustement de la subvention.</w:t>
      </w:r>
    </w:p>
    <w:p w14:paraId="75CBF90E" w14:textId="77777777" w:rsidR="00FF150C" w:rsidRDefault="00000000">
      <w:pPr>
        <w:spacing w:before="60" w:after="60"/>
      </w:pPr>
      <w:r>
        <w:t>Objectif : atteindre une viabilité financière sans dépendance permanente aux subventions.</w:t>
      </w:r>
    </w:p>
    <w:p w14:paraId="2D1E7962" w14:textId="77777777" w:rsidR="00FF150C" w:rsidRDefault="00000000">
      <w:pPr>
        <w:spacing w:before="60" w:after="60"/>
      </w:pPr>
      <w:r>
        <w:t>Principe de levier : chaque dollar public doit générer au minimum 3 dollars privés.</w:t>
      </w:r>
    </w:p>
    <w:p w14:paraId="052382A4" w14:textId="77777777" w:rsidR="00FF150C" w:rsidRDefault="00000000">
      <w:pPr>
        <w:spacing w:before="60" w:after="60"/>
      </w:pPr>
      <w:r>
        <w:t>Décaissement FDSU : 30 % à la signature du contrat de subvention, le reste après constatation de la mise en service effective sur la base de jalons vérifiables (site actif, qualité de service, itinérance nationale opérationnelle).</w:t>
      </w:r>
    </w:p>
    <w:p w14:paraId="3E577F7B" w14:textId="77777777" w:rsidR="00FF150C" w:rsidRDefault="00000000">
      <w:pPr>
        <w:pStyle w:val="Titre3"/>
      </w:pPr>
      <w:r>
        <w:t>II.2.6. Processus d'attribution des subventions par lot/zone</w:t>
      </w:r>
    </w:p>
    <w:p w14:paraId="3DC26A79" w14:textId="77777777" w:rsidR="00FF150C" w:rsidRDefault="00000000">
      <w:pPr>
        <w:spacing w:before="60" w:after="60"/>
      </w:pPr>
      <w:r>
        <w:t>Les appels d'offres par lot comprennent :</w:t>
      </w:r>
    </w:p>
    <w:p w14:paraId="667B8729" w14:textId="77777777" w:rsidR="00FF150C" w:rsidRDefault="00000000">
      <w:pPr>
        <w:pStyle w:val="Paragraphedeliste"/>
        <w:numPr>
          <w:ilvl w:val="0"/>
          <w:numId w:val="2"/>
        </w:numPr>
        <w:spacing w:before="40" w:after="40"/>
      </w:pPr>
      <w:r>
        <w:t>Plan Directeur d'Infrastructure</w:t>
      </w:r>
    </w:p>
    <w:p w14:paraId="2BFD1C9E" w14:textId="77777777" w:rsidR="00FF150C" w:rsidRDefault="00000000">
      <w:pPr>
        <w:pStyle w:val="Paragraphedeliste"/>
        <w:numPr>
          <w:ilvl w:val="0"/>
          <w:numId w:val="2"/>
        </w:numPr>
        <w:spacing w:before="40" w:after="40"/>
      </w:pPr>
      <w:r>
        <w:t>Phasage pluriannuel détaillé</w:t>
      </w:r>
    </w:p>
    <w:p w14:paraId="283FA261" w14:textId="77777777" w:rsidR="00FF150C" w:rsidRDefault="00000000">
      <w:pPr>
        <w:pStyle w:val="Paragraphedeliste"/>
        <w:numPr>
          <w:ilvl w:val="0"/>
          <w:numId w:val="2"/>
        </w:numPr>
        <w:spacing w:before="40" w:after="40"/>
      </w:pPr>
      <w:r>
        <w:t>Budget global</w:t>
      </w:r>
    </w:p>
    <w:p w14:paraId="2C4539EF" w14:textId="77777777" w:rsidR="00FF150C" w:rsidRDefault="00000000">
      <w:pPr>
        <w:pStyle w:val="Paragraphedeliste"/>
        <w:numPr>
          <w:ilvl w:val="0"/>
          <w:numId w:val="2"/>
        </w:numPr>
        <w:spacing w:before="40" w:after="40"/>
      </w:pPr>
      <w:r>
        <w:lastRenderedPageBreak/>
        <w:t>Subvention demandée</w:t>
      </w:r>
    </w:p>
    <w:p w14:paraId="76CC3F5E" w14:textId="77777777" w:rsidR="00FF150C" w:rsidRDefault="00000000">
      <w:r>
        <w:br/>
      </w:r>
    </w:p>
    <w:p w14:paraId="14A7E62C" w14:textId="77777777" w:rsidR="00FF150C" w:rsidRDefault="00000000">
      <w:pPr>
        <w:spacing w:before="60" w:after="60"/>
      </w:pPr>
      <w:r>
        <w:t>Critères d'attribution :</w:t>
      </w:r>
    </w:p>
    <w:p w14:paraId="0835E48E" w14:textId="77777777" w:rsidR="00FF150C" w:rsidRDefault="00000000">
      <w:pPr>
        <w:pStyle w:val="Paragraphedeliste"/>
        <w:numPr>
          <w:ilvl w:val="0"/>
          <w:numId w:val="2"/>
        </w:numPr>
        <w:spacing w:before="40" w:after="40"/>
      </w:pPr>
      <w:r>
        <w:t>Subvention demandée (moins-disant, à obligations équivalentes)</w:t>
      </w:r>
    </w:p>
    <w:p w14:paraId="168DC267" w14:textId="77777777" w:rsidR="00FF150C" w:rsidRDefault="00000000">
      <w:pPr>
        <w:pStyle w:val="Paragraphedeliste"/>
        <w:numPr>
          <w:ilvl w:val="0"/>
          <w:numId w:val="2"/>
        </w:numPr>
        <w:spacing w:before="40" w:after="40"/>
      </w:pPr>
      <w:r>
        <w:t>Critères techniques (capacité, qualité, calendrier, exigences rurales, énergie, itinérance et gouvernance de la performance)</w:t>
      </w:r>
    </w:p>
    <w:p w14:paraId="5767A057" w14:textId="77777777" w:rsidR="00FF150C" w:rsidRDefault="00000000">
      <w:r>
        <w:br/>
      </w:r>
    </w:p>
    <w:p w14:paraId="3D7F08EA" w14:textId="77777777" w:rsidR="00FF150C" w:rsidRDefault="00000000">
      <w:pPr>
        <w:spacing w:before="60" w:after="60"/>
      </w:pPr>
      <w:r>
        <w:t>L'attribution d'un lot à un attributaire ne lui confère pas l'exclusivité sur la zone. La durée des conventions est limitée à 5 ans par lot, et les subventions s'arrêtent lorsque la viabilité est constatée.</w:t>
      </w:r>
    </w:p>
    <w:p w14:paraId="4D85D4A5" w14:textId="77777777" w:rsidR="00FF150C" w:rsidRDefault="00000000">
      <w:pPr>
        <w:pStyle w:val="Titre3"/>
      </w:pPr>
      <w:r>
        <w:t>II.2.7. Phasage national et délais opérationnels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3000"/>
      </w:tblGrid>
      <w:tr w:rsidR="00FF150C" w14:paraId="1B2BC9A8" w14:textId="77777777">
        <w:trPr>
          <w:tblHeader/>
        </w:trPr>
        <w:tc>
          <w:tcPr>
            <w:tcW w:w="2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223B9D67" w14:textId="77777777" w:rsidR="00FF150C" w:rsidRDefault="00000000">
            <w:r>
              <w:rPr>
                <w:b/>
                <w:bCs/>
                <w:color w:val="FFFFFF"/>
                <w:sz w:val="20"/>
                <w:szCs w:val="20"/>
              </w:rPr>
              <w:t>Phase</w:t>
            </w:r>
          </w:p>
        </w:tc>
        <w:tc>
          <w:tcPr>
            <w:tcW w:w="2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64123BA0" w14:textId="77777777" w:rsidR="00FF150C" w:rsidRDefault="00000000">
            <w:r>
              <w:rPr>
                <w:b/>
                <w:bCs/>
                <w:color w:val="FFFFFF"/>
                <w:sz w:val="20"/>
                <w:szCs w:val="20"/>
              </w:rPr>
              <w:t>Période</w:t>
            </w:r>
          </w:p>
        </w:tc>
        <w:tc>
          <w:tcPr>
            <w:tcW w:w="2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2A8666B5" w14:textId="77777777" w:rsidR="00FF150C" w:rsidRDefault="00000000">
            <w:r>
              <w:rPr>
                <w:b/>
                <w:bCs/>
                <w:color w:val="FFFFFF"/>
                <w:sz w:val="20"/>
                <w:szCs w:val="20"/>
              </w:rPr>
              <w:t>Périmètre</w:t>
            </w:r>
          </w:p>
        </w:tc>
        <w:tc>
          <w:tcPr>
            <w:tcW w:w="3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11EF1B8" w14:textId="77777777" w:rsidR="00FF150C" w:rsidRDefault="00000000">
            <w:r>
              <w:rPr>
                <w:b/>
                <w:bCs/>
                <w:color w:val="FFFFFF"/>
                <w:sz w:val="20"/>
                <w:szCs w:val="20"/>
              </w:rPr>
              <w:t>Déploiement cible</w:t>
            </w:r>
          </w:p>
        </w:tc>
      </w:tr>
      <w:tr w:rsidR="00FF150C" w14:paraId="1DB86536" w14:textId="77777777">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9E3F324" w14:textId="77777777" w:rsidR="00FF150C" w:rsidRDefault="00000000">
            <w:r>
              <w:rPr>
                <w:sz w:val="20"/>
                <w:szCs w:val="20"/>
              </w:rPr>
              <w:t>Phase 1 — Pilote structurant</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8F3B1DD" w14:textId="77777777" w:rsidR="00FF150C" w:rsidRDefault="00000000">
            <w:r>
              <w:rPr>
                <w:sz w:val="20"/>
                <w:szCs w:val="20"/>
              </w:rPr>
              <w:t>2026–2027</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7FB3E3A" w14:textId="77777777" w:rsidR="00FF150C" w:rsidRDefault="00000000">
            <w:r>
              <w:rPr>
                <w:sz w:val="20"/>
                <w:szCs w:val="20"/>
              </w:rPr>
              <w:t>80 – 150 sites, 5 zones prioritaires</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C8F3A31" w14:textId="77777777" w:rsidR="00FF150C" w:rsidRDefault="00000000">
            <w:r>
              <w:rPr>
                <w:sz w:val="20"/>
                <w:szCs w:val="20"/>
              </w:rPr>
              <w:t>Délai moyen par site : 4 à 6 mois</w:t>
            </w:r>
          </w:p>
        </w:tc>
      </w:tr>
      <w:tr w:rsidR="00FF150C" w14:paraId="09ACF14A" w14:textId="77777777">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60F8263" w14:textId="77777777" w:rsidR="00FF150C" w:rsidRDefault="00000000">
            <w:r>
              <w:rPr>
                <w:sz w:val="20"/>
                <w:szCs w:val="20"/>
              </w:rPr>
              <w:t>Phase 2 — Expansion contrôlée</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C09EB87" w14:textId="77777777" w:rsidR="00FF150C" w:rsidRDefault="00000000">
            <w:r>
              <w:rPr>
                <w:sz w:val="20"/>
                <w:szCs w:val="20"/>
              </w:rPr>
              <w:t>2028–2030</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39D728A" w14:textId="77777777" w:rsidR="00FF150C" w:rsidRDefault="00000000">
            <w:r>
              <w:rPr>
                <w:sz w:val="20"/>
                <w:szCs w:val="20"/>
              </w:rPr>
              <w:t>500 à 700 sites, 5 zones</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A3FB91A" w14:textId="77777777" w:rsidR="00FF150C" w:rsidRDefault="00000000">
            <w:r>
              <w:rPr>
                <w:sz w:val="20"/>
                <w:szCs w:val="20"/>
              </w:rPr>
              <w:t>180 à 250 sites par an</w:t>
            </w:r>
          </w:p>
        </w:tc>
      </w:tr>
      <w:tr w:rsidR="00FF150C" w14:paraId="18834455" w14:textId="77777777">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AB16B5D" w14:textId="77777777" w:rsidR="00FF150C" w:rsidRDefault="00000000">
            <w:r>
              <w:rPr>
                <w:sz w:val="20"/>
                <w:szCs w:val="20"/>
              </w:rPr>
              <w:t>Phase 3 — Généralisation</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370B391" w14:textId="77777777" w:rsidR="00FF150C" w:rsidRDefault="00000000">
            <w:r>
              <w:rPr>
                <w:sz w:val="20"/>
                <w:szCs w:val="20"/>
              </w:rPr>
              <w:t>2031–2035</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5A580EA" w14:textId="77777777" w:rsidR="00FF150C" w:rsidRDefault="00000000">
            <w:r>
              <w:rPr>
                <w:sz w:val="20"/>
                <w:szCs w:val="20"/>
              </w:rPr>
              <w:t>2 000+ sites, 5 zones</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94F768A" w14:textId="77777777" w:rsidR="00FF150C" w:rsidRDefault="00000000">
            <w:r>
              <w:rPr>
                <w:sz w:val="20"/>
                <w:szCs w:val="20"/>
              </w:rPr>
              <w:t>Disparition progressive des zones blanches critiques</w:t>
            </w:r>
          </w:p>
        </w:tc>
      </w:tr>
    </w:tbl>
    <w:p w14:paraId="76A1CDF5" w14:textId="364B38A8" w:rsidR="007F1B86" w:rsidRDefault="007F1B86">
      <w:pPr>
        <w:pStyle w:val="Titre3"/>
      </w:pPr>
    </w:p>
    <w:p w14:paraId="4A43DF4E" w14:textId="77777777" w:rsidR="007F1B86" w:rsidRDefault="007F1B86">
      <w:r>
        <w:br w:type="page"/>
      </w:r>
    </w:p>
    <w:p w14:paraId="134EFC32" w14:textId="77777777" w:rsidR="007F1B86" w:rsidRDefault="007F1B86">
      <w:pPr>
        <w:sectPr w:rsidR="007F1B86">
          <w:headerReference w:type="default" r:id="rId10"/>
          <w:footerReference w:type="default" r:id="rId11"/>
          <w:pgSz w:w="11906" w:h="16838"/>
          <w:pgMar w:top="1440" w:right="1440" w:bottom="1440" w:left="1440" w:header="708" w:footer="708" w:gutter="0"/>
          <w:cols w:space="720"/>
          <w:docGrid w:linePitch="360"/>
        </w:sectPr>
      </w:pPr>
    </w:p>
    <w:tbl>
      <w:tblPr>
        <w:tblStyle w:val="Grilledutableau"/>
        <w:tblW w:w="15130" w:type="dxa"/>
        <w:tblLook w:val="04A0" w:firstRow="1" w:lastRow="0" w:firstColumn="1" w:lastColumn="0" w:noHBand="0" w:noVBand="1"/>
      </w:tblPr>
      <w:tblGrid>
        <w:gridCol w:w="1517"/>
        <w:gridCol w:w="4681"/>
        <w:gridCol w:w="4466"/>
        <w:gridCol w:w="4466"/>
      </w:tblGrid>
      <w:tr w:rsidR="007F1B86" w:rsidRPr="00D802E7" w14:paraId="24FFD384" w14:textId="77777777" w:rsidTr="007F1B86">
        <w:trPr>
          <w:trHeight w:val="312"/>
        </w:trPr>
        <w:tc>
          <w:tcPr>
            <w:tcW w:w="1517" w:type="dxa"/>
            <w:vMerge w:val="restart"/>
            <w:hideMark/>
          </w:tcPr>
          <w:p w14:paraId="703DF250" w14:textId="0CA58F0A" w:rsidR="007F1B86" w:rsidRPr="00D802E7" w:rsidRDefault="007F1B86" w:rsidP="00F702BC">
            <w:pPr>
              <w:jc w:val="center"/>
              <w:rPr>
                <w:rFonts w:ascii="Tahoma Regular" w:eastAsia="Times New Roman" w:hAnsi="Tahoma Regular" w:cs="Tahoma Regular"/>
                <w:b/>
                <w:bCs/>
                <w:color w:val="000000"/>
              </w:rPr>
            </w:pPr>
            <w:r>
              <w:lastRenderedPageBreak/>
              <w:br w:type="page"/>
            </w:r>
            <w:r w:rsidRPr="00D802E7">
              <w:rPr>
                <w:rFonts w:ascii="Tahoma Regular" w:eastAsia="Times New Roman" w:hAnsi="Tahoma Regular" w:cs="Tahoma Regular"/>
                <w:b/>
                <w:bCs/>
                <w:color w:val="000000"/>
              </w:rPr>
              <w:t>2026</w:t>
            </w:r>
          </w:p>
        </w:tc>
        <w:tc>
          <w:tcPr>
            <w:tcW w:w="4681" w:type="dxa"/>
            <w:noWrap/>
            <w:hideMark/>
          </w:tcPr>
          <w:p w14:paraId="1385DF07"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Tester le modèle technique, économique et opérationnel</w:t>
            </w:r>
          </w:p>
        </w:tc>
        <w:tc>
          <w:tcPr>
            <w:tcW w:w="4466" w:type="dxa"/>
            <w:hideMark/>
          </w:tcPr>
          <w:p w14:paraId="11C9BBAE"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Sélection de zones pilotes (périurbain, rural)</w:t>
            </w:r>
            <w:r>
              <w:rPr>
                <w:rFonts w:ascii="Tahoma Regular" w:eastAsia="Times New Roman" w:hAnsi="Tahoma Regular" w:cs="Tahoma Regular"/>
                <w:color w:val="000000"/>
                <w:sz w:val="24"/>
                <w:szCs w:val="24"/>
              </w:rPr>
              <w:t xml:space="preserve">. Mixte entre sites d’extension de la connectivité, sites ciblés en financement, sites planifiés et non couverts par le projet extension de la connectivite </w:t>
            </w:r>
          </w:p>
        </w:tc>
        <w:tc>
          <w:tcPr>
            <w:tcW w:w="4466" w:type="dxa"/>
            <w:noWrap/>
            <w:hideMark/>
          </w:tcPr>
          <w:p w14:paraId="0331B52B"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Modèle validé et optimisé</w:t>
            </w:r>
          </w:p>
        </w:tc>
      </w:tr>
      <w:tr w:rsidR="007F1B86" w:rsidRPr="00D802E7" w14:paraId="1AAFB39B" w14:textId="77777777" w:rsidTr="007F1B86">
        <w:trPr>
          <w:trHeight w:val="312"/>
        </w:trPr>
        <w:tc>
          <w:tcPr>
            <w:tcW w:w="1517" w:type="dxa"/>
            <w:vMerge/>
            <w:hideMark/>
          </w:tcPr>
          <w:p w14:paraId="05623ED5" w14:textId="77777777" w:rsidR="007F1B86" w:rsidRPr="00D802E7" w:rsidRDefault="007F1B86" w:rsidP="00F702BC">
            <w:pPr>
              <w:rPr>
                <w:rFonts w:ascii="Tahoma Regular" w:eastAsia="Times New Roman" w:hAnsi="Tahoma Regular" w:cs="Tahoma Regular"/>
                <w:b/>
                <w:bCs/>
                <w:color w:val="000000"/>
              </w:rPr>
            </w:pPr>
          </w:p>
        </w:tc>
        <w:tc>
          <w:tcPr>
            <w:tcW w:w="4681" w:type="dxa"/>
            <w:noWrap/>
            <w:hideMark/>
          </w:tcPr>
          <w:p w14:paraId="25112DA0"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Valider l’architecture des CCN</w:t>
            </w:r>
          </w:p>
        </w:tc>
        <w:tc>
          <w:tcPr>
            <w:tcW w:w="4466" w:type="dxa"/>
            <w:hideMark/>
          </w:tcPr>
          <w:p w14:paraId="1F10081A" w14:textId="534DE43F"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 xml:space="preserve">Déploiement d’un nombre limité de CCN </w:t>
            </w:r>
            <w:r w:rsidRPr="00D802E7">
              <w:rPr>
                <w:rFonts w:ascii="Tahoma Regular" w:eastAsia="Times New Roman" w:hAnsi="Tahoma Regular" w:cs="Tahoma Regular"/>
                <w:b/>
                <w:bCs/>
                <w:color w:val="000000"/>
                <w:sz w:val="24"/>
                <w:szCs w:val="24"/>
              </w:rPr>
              <w:t xml:space="preserve">(ex : </w:t>
            </w:r>
            <w:r w:rsidR="00CD0F51">
              <w:rPr>
                <w:rFonts w:ascii="Tahoma Regular" w:eastAsia="Times New Roman" w:hAnsi="Tahoma Regular" w:cs="Tahoma Regular"/>
                <w:b/>
                <w:bCs/>
                <w:color w:val="000000"/>
                <w:sz w:val="24"/>
                <w:szCs w:val="24"/>
              </w:rPr>
              <w:t>1</w:t>
            </w:r>
            <w:r w:rsidRPr="00D802E7">
              <w:rPr>
                <w:rFonts w:ascii="Tahoma Regular" w:eastAsia="Times New Roman" w:hAnsi="Tahoma Regular" w:cs="Tahoma Regular"/>
                <w:b/>
                <w:bCs/>
                <w:color w:val="000000"/>
                <w:sz w:val="24"/>
                <w:szCs w:val="24"/>
              </w:rPr>
              <w:t xml:space="preserve">0 à </w:t>
            </w:r>
            <w:r w:rsidR="00CD0F51">
              <w:rPr>
                <w:rFonts w:ascii="Tahoma Regular" w:eastAsia="Times New Roman" w:hAnsi="Tahoma Regular" w:cs="Tahoma Regular"/>
                <w:b/>
                <w:bCs/>
                <w:color w:val="000000"/>
                <w:sz w:val="24"/>
                <w:szCs w:val="24"/>
              </w:rPr>
              <w:t>2</w:t>
            </w:r>
            <w:r w:rsidRPr="00D802E7">
              <w:rPr>
                <w:rFonts w:ascii="Tahoma Regular" w:eastAsia="Times New Roman" w:hAnsi="Tahoma Regular" w:cs="Tahoma Regular"/>
                <w:b/>
                <w:bCs/>
                <w:color w:val="000000"/>
                <w:sz w:val="24"/>
                <w:szCs w:val="24"/>
              </w:rPr>
              <w:t>0)</w:t>
            </w:r>
          </w:p>
        </w:tc>
        <w:tc>
          <w:tcPr>
            <w:tcW w:w="4466" w:type="dxa"/>
            <w:noWrap/>
            <w:hideMark/>
          </w:tcPr>
          <w:p w14:paraId="45139108"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Ajustement du BOM et des coûts de déploiements.</w:t>
            </w:r>
          </w:p>
        </w:tc>
      </w:tr>
      <w:tr w:rsidR="007F1B86" w:rsidRPr="00D802E7" w14:paraId="2C83C081" w14:textId="77777777" w:rsidTr="007F1B86">
        <w:trPr>
          <w:trHeight w:val="312"/>
        </w:trPr>
        <w:tc>
          <w:tcPr>
            <w:tcW w:w="1517" w:type="dxa"/>
            <w:vMerge/>
            <w:hideMark/>
          </w:tcPr>
          <w:p w14:paraId="6189F0A9" w14:textId="77777777" w:rsidR="007F1B86" w:rsidRPr="00D802E7" w:rsidRDefault="007F1B86" w:rsidP="00F702BC">
            <w:pPr>
              <w:rPr>
                <w:rFonts w:ascii="Tahoma Regular" w:eastAsia="Times New Roman" w:hAnsi="Tahoma Regular" w:cs="Tahoma Regular"/>
                <w:b/>
                <w:bCs/>
                <w:color w:val="000000"/>
              </w:rPr>
            </w:pPr>
          </w:p>
        </w:tc>
        <w:tc>
          <w:tcPr>
            <w:tcW w:w="4681" w:type="dxa"/>
            <w:noWrap/>
            <w:hideMark/>
          </w:tcPr>
          <w:p w14:paraId="03E27BCF"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Identifier les contraintes terrain</w:t>
            </w:r>
          </w:p>
        </w:tc>
        <w:tc>
          <w:tcPr>
            <w:tcW w:w="4466" w:type="dxa"/>
            <w:hideMark/>
          </w:tcPr>
          <w:p w14:paraId="22B463B5"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Mise en place du NOC et des outils de supervision</w:t>
            </w:r>
          </w:p>
        </w:tc>
        <w:tc>
          <w:tcPr>
            <w:tcW w:w="4466" w:type="dxa"/>
            <w:noWrap/>
            <w:hideMark/>
          </w:tcPr>
          <w:p w14:paraId="7D61D05F"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Premiers indicateurs de performance disponibles</w:t>
            </w:r>
          </w:p>
        </w:tc>
      </w:tr>
      <w:tr w:rsidR="007F1B86" w:rsidRPr="00D802E7" w14:paraId="5FFC44AC" w14:textId="77777777" w:rsidTr="007F1B86">
        <w:trPr>
          <w:trHeight w:val="324"/>
        </w:trPr>
        <w:tc>
          <w:tcPr>
            <w:tcW w:w="1517" w:type="dxa"/>
            <w:vMerge/>
            <w:hideMark/>
          </w:tcPr>
          <w:p w14:paraId="557CCF3B" w14:textId="77777777" w:rsidR="007F1B86" w:rsidRPr="00D802E7" w:rsidRDefault="007F1B86" w:rsidP="00F702BC">
            <w:pPr>
              <w:rPr>
                <w:rFonts w:ascii="Tahoma Regular" w:eastAsia="Times New Roman" w:hAnsi="Tahoma Regular" w:cs="Tahoma Regular"/>
                <w:b/>
                <w:bCs/>
                <w:color w:val="000000"/>
              </w:rPr>
            </w:pPr>
          </w:p>
        </w:tc>
        <w:tc>
          <w:tcPr>
            <w:tcW w:w="4681" w:type="dxa"/>
            <w:noWrap/>
            <w:hideMark/>
          </w:tcPr>
          <w:p w14:paraId="3026F761" w14:textId="77777777" w:rsidR="007F1B86" w:rsidRPr="00D802E7" w:rsidRDefault="007F1B86" w:rsidP="00F702BC">
            <w:pPr>
              <w:rPr>
                <w:rFonts w:ascii="Tahoma Regular" w:eastAsia="Times New Roman" w:hAnsi="Tahoma Regular" w:cs="Tahoma Regular"/>
                <w:color w:val="000000"/>
              </w:rPr>
            </w:pPr>
            <w:r w:rsidRPr="00D802E7">
              <w:rPr>
                <w:rFonts w:ascii="Tahoma Regular" w:eastAsia="Times New Roman" w:hAnsi="Tahoma Regular" w:cs="Tahoma Regular"/>
                <w:color w:val="000000"/>
              </w:rPr>
              <w:t> </w:t>
            </w:r>
          </w:p>
        </w:tc>
        <w:tc>
          <w:tcPr>
            <w:tcW w:w="4466" w:type="dxa"/>
            <w:hideMark/>
          </w:tcPr>
          <w:p w14:paraId="61ED221F"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 xml:space="preserve">Formation initiale des équipes locales </w:t>
            </w:r>
          </w:p>
        </w:tc>
        <w:tc>
          <w:tcPr>
            <w:tcW w:w="4466" w:type="dxa"/>
            <w:noWrap/>
            <w:hideMark/>
          </w:tcPr>
          <w:p w14:paraId="6142EFF4" w14:textId="77777777" w:rsidR="007F1B86" w:rsidRPr="00D802E7" w:rsidRDefault="007F1B86" w:rsidP="00F702BC">
            <w:pPr>
              <w:rPr>
                <w:rFonts w:ascii="Tahoma Regular" w:eastAsia="Times New Roman" w:hAnsi="Tahoma Regular" w:cs="Tahoma Regular"/>
                <w:color w:val="000000"/>
              </w:rPr>
            </w:pPr>
            <w:r w:rsidRPr="00D802E7">
              <w:rPr>
                <w:rFonts w:ascii="Tahoma Regular" w:eastAsia="Times New Roman" w:hAnsi="Tahoma Regular" w:cs="Tahoma Regular"/>
                <w:color w:val="000000"/>
              </w:rPr>
              <w:t> </w:t>
            </w:r>
          </w:p>
        </w:tc>
      </w:tr>
      <w:tr w:rsidR="007F1B86" w:rsidRPr="00D802E7" w14:paraId="1040B4CA" w14:textId="77777777" w:rsidTr="007F1B86">
        <w:trPr>
          <w:trHeight w:val="312"/>
        </w:trPr>
        <w:tc>
          <w:tcPr>
            <w:tcW w:w="1517" w:type="dxa"/>
            <w:vMerge w:val="restart"/>
            <w:hideMark/>
          </w:tcPr>
          <w:p w14:paraId="6BE35CF0" w14:textId="77777777" w:rsidR="007F1B86" w:rsidRPr="00D802E7" w:rsidRDefault="007F1B86" w:rsidP="00F702BC">
            <w:pPr>
              <w:jc w:val="center"/>
              <w:rPr>
                <w:rFonts w:ascii="Tahoma Regular" w:eastAsia="Times New Roman" w:hAnsi="Tahoma Regular" w:cs="Tahoma Regular"/>
                <w:b/>
                <w:bCs/>
                <w:color w:val="000000"/>
              </w:rPr>
            </w:pPr>
            <w:r w:rsidRPr="00D802E7">
              <w:rPr>
                <w:rFonts w:ascii="Tahoma Regular" w:eastAsia="Times New Roman" w:hAnsi="Tahoma Regular" w:cs="Tahoma Regular"/>
                <w:b/>
                <w:bCs/>
                <w:color w:val="000000"/>
              </w:rPr>
              <w:t>2027-2028</w:t>
            </w:r>
          </w:p>
        </w:tc>
        <w:tc>
          <w:tcPr>
            <w:tcW w:w="4681" w:type="dxa"/>
            <w:noWrap/>
            <w:hideMark/>
          </w:tcPr>
          <w:p w14:paraId="0C7156F5"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Étendre le réseau de CCN à l’échelle nationale</w:t>
            </w:r>
          </w:p>
        </w:tc>
        <w:tc>
          <w:tcPr>
            <w:tcW w:w="4466" w:type="dxa"/>
            <w:hideMark/>
          </w:tcPr>
          <w:p w14:paraId="73219A8A" w14:textId="0EAB1B4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 xml:space="preserve">Déploiement massif des CCN </w:t>
            </w:r>
            <w:r w:rsidR="00930D44" w:rsidRPr="00CD0F51">
              <w:rPr>
                <w:rFonts w:ascii="Tahoma Regular" w:eastAsia="Times New Roman" w:hAnsi="Tahoma Regular" w:cs="Tahoma Regular"/>
                <w:b/>
                <w:bCs/>
                <w:color w:val="000000"/>
                <w:sz w:val="24"/>
                <w:szCs w:val="24"/>
              </w:rPr>
              <w:t>(100</w:t>
            </w:r>
            <w:r w:rsidRPr="00CD0F51">
              <w:rPr>
                <w:rFonts w:ascii="Tahoma Regular" w:eastAsia="Times New Roman" w:hAnsi="Tahoma Regular" w:cs="Tahoma Regular"/>
                <w:b/>
                <w:bCs/>
                <w:color w:val="000000"/>
                <w:sz w:val="24"/>
                <w:szCs w:val="24"/>
              </w:rPr>
              <w:t xml:space="preserve"> à 300 centres)</w:t>
            </w:r>
          </w:p>
        </w:tc>
        <w:tc>
          <w:tcPr>
            <w:tcW w:w="4466" w:type="dxa"/>
            <w:noWrap/>
            <w:hideMark/>
          </w:tcPr>
          <w:p w14:paraId="6B32A068"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Couverture élargie du territoire</w:t>
            </w:r>
          </w:p>
        </w:tc>
      </w:tr>
      <w:tr w:rsidR="007F1B86" w:rsidRPr="00D802E7" w14:paraId="1C6E282C" w14:textId="77777777" w:rsidTr="007F1B86">
        <w:trPr>
          <w:trHeight w:val="312"/>
        </w:trPr>
        <w:tc>
          <w:tcPr>
            <w:tcW w:w="1517" w:type="dxa"/>
            <w:vMerge/>
            <w:hideMark/>
          </w:tcPr>
          <w:p w14:paraId="1D64585E" w14:textId="77777777" w:rsidR="007F1B86" w:rsidRPr="00D802E7" w:rsidRDefault="007F1B86" w:rsidP="00F702BC">
            <w:pPr>
              <w:rPr>
                <w:rFonts w:ascii="Tahoma Regular" w:eastAsia="Times New Roman" w:hAnsi="Tahoma Regular" w:cs="Tahoma Regular"/>
                <w:b/>
                <w:bCs/>
                <w:color w:val="000000"/>
              </w:rPr>
            </w:pPr>
          </w:p>
        </w:tc>
        <w:tc>
          <w:tcPr>
            <w:tcW w:w="4681" w:type="dxa"/>
            <w:noWrap/>
            <w:hideMark/>
          </w:tcPr>
          <w:p w14:paraId="2D9EBD5B"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Améliorer la couverture des zones prioritaires</w:t>
            </w:r>
          </w:p>
        </w:tc>
        <w:tc>
          <w:tcPr>
            <w:tcW w:w="4466" w:type="dxa"/>
            <w:hideMark/>
          </w:tcPr>
          <w:p w14:paraId="3DD3102B"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Standardisation des équipements et procédures</w:t>
            </w:r>
          </w:p>
        </w:tc>
        <w:tc>
          <w:tcPr>
            <w:tcW w:w="4466" w:type="dxa"/>
            <w:noWrap/>
            <w:hideMark/>
          </w:tcPr>
          <w:p w14:paraId="65201FBB"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Augmentation du nombre d’usagers</w:t>
            </w:r>
          </w:p>
        </w:tc>
      </w:tr>
      <w:tr w:rsidR="007F1B86" w:rsidRPr="00D802E7" w14:paraId="56325F92" w14:textId="77777777" w:rsidTr="007F1B86">
        <w:trPr>
          <w:trHeight w:val="312"/>
        </w:trPr>
        <w:tc>
          <w:tcPr>
            <w:tcW w:w="1517" w:type="dxa"/>
            <w:vMerge/>
            <w:hideMark/>
          </w:tcPr>
          <w:p w14:paraId="4907CE4A" w14:textId="77777777" w:rsidR="007F1B86" w:rsidRPr="00D802E7" w:rsidRDefault="007F1B86" w:rsidP="00F702BC">
            <w:pPr>
              <w:rPr>
                <w:rFonts w:ascii="Tahoma Regular" w:eastAsia="Times New Roman" w:hAnsi="Tahoma Regular" w:cs="Tahoma Regular"/>
                <w:b/>
                <w:bCs/>
                <w:color w:val="000000"/>
              </w:rPr>
            </w:pPr>
          </w:p>
        </w:tc>
        <w:tc>
          <w:tcPr>
            <w:tcW w:w="4681" w:type="dxa"/>
            <w:noWrap/>
            <w:hideMark/>
          </w:tcPr>
          <w:p w14:paraId="4B81D076"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Renforcer la capacité opérationnelle</w:t>
            </w:r>
          </w:p>
        </w:tc>
        <w:tc>
          <w:tcPr>
            <w:tcW w:w="4466" w:type="dxa"/>
            <w:hideMark/>
          </w:tcPr>
          <w:p w14:paraId="4E272811"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 xml:space="preserve">Renforcement du NOC (supervision </w:t>
            </w:r>
            <w:proofErr w:type="spellStart"/>
            <w:r w:rsidRPr="00D802E7">
              <w:rPr>
                <w:rFonts w:ascii="Tahoma Regular" w:eastAsia="Times New Roman" w:hAnsi="Tahoma Regular" w:cs="Tahoma Regular"/>
                <w:color w:val="000000"/>
                <w:sz w:val="24"/>
                <w:szCs w:val="24"/>
              </w:rPr>
              <w:t>multi-sites</w:t>
            </w:r>
            <w:proofErr w:type="spellEnd"/>
            <w:r w:rsidRPr="00D802E7">
              <w:rPr>
                <w:rFonts w:ascii="Tahoma Regular" w:eastAsia="Times New Roman" w:hAnsi="Tahoma Regular" w:cs="Tahoma Regular"/>
                <w:color w:val="000000"/>
                <w:sz w:val="24"/>
                <w:szCs w:val="24"/>
              </w:rPr>
              <w:t>)</w:t>
            </w:r>
          </w:p>
        </w:tc>
        <w:tc>
          <w:tcPr>
            <w:tcW w:w="4466" w:type="dxa"/>
            <w:noWrap/>
            <w:hideMark/>
          </w:tcPr>
          <w:p w14:paraId="4F38EEEA"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Amélioration des performances opérationnelles</w:t>
            </w:r>
          </w:p>
        </w:tc>
      </w:tr>
      <w:tr w:rsidR="007F1B86" w:rsidRPr="00D802E7" w14:paraId="46D2887D" w14:textId="77777777" w:rsidTr="007F1B86">
        <w:trPr>
          <w:trHeight w:val="636"/>
        </w:trPr>
        <w:tc>
          <w:tcPr>
            <w:tcW w:w="1517" w:type="dxa"/>
            <w:vMerge/>
            <w:hideMark/>
          </w:tcPr>
          <w:p w14:paraId="658958B3" w14:textId="77777777" w:rsidR="007F1B86" w:rsidRPr="00D802E7" w:rsidRDefault="007F1B86" w:rsidP="00F702BC">
            <w:pPr>
              <w:rPr>
                <w:rFonts w:ascii="Tahoma Regular" w:eastAsia="Times New Roman" w:hAnsi="Tahoma Regular" w:cs="Tahoma Regular"/>
                <w:b/>
                <w:bCs/>
                <w:color w:val="000000"/>
              </w:rPr>
            </w:pPr>
          </w:p>
        </w:tc>
        <w:tc>
          <w:tcPr>
            <w:tcW w:w="4681" w:type="dxa"/>
            <w:noWrap/>
            <w:hideMark/>
          </w:tcPr>
          <w:p w14:paraId="611CC41C" w14:textId="77777777" w:rsidR="007F1B86" w:rsidRPr="00D802E7" w:rsidRDefault="007F1B86" w:rsidP="00F702BC">
            <w:pPr>
              <w:rPr>
                <w:rFonts w:ascii="Tahoma Regular" w:eastAsia="Times New Roman" w:hAnsi="Tahoma Regular" w:cs="Tahoma Regular"/>
                <w:color w:val="000000"/>
              </w:rPr>
            </w:pPr>
            <w:r w:rsidRPr="00D802E7">
              <w:rPr>
                <w:rFonts w:ascii="Tahoma Regular" w:eastAsia="Times New Roman" w:hAnsi="Tahoma Regular" w:cs="Tahoma Regular"/>
                <w:color w:val="000000"/>
              </w:rPr>
              <w:t> </w:t>
            </w:r>
          </w:p>
        </w:tc>
        <w:tc>
          <w:tcPr>
            <w:tcW w:w="4466" w:type="dxa"/>
            <w:hideMark/>
          </w:tcPr>
          <w:p w14:paraId="279C5465"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 xml:space="preserve">Développement des services (e-gouvernement, formation, etc.) </w:t>
            </w:r>
          </w:p>
        </w:tc>
        <w:tc>
          <w:tcPr>
            <w:tcW w:w="4466" w:type="dxa"/>
            <w:noWrap/>
            <w:hideMark/>
          </w:tcPr>
          <w:p w14:paraId="335E6196" w14:textId="77777777" w:rsidR="007F1B86" w:rsidRPr="00D802E7" w:rsidRDefault="007F1B86" w:rsidP="00F702BC">
            <w:pPr>
              <w:rPr>
                <w:rFonts w:ascii="Tahoma Regular" w:eastAsia="Times New Roman" w:hAnsi="Tahoma Regular" w:cs="Tahoma Regular"/>
                <w:color w:val="000000"/>
              </w:rPr>
            </w:pPr>
            <w:r w:rsidRPr="00D802E7">
              <w:rPr>
                <w:rFonts w:ascii="Tahoma Regular" w:eastAsia="Times New Roman" w:hAnsi="Tahoma Regular" w:cs="Tahoma Regular"/>
                <w:color w:val="000000"/>
              </w:rPr>
              <w:t> </w:t>
            </w:r>
          </w:p>
        </w:tc>
      </w:tr>
      <w:tr w:rsidR="007F1B86" w:rsidRPr="00D802E7" w14:paraId="0EAA15D0" w14:textId="77777777" w:rsidTr="007F1B86">
        <w:trPr>
          <w:trHeight w:val="312"/>
        </w:trPr>
        <w:tc>
          <w:tcPr>
            <w:tcW w:w="1517" w:type="dxa"/>
            <w:vMerge w:val="restart"/>
            <w:noWrap/>
            <w:hideMark/>
          </w:tcPr>
          <w:p w14:paraId="15CB0AD0" w14:textId="77777777" w:rsidR="007F1B86" w:rsidRPr="00D802E7" w:rsidRDefault="007F1B86" w:rsidP="00F702BC">
            <w:pPr>
              <w:jc w:val="center"/>
              <w:rPr>
                <w:rFonts w:ascii="Tahoma Regular" w:eastAsia="Times New Roman" w:hAnsi="Tahoma Regular" w:cs="Tahoma Regular"/>
                <w:b/>
                <w:bCs/>
                <w:color w:val="000000"/>
              </w:rPr>
            </w:pPr>
            <w:r w:rsidRPr="00D802E7">
              <w:rPr>
                <w:rFonts w:ascii="Tahoma Regular" w:eastAsia="Times New Roman" w:hAnsi="Tahoma Regular" w:cs="Tahoma Regular"/>
                <w:b/>
                <w:bCs/>
                <w:color w:val="000000"/>
              </w:rPr>
              <w:t>2028-2030</w:t>
            </w:r>
          </w:p>
        </w:tc>
        <w:tc>
          <w:tcPr>
            <w:tcW w:w="4681" w:type="dxa"/>
            <w:noWrap/>
            <w:hideMark/>
          </w:tcPr>
          <w:p w14:paraId="296A9A84"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Assurer la durabilité financière et technique</w:t>
            </w:r>
          </w:p>
        </w:tc>
        <w:tc>
          <w:tcPr>
            <w:tcW w:w="4466" w:type="dxa"/>
            <w:hideMark/>
          </w:tcPr>
          <w:p w14:paraId="4AD5A7E9" w14:textId="77777777" w:rsidR="007F1B86"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Optimisation des coûts (CAPEX/OPEX)</w:t>
            </w:r>
          </w:p>
          <w:p w14:paraId="79B68255" w14:textId="47E5F104" w:rsidR="00CD0F51" w:rsidRPr="00CD0F51" w:rsidRDefault="00CD0F51" w:rsidP="00F702BC">
            <w:pPr>
              <w:rPr>
                <w:rFonts w:ascii="Tahoma Regular" w:eastAsia="Times New Roman" w:hAnsi="Tahoma Regular" w:cs="Tahoma Regular"/>
                <w:b/>
                <w:bCs/>
                <w:color w:val="000000"/>
                <w:sz w:val="24"/>
                <w:szCs w:val="24"/>
              </w:rPr>
            </w:pPr>
            <w:r w:rsidRPr="00CD0F51">
              <w:rPr>
                <w:rFonts w:ascii="Tahoma Regular" w:eastAsia="Times New Roman" w:hAnsi="Tahoma Regular" w:cs="Tahoma Regular"/>
                <w:b/>
                <w:bCs/>
                <w:color w:val="000000"/>
                <w:sz w:val="24"/>
                <w:szCs w:val="24"/>
              </w:rPr>
              <w:t>2000+ sites</w:t>
            </w:r>
          </w:p>
        </w:tc>
        <w:tc>
          <w:tcPr>
            <w:tcW w:w="4466" w:type="dxa"/>
            <w:noWrap/>
            <w:hideMark/>
          </w:tcPr>
          <w:p w14:paraId="69B2E28C"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Réseau CCN stabilisé et performant</w:t>
            </w:r>
          </w:p>
        </w:tc>
      </w:tr>
      <w:tr w:rsidR="007F1B86" w:rsidRPr="00D802E7" w14:paraId="0D27D1E3" w14:textId="77777777" w:rsidTr="007F1B86">
        <w:trPr>
          <w:trHeight w:val="312"/>
        </w:trPr>
        <w:tc>
          <w:tcPr>
            <w:tcW w:w="1517" w:type="dxa"/>
            <w:vMerge/>
            <w:hideMark/>
          </w:tcPr>
          <w:p w14:paraId="2E139731" w14:textId="77777777" w:rsidR="007F1B86" w:rsidRPr="00D802E7" w:rsidRDefault="007F1B86" w:rsidP="00F702BC">
            <w:pPr>
              <w:rPr>
                <w:rFonts w:ascii="Tahoma Regular" w:eastAsia="Times New Roman" w:hAnsi="Tahoma Regular" w:cs="Tahoma Regular"/>
                <w:color w:val="000000"/>
              </w:rPr>
            </w:pPr>
          </w:p>
        </w:tc>
        <w:tc>
          <w:tcPr>
            <w:tcW w:w="4681" w:type="dxa"/>
            <w:noWrap/>
            <w:hideMark/>
          </w:tcPr>
          <w:p w14:paraId="409C0958"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Optimiser la performance du réseau CCN</w:t>
            </w:r>
          </w:p>
        </w:tc>
        <w:tc>
          <w:tcPr>
            <w:tcW w:w="4466" w:type="dxa"/>
            <w:hideMark/>
          </w:tcPr>
          <w:p w14:paraId="3D1F46F1"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Renforcement de la maintenance et de la sécurité</w:t>
            </w:r>
          </w:p>
        </w:tc>
        <w:tc>
          <w:tcPr>
            <w:tcW w:w="4466" w:type="dxa"/>
            <w:noWrap/>
            <w:hideMark/>
          </w:tcPr>
          <w:p w14:paraId="73F15A73"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Centres partiellement autonomes financièrement</w:t>
            </w:r>
          </w:p>
        </w:tc>
      </w:tr>
      <w:tr w:rsidR="007F1B86" w:rsidRPr="00D802E7" w14:paraId="4BE59876" w14:textId="77777777" w:rsidTr="007F1B86">
        <w:trPr>
          <w:trHeight w:val="624"/>
        </w:trPr>
        <w:tc>
          <w:tcPr>
            <w:tcW w:w="1517" w:type="dxa"/>
            <w:vMerge/>
            <w:hideMark/>
          </w:tcPr>
          <w:p w14:paraId="4BAB985A" w14:textId="77777777" w:rsidR="007F1B86" w:rsidRPr="00D802E7" w:rsidRDefault="007F1B86" w:rsidP="00F702BC">
            <w:pPr>
              <w:rPr>
                <w:rFonts w:ascii="Tahoma Regular" w:eastAsia="Times New Roman" w:hAnsi="Tahoma Regular" w:cs="Tahoma Regular"/>
                <w:color w:val="000000"/>
              </w:rPr>
            </w:pPr>
          </w:p>
        </w:tc>
        <w:tc>
          <w:tcPr>
            <w:tcW w:w="4681" w:type="dxa"/>
            <w:noWrap/>
            <w:hideMark/>
          </w:tcPr>
          <w:p w14:paraId="110098F4"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Intégrer des services numériques avancés</w:t>
            </w:r>
          </w:p>
        </w:tc>
        <w:tc>
          <w:tcPr>
            <w:tcW w:w="4466" w:type="dxa"/>
            <w:hideMark/>
          </w:tcPr>
          <w:p w14:paraId="5EF87D77"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Introduction de services numériques innovants (e-santé, e-éducation, e-commerce)</w:t>
            </w:r>
          </w:p>
        </w:tc>
        <w:tc>
          <w:tcPr>
            <w:tcW w:w="4466" w:type="dxa"/>
            <w:noWrap/>
            <w:hideMark/>
          </w:tcPr>
          <w:p w14:paraId="7DF21A3D"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 xml:space="preserve">Impact socio-économique mesurable </w:t>
            </w:r>
          </w:p>
        </w:tc>
      </w:tr>
      <w:tr w:rsidR="007F1B86" w:rsidRPr="00D802E7" w14:paraId="7D5D7DB8" w14:textId="77777777" w:rsidTr="007F1B86">
        <w:trPr>
          <w:trHeight w:val="324"/>
        </w:trPr>
        <w:tc>
          <w:tcPr>
            <w:tcW w:w="1517" w:type="dxa"/>
            <w:vMerge/>
            <w:hideMark/>
          </w:tcPr>
          <w:p w14:paraId="4216BBE9" w14:textId="77777777" w:rsidR="007F1B86" w:rsidRPr="00D802E7" w:rsidRDefault="007F1B86" w:rsidP="00F702BC">
            <w:pPr>
              <w:rPr>
                <w:rFonts w:ascii="Tahoma Regular" w:eastAsia="Times New Roman" w:hAnsi="Tahoma Regular" w:cs="Tahoma Regular"/>
                <w:color w:val="000000"/>
              </w:rPr>
            </w:pPr>
          </w:p>
        </w:tc>
        <w:tc>
          <w:tcPr>
            <w:tcW w:w="4681" w:type="dxa"/>
            <w:noWrap/>
            <w:hideMark/>
          </w:tcPr>
          <w:p w14:paraId="7D33B9B3" w14:textId="77777777" w:rsidR="007F1B86" w:rsidRPr="00D802E7" w:rsidRDefault="007F1B86" w:rsidP="00F702BC">
            <w:pPr>
              <w:rPr>
                <w:rFonts w:ascii="Tahoma Regular" w:eastAsia="Times New Roman" w:hAnsi="Tahoma Regular" w:cs="Tahoma Regular"/>
                <w:color w:val="000000"/>
              </w:rPr>
            </w:pPr>
            <w:r w:rsidRPr="00D802E7">
              <w:rPr>
                <w:rFonts w:ascii="Tahoma Regular" w:eastAsia="Times New Roman" w:hAnsi="Tahoma Regular" w:cs="Tahoma Regular"/>
                <w:color w:val="000000"/>
              </w:rPr>
              <w:t> </w:t>
            </w:r>
          </w:p>
        </w:tc>
        <w:tc>
          <w:tcPr>
            <w:tcW w:w="4466" w:type="dxa"/>
            <w:hideMark/>
          </w:tcPr>
          <w:p w14:paraId="446802FC" w14:textId="77777777" w:rsidR="007F1B86" w:rsidRPr="00D802E7" w:rsidRDefault="007F1B86" w:rsidP="00F702BC">
            <w:pPr>
              <w:rPr>
                <w:rFonts w:ascii="Tahoma Regular" w:eastAsia="Times New Roman" w:hAnsi="Tahoma Regular" w:cs="Tahoma Regular"/>
                <w:color w:val="000000"/>
                <w:sz w:val="24"/>
                <w:szCs w:val="24"/>
              </w:rPr>
            </w:pPr>
            <w:r w:rsidRPr="00D802E7">
              <w:rPr>
                <w:rFonts w:ascii="Tahoma Regular" w:eastAsia="Times New Roman" w:hAnsi="Tahoma Regular" w:cs="Tahoma Regular"/>
                <w:color w:val="000000"/>
                <w:sz w:val="24"/>
                <w:szCs w:val="24"/>
              </w:rPr>
              <w:t>Évaluation d’impact nationale</w:t>
            </w:r>
          </w:p>
        </w:tc>
        <w:tc>
          <w:tcPr>
            <w:tcW w:w="4466" w:type="dxa"/>
            <w:noWrap/>
            <w:hideMark/>
          </w:tcPr>
          <w:p w14:paraId="65475A3B" w14:textId="77777777" w:rsidR="007F1B86" w:rsidRPr="00D802E7" w:rsidRDefault="007F1B86" w:rsidP="00F702BC">
            <w:pPr>
              <w:rPr>
                <w:rFonts w:ascii="Tahoma Regular" w:eastAsia="Times New Roman" w:hAnsi="Tahoma Regular" w:cs="Tahoma Regular"/>
                <w:color w:val="000000"/>
              </w:rPr>
            </w:pPr>
            <w:r w:rsidRPr="00D802E7">
              <w:rPr>
                <w:rFonts w:ascii="Tahoma Regular" w:eastAsia="Times New Roman" w:hAnsi="Tahoma Regular" w:cs="Tahoma Regular"/>
                <w:color w:val="000000"/>
              </w:rPr>
              <w:t> </w:t>
            </w:r>
          </w:p>
        </w:tc>
      </w:tr>
    </w:tbl>
    <w:p w14:paraId="582DCDD3" w14:textId="77777777" w:rsidR="007F1B86" w:rsidRDefault="007F1B86">
      <w:pPr>
        <w:pStyle w:val="Titre3"/>
        <w:sectPr w:rsidR="007F1B86" w:rsidSect="007F1B86">
          <w:pgSz w:w="16838" w:h="11906" w:orient="landscape"/>
          <w:pgMar w:top="1440" w:right="1440" w:bottom="1440" w:left="1440" w:header="708" w:footer="708" w:gutter="0"/>
          <w:cols w:space="720"/>
          <w:docGrid w:linePitch="360"/>
        </w:sectPr>
      </w:pPr>
    </w:p>
    <w:p w14:paraId="31E1962E" w14:textId="77777777" w:rsidR="007F1B86" w:rsidRDefault="007F1B86">
      <w:pPr>
        <w:pStyle w:val="Titre3"/>
      </w:pPr>
    </w:p>
    <w:p w14:paraId="7EE12D31" w14:textId="26BFCF1E" w:rsidR="00FF150C" w:rsidRDefault="00000000">
      <w:pPr>
        <w:pStyle w:val="Titre3"/>
      </w:pPr>
      <w:r>
        <w:t>II.2.8. Système de KPI et indicateurs de performance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000"/>
      </w:tblGrid>
      <w:tr w:rsidR="00FF150C" w14:paraId="1AC6DF89" w14:textId="77777777">
        <w:trPr>
          <w:tblHeader/>
        </w:trPr>
        <w:tc>
          <w:tcPr>
            <w:tcW w:w="2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1F8FB979" w14:textId="77777777" w:rsidR="00FF150C" w:rsidRDefault="00000000">
            <w:r>
              <w:rPr>
                <w:b/>
                <w:bCs/>
                <w:color w:val="FFFFFF"/>
                <w:sz w:val="20"/>
                <w:szCs w:val="20"/>
              </w:rPr>
              <w:t>Catégorie</w:t>
            </w:r>
          </w:p>
        </w:tc>
        <w:tc>
          <w:tcPr>
            <w:tcW w:w="4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67CB166B" w14:textId="77777777" w:rsidR="00FF150C" w:rsidRDefault="00000000">
            <w:r>
              <w:rPr>
                <w:b/>
                <w:bCs/>
                <w:color w:val="FFFFFF"/>
                <w:sz w:val="20"/>
                <w:szCs w:val="20"/>
              </w:rPr>
              <w:t>Indicateur</w:t>
            </w:r>
          </w:p>
        </w:tc>
        <w:tc>
          <w:tcPr>
            <w:tcW w:w="3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7528014D" w14:textId="77777777" w:rsidR="00FF150C" w:rsidRDefault="00000000">
            <w:r>
              <w:rPr>
                <w:b/>
                <w:bCs/>
                <w:color w:val="FFFFFF"/>
                <w:sz w:val="20"/>
                <w:szCs w:val="20"/>
              </w:rPr>
              <w:t>Cible</w:t>
            </w:r>
          </w:p>
        </w:tc>
      </w:tr>
      <w:tr w:rsidR="00FF150C" w14:paraId="1710A601" w14:textId="77777777">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A7A4849" w14:textId="77777777" w:rsidR="00FF150C" w:rsidRDefault="00000000">
            <w:r>
              <w:rPr>
                <w:sz w:val="20"/>
                <w:szCs w:val="20"/>
              </w:rPr>
              <w:t>Infrastructure</w:t>
            </w:r>
          </w:p>
        </w:tc>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033F73B" w14:textId="77777777" w:rsidR="00FF150C" w:rsidRDefault="00000000">
            <w:r>
              <w:rPr>
                <w:sz w:val="20"/>
                <w:szCs w:val="20"/>
              </w:rPr>
              <w:t>Sites construits/an</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4A05CB1" w14:textId="77777777" w:rsidR="00FF150C" w:rsidRDefault="00000000">
            <w:r>
              <w:rPr>
                <w:sz w:val="20"/>
                <w:szCs w:val="20"/>
              </w:rPr>
              <w:t>150–300</w:t>
            </w:r>
          </w:p>
        </w:tc>
      </w:tr>
      <w:tr w:rsidR="00FF150C" w14:paraId="7FE13D44" w14:textId="77777777">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4BD3493" w14:textId="77777777" w:rsidR="00FF150C" w:rsidRDefault="00000000">
            <w:r>
              <w:rPr>
                <w:sz w:val="20"/>
                <w:szCs w:val="20"/>
              </w:rPr>
              <w:t>Infrastructure</w:t>
            </w:r>
          </w:p>
        </w:tc>
        <w:tc>
          <w:tcPr>
            <w:tcW w:w="4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996DECB" w14:textId="77777777" w:rsidR="00FF150C" w:rsidRDefault="00000000">
            <w:r>
              <w:rPr>
                <w:sz w:val="20"/>
                <w:szCs w:val="20"/>
              </w:rPr>
              <w:t>Taux de mutualisation</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BEDE118" w14:textId="77777777" w:rsidR="00FF150C" w:rsidRDefault="00000000">
            <w:r>
              <w:rPr>
                <w:sz w:val="20"/>
                <w:szCs w:val="20"/>
              </w:rPr>
              <w:t>≥ 1 MNO/site + itinérance nationale</w:t>
            </w:r>
          </w:p>
        </w:tc>
      </w:tr>
      <w:tr w:rsidR="00FF150C" w14:paraId="6DF1E9BB" w14:textId="77777777">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EF85AF3" w14:textId="77777777" w:rsidR="00FF150C" w:rsidRDefault="00000000">
            <w:r>
              <w:rPr>
                <w:sz w:val="20"/>
                <w:szCs w:val="20"/>
              </w:rPr>
              <w:t>Infrastructure</w:t>
            </w:r>
          </w:p>
        </w:tc>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8C62938" w14:textId="77777777" w:rsidR="00FF150C" w:rsidRDefault="00000000">
            <w:r>
              <w:rPr>
                <w:sz w:val="20"/>
                <w:szCs w:val="20"/>
              </w:rPr>
              <w:t>Disponibilité réseau</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5281673" w14:textId="77777777" w:rsidR="00FF150C" w:rsidRDefault="00000000">
            <w:r>
              <w:rPr>
                <w:sz w:val="20"/>
                <w:szCs w:val="20"/>
              </w:rPr>
              <w:t>≥ 98 %</w:t>
            </w:r>
          </w:p>
        </w:tc>
      </w:tr>
      <w:tr w:rsidR="00FF150C" w14:paraId="50ADE72F" w14:textId="77777777">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4A08E5C" w14:textId="77777777" w:rsidR="00FF150C" w:rsidRDefault="00000000">
            <w:r>
              <w:rPr>
                <w:sz w:val="20"/>
                <w:szCs w:val="20"/>
              </w:rPr>
              <w:t>Infrastructure</w:t>
            </w:r>
          </w:p>
        </w:tc>
        <w:tc>
          <w:tcPr>
            <w:tcW w:w="4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E82611F" w14:textId="77777777" w:rsidR="00FF150C" w:rsidRDefault="00000000">
            <w:r>
              <w:rPr>
                <w:sz w:val="20"/>
                <w:szCs w:val="20"/>
              </w:rPr>
              <w:t>Délai de déploiement</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AD4CC48" w14:textId="77777777" w:rsidR="00FF150C" w:rsidRDefault="00000000">
            <w:r>
              <w:rPr>
                <w:sz w:val="20"/>
                <w:szCs w:val="20"/>
              </w:rPr>
              <w:t>≤ 6 mois</w:t>
            </w:r>
          </w:p>
        </w:tc>
      </w:tr>
      <w:tr w:rsidR="00FF150C" w14:paraId="5EFE4558" w14:textId="77777777">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A8AC7D2" w14:textId="77777777" w:rsidR="00FF150C" w:rsidRDefault="00000000">
            <w:r>
              <w:rPr>
                <w:sz w:val="20"/>
                <w:szCs w:val="20"/>
              </w:rPr>
              <w:t>Couverture</w:t>
            </w:r>
          </w:p>
        </w:tc>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920A3A5" w14:textId="77777777" w:rsidR="00FF150C" w:rsidRDefault="00000000">
            <w:r>
              <w:rPr>
                <w:sz w:val="20"/>
                <w:szCs w:val="20"/>
              </w:rPr>
              <w:t>Population couverte/an</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432E168" w14:textId="77777777" w:rsidR="00FF150C" w:rsidRDefault="00000000">
            <w:r>
              <w:rPr>
                <w:sz w:val="20"/>
                <w:szCs w:val="20"/>
              </w:rPr>
              <w:t>≥ 2 millions</w:t>
            </w:r>
          </w:p>
        </w:tc>
      </w:tr>
      <w:tr w:rsidR="00FF150C" w14:paraId="4BCCA57A" w14:textId="77777777">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BB736D4" w14:textId="77777777" w:rsidR="00FF150C" w:rsidRDefault="00000000">
            <w:r>
              <w:rPr>
                <w:sz w:val="20"/>
                <w:szCs w:val="20"/>
              </w:rPr>
              <w:t>Couverture</w:t>
            </w:r>
          </w:p>
        </w:tc>
        <w:tc>
          <w:tcPr>
            <w:tcW w:w="4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EBF5881" w14:textId="77777777" w:rsidR="00FF150C" w:rsidRDefault="00000000">
            <w:r>
              <w:rPr>
                <w:sz w:val="20"/>
                <w:szCs w:val="20"/>
              </w:rPr>
              <w:t>Réduction zones blanches</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DB31F83" w14:textId="77777777" w:rsidR="00FF150C" w:rsidRDefault="00000000">
            <w:r>
              <w:rPr>
                <w:sz w:val="20"/>
                <w:szCs w:val="20"/>
              </w:rPr>
              <w:t>-10 %/an</w:t>
            </w:r>
          </w:p>
        </w:tc>
      </w:tr>
      <w:tr w:rsidR="00FF150C" w14:paraId="18A1E2A1" w14:textId="77777777">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4F51EB4" w14:textId="77777777" w:rsidR="00FF150C" w:rsidRDefault="00000000">
            <w:r>
              <w:rPr>
                <w:sz w:val="20"/>
                <w:szCs w:val="20"/>
              </w:rPr>
              <w:t>Impact social</w:t>
            </w:r>
          </w:p>
        </w:tc>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AA789A6" w14:textId="77777777" w:rsidR="00FF150C" w:rsidRDefault="00000000">
            <w:r>
              <w:rPr>
                <w:sz w:val="20"/>
                <w:szCs w:val="20"/>
              </w:rPr>
              <w:t>Personnes formées/an</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858903B" w14:textId="77777777" w:rsidR="00FF150C" w:rsidRDefault="00000000">
            <w:r>
              <w:rPr>
                <w:sz w:val="20"/>
                <w:szCs w:val="20"/>
              </w:rPr>
              <w:t>≥ 50 000</w:t>
            </w:r>
          </w:p>
        </w:tc>
      </w:tr>
      <w:tr w:rsidR="00FF150C" w14:paraId="2FE26CEE" w14:textId="77777777">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5800100" w14:textId="77777777" w:rsidR="00FF150C" w:rsidRDefault="00000000">
            <w:r>
              <w:rPr>
                <w:sz w:val="20"/>
                <w:szCs w:val="20"/>
              </w:rPr>
              <w:t>Impact social</w:t>
            </w:r>
          </w:p>
        </w:tc>
        <w:tc>
          <w:tcPr>
            <w:tcW w:w="4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AB30D8D" w14:textId="77777777" w:rsidR="00FF150C" w:rsidRDefault="00000000">
            <w:r>
              <w:rPr>
                <w:sz w:val="20"/>
                <w:szCs w:val="20"/>
              </w:rPr>
              <w:t>Services publics digitaux</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21BCF08" w14:textId="77777777" w:rsidR="00FF150C" w:rsidRDefault="00000000">
            <w:r>
              <w:rPr>
                <w:sz w:val="20"/>
                <w:szCs w:val="20"/>
              </w:rPr>
              <w:t>≥ 10/zone</w:t>
            </w:r>
          </w:p>
        </w:tc>
      </w:tr>
      <w:tr w:rsidR="00FF150C" w14:paraId="22841E8C" w14:textId="77777777">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C79A63A" w14:textId="77777777" w:rsidR="00FF150C" w:rsidRDefault="00000000">
            <w:r>
              <w:rPr>
                <w:sz w:val="20"/>
                <w:szCs w:val="20"/>
              </w:rPr>
              <w:t>Impact social</w:t>
            </w:r>
          </w:p>
        </w:tc>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1EAC8A7" w14:textId="77777777" w:rsidR="00FF150C" w:rsidRDefault="00000000">
            <w:r>
              <w:rPr>
                <w:sz w:val="20"/>
                <w:szCs w:val="20"/>
              </w:rPr>
              <w:t>Emplois locaux</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7207062" w14:textId="77777777" w:rsidR="00FF150C" w:rsidRDefault="00000000">
            <w:r>
              <w:rPr>
                <w:sz w:val="20"/>
                <w:szCs w:val="20"/>
              </w:rPr>
              <w:t>≥ 5/site</w:t>
            </w:r>
          </w:p>
        </w:tc>
      </w:tr>
    </w:tbl>
    <w:p w14:paraId="41949B27" w14:textId="77777777" w:rsidR="00FF150C" w:rsidRDefault="00000000">
      <w:pPr>
        <w:pStyle w:val="Titre3"/>
      </w:pPr>
      <w:r>
        <w:t>II.2.9. Gouvernance et contrôle</w:t>
      </w:r>
    </w:p>
    <w:p w14:paraId="7D110D24" w14:textId="77777777" w:rsidR="00FF150C" w:rsidRDefault="00000000">
      <w:pPr>
        <w:pStyle w:val="Paragraphedeliste"/>
        <w:numPr>
          <w:ilvl w:val="0"/>
          <w:numId w:val="2"/>
        </w:numPr>
        <w:spacing w:before="40" w:after="40"/>
      </w:pPr>
      <w:r>
        <w:t xml:space="preserve">Comité stratégique : FDSU – ARPTC – MNO – </w:t>
      </w:r>
      <w:proofErr w:type="spellStart"/>
      <w:r>
        <w:t>TowerCo</w:t>
      </w:r>
      <w:proofErr w:type="spellEnd"/>
    </w:p>
    <w:p w14:paraId="12322673" w14:textId="77777777" w:rsidR="00FF150C" w:rsidRDefault="00000000">
      <w:pPr>
        <w:pStyle w:val="Paragraphedeliste"/>
        <w:numPr>
          <w:ilvl w:val="0"/>
          <w:numId w:val="2"/>
        </w:numPr>
        <w:spacing w:before="40" w:after="40"/>
      </w:pPr>
      <w:proofErr w:type="spellStart"/>
      <w:r>
        <w:t>Reporting</w:t>
      </w:r>
      <w:proofErr w:type="spellEnd"/>
      <w:r>
        <w:t xml:space="preserve"> trimestriel</w:t>
      </w:r>
    </w:p>
    <w:p w14:paraId="28F9D3BC" w14:textId="77777777" w:rsidR="00FF150C" w:rsidRDefault="00000000">
      <w:pPr>
        <w:pStyle w:val="Paragraphedeliste"/>
        <w:numPr>
          <w:ilvl w:val="0"/>
          <w:numId w:val="2"/>
        </w:numPr>
        <w:spacing w:before="40" w:after="40"/>
      </w:pPr>
      <w:r>
        <w:t>Audits techniques annuels</w:t>
      </w:r>
    </w:p>
    <w:p w14:paraId="133C917E" w14:textId="77777777" w:rsidR="00FF150C" w:rsidRDefault="00000000">
      <w:pPr>
        <w:pStyle w:val="Paragraphedeliste"/>
        <w:numPr>
          <w:ilvl w:val="0"/>
          <w:numId w:val="2"/>
        </w:numPr>
        <w:spacing w:before="40" w:after="40"/>
      </w:pPr>
      <w:r>
        <w:t>Évaluations socio-économiques biannuelles</w:t>
      </w:r>
    </w:p>
    <w:p w14:paraId="2BD9CAFA" w14:textId="51B24911" w:rsidR="00295196" w:rsidRDefault="00295196">
      <w:pPr>
        <w:rPr>
          <w:b/>
          <w:bCs/>
          <w:color w:val="404040"/>
          <w:sz w:val="24"/>
          <w:szCs w:val="24"/>
        </w:rPr>
      </w:pPr>
    </w:p>
    <w:p w14:paraId="15A6391C" w14:textId="3133D0B0" w:rsidR="00FF150C" w:rsidRDefault="00000000">
      <w:pPr>
        <w:pStyle w:val="Titre3"/>
      </w:pPr>
      <w:r>
        <w:t>II.2.10. Impact structurel attendu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FF150C" w14:paraId="2E904E1D" w14:textId="77777777">
        <w:trPr>
          <w:tblHeader/>
        </w:trPr>
        <w:tc>
          <w:tcPr>
            <w:tcW w:w="2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24E9B2B4" w14:textId="77777777" w:rsidR="00FF150C" w:rsidRDefault="00000000">
            <w:r>
              <w:rPr>
                <w:b/>
                <w:bCs/>
                <w:color w:val="FFFFFF"/>
                <w:sz w:val="20"/>
                <w:szCs w:val="20"/>
              </w:rPr>
              <w:t>Partie prenante</w:t>
            </w:r>
          </w:p>
        </w:tc>
        <w:tc>
          <w:tcPr>
            <w:tcW w:w="6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34795A77" w14:textId="77777777" w:rsidR="00FF150C" w:rsidRDefault="00000000">
            <w:r>
              <w:rPr>
                <w:b/>
                <w:bCs/>
                <w:color w:val="FFFFFF"/>
                <w:sz w:val="20"/>
                <w:szCs w:val="20"/>
              </w:rPr>
              <w:t>Impact attendu</w:t>
            </w:r>
          </w:p>
        </w:tc>
      </w:tr>
      <w:tr w:rsidR="00FF150C" w14:paraId="223FEDA7"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11181ED" w14:textId="77777777" w:rsidR="00FF150C" w:rsidRDefault="00000000">
            <w:r>
              <w:rPr>
                <w:sz w:val="20"/>
                <w:szCs w:val="20"/>
              </w:rPr>
              <w:t>État</w:t>
            </w:r>
          </w:p>
        </w:tc>
        <w:tc>
          <w:tcPr>
            <w:tcW w:w="6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7B267AB" w14:textId="77777777" w:rsidR="00FF150C" w:rsidRDefault="00000000">
            <w:r>
              <w:rPr>
                <w:sz w:val="20"/>
                <w:szCs w:val="20"/>
              </w:rPr>
              <w:t>Réseau universel durable — Réduction de la dépendance budgétaire — Inclusion nationale</w:t>
            </w:r>
          </w:p>
        </w:tc>
      </w:tr>
      <w:tr w:rsidR="00FF150C" w14:paraId="29A33BED"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98CF40A" w14:textId="77777777" w:rsidR="00FF150C" w:rsidRDefault="00000000">
            <w:r>
              <w:rPr>
                <w:sz w:val="20"/>
                <w:szCs w:val="20"/>
              </w:rPr>
              <w:t>Secteur privé</w:t>
            </w:r>
          </w:p>
        </w:tc>
        <w:tc>
          <w:tcPr>
            <w:tcW w:w="6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F7AEB56" w14:textId="77777777" w:rsidR="00FF150C" w:rsidRDefault="00000000">
            <w:r>
              <w:rPr>
                <w:sz w:val="20"/>
                <w:szCs w:val="20"/>
              </w:rPr>
              <w:t>Actifs bancables — Viabilité long terme — Risque partagé</w:t>
            </w:r>
          </w:p>
        </w:tc>
      </w:tr>
      <w:tr w:rsidR="00FF150C" w14:paraId="2F4D5656"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63ECC56" w14:textId="77777777" w:rsidR="00FF150C" w:rsidRDefault="00000000">
            <w:r>
              <w:rPr>
                <w:sz w:val="20"/>
                <w:szCs w:val="20"/>
              </w:rPr>
              <w:t>Citoyens</w:t>
            </w:r>
          </w:p>
        </w:tc>
        <w:tc>
          <w:tcPr>
            <w:tcW w:w="6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231E5E4" w14:textId="77777777" w:rsidR="00FF150C" w:rsidRDefault="00000000">
            <w:r>
              <w:rPr>
                <w:sz w:val="20"/>
                <w:szCs w:val="20"/>
              </w:rPr>
              <w:t>Accès numérique — Formation — Services modernes</w:t>
            </w:r>
          </w:p>
        </w:tc>
      </w:tr>
    </w:tbl>
    <w:p w14:paraId="44F5FA68" w14:textId="77777777" w:rsidR="00FF150C" w:rsidRDefault="00FF150C">
      <w:pPr>
        <w:pBdr>
          <w:bottom w:val="single" w:sz="4" w:space="1" w:color="D9E2F3"/>
        </w:pBdr>
        <w:spacing w:before="120" w:after="120"/>
      </w:pPr>
    </w:p>
    <w:p w14:paraId="2B944777" w14:textId="77777777" w:rsidR="00FF150C" w:rsidRDefault="00000000">
      <w:pPr>
        <w:pStyle w:val="Titre2"/>
      </w:pPr>
      <w:r>
        <w:t>II.3. Cadre logique du programme des Centres Communautaires Numériques (CCN)</w:t>
      </w:r>
    </w:p>
    <w:p w14:paraId="72867858" w14:textId="77777777" w:rsidR="00FF150C" w:rsidRDefault="00000000">
      <w:pPr>
        <w:pStyle w:val="Titre3"/>
      </w:pPr>
      <w:r>
        <w:t>II.3.1. Objectif global</w:t>
      </w:r>
    </w:p>
    <w:p w14:paraId="2BC3B930" w14:textId="77777777" w:rsidR="00FF150C" w:rsidRDefault="00000000">
      <w:pPr>
        <w:spacing w:before="60" w:after="60"/>
      </w:pPr>
      <w:r>
        <w:t>Contribuer à la réduction de la fracture numérique en République Démocratique du Congo, en améliorant l'accès, l'usage et l'impact des services numériques dans les zones rurales, enclavées et mal desservies.</w:t>
      </w:r>
    </w:p>
    <w:p w14:paraId="0EA42B9A" w14:textId="77777777" w:rsidR="00FF150C" w:rsidRDefault="00000000">
      <w:pPr>
        <w:pStyle w:val="Titre3"/>
      </w:pPr>
      <w:r>
        <w:t>II.3.2. Objectifs spécifiques</w:t>
      </w:r>
    </w:p>
    <w:p w14:paraId="4B295929" w14:textId="77777777" w:rsidR="00FF150C" w:rsidRDefault="00000000">
      <w:pPr>
        <w:pStyle w:val="Paragraphedeliste"/>
        <w:numPr>
          <w:ilvl w:val="0"/>
          <w:numId w:val="2"/>
        </w:numPr>
        <w:spacing w:before="40" w:after="40"/>
      </w:pPr>
      <w:r>
        <w:t>Améliorer l'accès aux services numériques à travers le déploiement des CCN</w:t>
      </w:r>
    </w:p>
    <w:p w14:paraId="0C4E45CD" w14:textId="77777777" w:rsidR="00FF150C" w:rsidRDefault="00000000">
      <w:pPr>
        <w:pStyle w:val="Paragraphedeliste"/>
        <w:numPr>
          <w:ilvl w:val="0"/>
          <w:numId w:val="2"/>
        </w:numPr>
        <w:spacing w:before="40" w:after="40"/>
      </w:pPr>
      <w:r>
        <w:t>Accroître l'usage des services numériques par les populations</w:t>
      </w:r>
    </w:p>
    <w:p w14:paraId="31D87D06" w14:textId="77777777" w:rsidR="00FF150C" w:rsidRDefault="00000000">
      <w:pPr>
        <w:pStyle w:val="Paragraphedeliste"/>
        <w:numPr>
          <w:ilvl w:val="0"/>
          <w:numId w:val="2"/>
        </w:numPr>
        <w:spacing w:before="40" w:after="40"/>
      </w:pPr>
      <w:r>
        <w:t>Renforcer l'inclusion numérique (jeunes, femmes, personnes vulnérables)</w:t>
      </w:r>
    </w:p>
    <w:p w14:paraId="594127D2" w14:textId="77777777" w:rsidR="00FF150C" w:rsidRDefault="00000000">
      <w:pPr>
        <w:pStyle w:val="Paragraphedeliste"/>
        <w:numPr>
          <w:ilvl w:val="0"/>
          <w:numId w:val="2"/>
        </w:numPr>
        <w:spacing w:before="40" w:after="40"/>
      </w:pPr>
      <w:r>
        <w:t>Assurer la viabilité économique et opérationnelle des CCN</w:t>
      </w:r>
    </w:p>
    <w:p w14:paraId="33A1788F" w14:textId="77777777" w:rsidR="00FF150C" w:rsidRDefault="00000000">
      <w:pPr>
        <w:pStyle w:val="Titre3"/>
      </w:pPr>
      <w:r>
        <w:t>II.3.3. Matrice du cadre logique</w:t>
      </w:r>
    </w:p>
    <w:p w14:paraId="549AD48C" w14:textId="77777777" w:rsidR="00FF150C" w:rsidRDefault="00000000">
      <w:pPr>
        <w:spacing w:before="120" w:after="40"/>
      </w:pPr>
      <w:r>
        <w:rPr>
          <w:b/>
          <w:bCs/>
          <w:color w:val="404040"/>
        </w:rPr>
        <w:t>Niveau 1 : Impact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000"/>
        <w:gridCol w:w="2500"/>
      </w:tblGrid>
      <w:tr w:rsidR="00FF150C" w14:paraId="6676471F" w14:textId="77777777">
        <w:trPr>
          <w:tblHeader/>
        </w:trPr>
        <w:tc>
          <w:tcPr>
            <w:tcW w:w="2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52D8ED74" w14:textId="77777777" w:rsidR="00FF150C" w:rsidRDefault="00000000">
            <w:r>
              <w:rPr>
                <w:b/>
                <w:bCs/>
                <w:color w:val="FFFFFF"/>
                <w:sz w:val="20"/>
                <w:szCs w:val="20"/>
              </w:rPr>
              <w:lastRenderedPageBreak/>
              <w:t>Logique d'intervention</w:t>
            </w:r>
          </w:p>
        </w:tc>
        <w:tc>
          <w:tcPr>
            <w:tcW w:w="2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671A58E0" w14:textId="77777777" w:rsidR="00FF150C" w:rsidRDefault="00000000">
            <w:r>
              <w:rPr>
                <w:b/>
                <w:bCs/>
                <w:color w:val="FFFFFF"/>
                <w:sz w:val="20"/>
                <w:szCs w:val="20"/>
              </w:rPr>
              <w:t>Indicateurs clés</w:t>
            </w:r>
          </w:p>
        </w:tc>
        <w:tc>
          <w:tcPr>
            <w:tcW w:w="2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78D06C21" w14:textId="77777777" w:rsidR="00FF150C" w:rsidRDefault="00000000">
            <w:r>
              <w:rPr>
                <w:b/>
                <w:bCs/>
                <w:color w:val="FFFFFF"/>
                <w:sz w:val="20"/>
                <w:szCs w:val="20"/>
              </w:rPr>
              <w:t>Sources de vérification</w:t>
            </w:r>
          </w:p>
        </w:tc>
        <w:tc>
          <w:tcPr>
            <w:tcW w:w="2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6ED11743" w14:textId="77777777" w:rsidR="00FF150C" w:rsidRDefault="00000000">
            <w:r>
              <w:rPr>
                <w:b/>
                <w:bCs/>
                <w:color w:val="FFFFFF"/>
                <w:sz w:val="20"/>
                <w:szCs w:val="20"/>
              </w:rPr>
              <w:t>Hypothèses</w:t>
            </w:r>
          </w:p>
        </w:tc>
      </w:tr>
      <w:tr w:rsidR="00FF150C" w14:paraId="2F76C60B" w14:textId="77777777">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2934BBF" w14:textId="77777777" w:rsidR="00FF150C" w:rsidRDefault="00000000">
            <w:r>
              <w:rPr>
                <w:sz w:val="20"/>
                <w:szCs w:val="20"/>
              </w:rPr>
              <w:t>Réduction de la fracture numérique</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7CDD646" w14:textId="77777777" w:rsidR="00FF150C" w:rsidRDefault="00000000">
            <w:r>
              <w:rPr>
                <w:sz w:val="20"/>
                <w:szCs w:val="20"/>
              </w:rPr>
              <w:t>% population avec accès Internet — Indice d'inclusion numérique</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EA206E2" w14:textId="77777777" w:rsidR="00FF150C" w:rsidRDefault="00000000">
            <w:r>
              <w:rPr>
                <w:sz w:val="20"/>
                <w:szCs w:val="20"/>
              </w:rPr>
              <w:t>Rapports nationaux, enquêtes TIC</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8EEE291" w14:textId="77777777" w:rsidR="00FF150C" w:rsidRDefault="00000000">
            <w:r>
              <w:rPr>
                <w:sz w:val="20"/>
                <w:szCs w:val="20"/>
              </w:rPr>
              <w:t>Stabilité politique et économique — Adoption progressive des technologies</w:t>
            </w:r>
          </w:p>
        </w:tc>
      </w:tr>
    </w:tbl>
    <w:p w14:paraId="7A986703" w14:textId="77777777" w:rsidR="00FF150C" w:rsidRDefault="00000000">
      <w:r>
        <w:br/>
      </w:r>
    </w:p>
    <w:p w14:paraId="43B4E82F" w14:textId="77777777" w:rsidR="00FF150C" w:rsidRDefault="00000000">
      <w:pPr>
        <w:spacing w:before="120" w:after="40"/>
      </w:pPr>
      <w:r>
        <w:rPr>
          <w:b/>
          <w:bCs/>
          <w:color w:val="404040"/>
        </w:rPr>
        <w:t>Niveau 2 : Effets (</w:t>
      </w:r>
      <w:proofErr w:type="spellStart"/>
      <w:r>
        <w:rPr>
          <w:b/>
          <w:bCs/>
          <w:color w:val="404040"/>
        </w:rPr>
        <w:t>Outcomes</w:t>
      </w:r>
      <w:proofErr w:type="spellEnd"/>
      <w:r>
        <w:rPr>
          <w:b/>
          <w:bCs/>
          <w:color w:val="404040"/>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1700"/>
        <w:gridCol w:w="2300"/>
      </w:tblGrid>
      <w:tr w:rsidR="00FF150C" w14:paraId="5C622B75" w14:textId="77777777">
        <w:trPr>
          <w:tblHeader/>
        </w:trPr>
        <w:tc>
          <w:tcPr>
            <w:tcW w:w="2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E3C23ED" w14:textId="77777777" w:rsidR="00FF150C" w:rsidRDefault="00000000">
            <w:r>
              <w:rPr>
                <w:b/>
                <w:bCs/>
                <w:color w:val="FFFFFF"/>
                <w:sz w:val="20"/>
                <w:szCs w:val="20"/>
              </w:rPr>
              <w:t>Logique d'intervention</w:t>
            </w:r>
          </w:p>
        </w:tc>
        <w:tc>
          <w:tcPr>
            <w:tcW w:w="2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343AEE33" w14:textId="77777777" w:rsidR="00FF150C" w:rsidRDefault="00000000">
            <w:r>
              <w:rPr>
                <w:b/>
                <w:bCs/>
                <w:color w:val="FFFFFF"/>
                <w:sz w:val="20"/>
                <w:szCs w:val="20"/>
              </w:rPr>
              <w:t>Indicateurs clés</w:t>
            </w:r>
          </w:p>
        </w:tc>
        <w:tc>
          <w:tcPr>
            <w:tcW w:w="17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53D0EFB8" w14:textId="77777777" w:rsidR="00FF150C" w:rsidRDefault="00000000">
            <w:r>
              <w:rPr>
                <w:b/>
                <w:bCs/>
                <w:color w:val="FFFFFF"/>
                <w:sz w:val="20"/>
                <w:szCs w:val="20"/>
              </w:rPr>
              <w:t>Sources de vérification</w:t>
            </w:r>
          </w:p>
        </w:tc>
        <w:tc>
          <w:tcPr>
            <w:tcW w:w="23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118953D7" w14:textId="77777777" w:rsidR="00FF150C" w:rsidRDefault="00000000">
            <w:r>
              <w:rPr>
                <w:b/>
                <w:bCs/>
                <w:color w:val="FFFFFF"/>
                <w:sz w:val="20"/>
                <w:szCs w:val="20"/>
              </w:rPr>
              <w:t>Hypothèses</w:t>
            </w:r>
          </w:p>
        </w:tc>
      </w:tr>
      <w:tr w:rsidR="00FF150C" w14:paraId="44B159E2"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D2A04DD" w14:textId="77777777" w:rsidR="00FF150C" w:rsidRDefault="00000000">
            <w:r>
              <w:rPr>
                <w:sz w:val="20"/>
                <w:szCs w:val="20"/>
              </w:rPr>
              <w:t>Accès accru aux services numériques</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0097891" w14:textId="77777777" w:rsidR="00FF150C" w:rsidRDefault="00000000">
            <w:r>
              <w:rPr>
                <w:sz w:val="20"/>
                <w:szCs w:val="20"/>
              </w:rPr>
              <w:t>Nombre de CCN opérationnels — % zones couvertes</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66303D4" w14:textId="77777777" w:rsidR="00FF150C" w:rsidRDefault="00000000">
            <w:r>
              <w:rPr>
                <w:sz w:val="20"/>
                <w:szCs w:val="20"/>
              </w:rPr>
              <w:t>Rapports FDSU, ARPTC</w:t>
            </w:r>
          </w:p>
        </w:tc>
        <w:tc>
          <w:tcPr>
            <w:tcW w:w="23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F96BBDA" w14:textId="77777777" w:rsidR="00FF150C" w:rsidRDefault="00000000">
            <w:r>
              <w:rPr>
                <w:sz w:val="20"/>
                <w:szCs w:val="20"/>
              </w:rPr>
              <w:t>Disponibilité des opérateurs</w:t>
            </w:r>
          </w:p>
        </w:tc>
      </w:tr>
      <w:tr w:rsidR="00FF150C" w14:paraId="3A8FC6FD"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2D21C13" w14:textId="77777777" w:rsidR="00FF150C" w:rsidRDefault="00000000">
            <w:r>
              <w:rPr>
                <w:sz w:val="20"/>
                <w:szCs w:val="20"/>
              </w:rPr>
              <w:t>Usage accru des services</w:t>
            </w:r>
          </w:p>
        </w:tc>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18BF11A" w14:textId="77777777" w:rsidR="00FF150C" w:rsidRDefault="00000000">
            <w:r>
              <w:rPr>
                <w:sz w:val="20"/>
                <w:szCs w:val="20"/>
              </w:rPr>
              <w:t>Nombre d'utilisateurs actifs/mois — Taux d'utilisation</w:t>
            </w:r>
          </w:p>
        </w:tc>
        <w:tc>
          <w:tcPr>
            <w:tcW w:w="17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0AD3102" w14:textId="77777777" w:rsidR="00FF150C" w:rsidRDefault="00000000">
            <w:r>
              <w:rPr>
                <w:sz w:val="20"/>
                <w:szCs w:val="20"/>
              </w:rPr>
              <w:t>Données CCN (MIS)</w:t>
            </w:r>
          </w:p>
        </w:tc>
        <w:tc>
          <w:tcPr>
            <w:tcW w:w="23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F3E0D43" w14:textId="77777777" w:rsidR="00FF150C" w:rsidRDefault="00000000">
            <w:r>
              <w:rPr>
                <w:sz w:val="20"/>
                <w:szCs w:val="20"/>
              </w:rPr>
              <w:t>Accessibilité financière</w:t>
            </w:r>
          </w:p>
        </w:tc>
      </w:tr>
      <w:tr w:rsidR="00FF150C" w14:paraId="6488EDC1"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8D1B74B" w14:textId="77777777" w:rsidR="00FF150C" w:rsidRDefault="00000000">
            <w:r>
              <w:rPr>
                <w:sz w:val="20"/>
                <w:szCs w:val="20"/>
              </w:rPr>
              <w:t>Inclusion numérique renforcée</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0719ADA" w14:textId="77777777" w:rsidR="00FF150C" w:rsidRDefault="00000000">
            <w:r>
              <w:rPr>
                <w:sz w:val="20"/>
                <w:szCs w:val="20"/>
              </w:rPr>
              <w:t>% femmes/jeunes utilisateurs — Personnes formées</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14E7889" w14:textId="77777777" w:rsidR="00FF150C" w:rsidRDefault="00000000">
            <w:r>
              <w:rPr>
                <w:sz w:val="20"/>
                <w:szCs w:val="20"/>
              </w:rPr>
              <w:t>Rapports CCN</w:t>
            </w:r>
          </w:p>
        </w:tc>
        <w:tc>
          <w:tcPr>
            <w:tcW w:w="23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A72E35B" w14:textId="77777777" w:rsidR="00FF150C" w:rsidRDefault="00000000">
            <w:r>
              <w:rPr>
                <w:sz w:val="20"/>
                <w:szCs w:val="20"/>
              </w:rPr>
              <w:t>Acceptation sociale</w:t>
            </w:r>
          </w:p>
        </w:tc>
      </w:tr>
      <w:tr w:rsidR="00FF150C" w14:paraId="74F5F236"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415E64B" w14:textId="77777777" w:rsidR="00FF150C" w:rsidRDefault="00000000">
            <w:r>
              <w:rPr>
                <w:sz w:val="20"/>
                <w:szCs w:val="20"/>
              </w:rPr>
              <w:t>Viabilité des CCN</w:t>
            </w:r>
          </w:p>
        </w:tc>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730BBA4" w14:textId="77777777" w:rsidR="00FF150C" w:rsidRDefault="00000000">
            <w:r>
              <w:rPr>
                <w:sz w:val="20"/>
                <w:szCs w:val="20"/>
              </w:rPr>
              <w:t>% CCN rentables — Revenus moyens par CCN</w:t>
            </w:r>
          </w:p>
        </w:tc>
        <w:tc>
          <w:tcPr>
            <w:tcW w:w="17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39B47BC" w14:textId="77777777" w:rsidR="00FF150C" w:rsidRDefault="00000000">
            <w:r>
              <w:rPr>
                <w:sz w:val="20"/>
                <w:szCs w:val="20"/>
              </w:rPr>
              <w:t>États financiers CCN</w:t>
            </w:r>
          </w:p>
        </w:tc>
        <w:tc>
          <w:tcPr>
            <w:tcW w:w="23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71BEA3D" w14:textId="77777777" w:rsidR="00FF150C" w:rsidRDefault="00000000">
            <w:r>
              <w:rPr>
                <w:sz w:val="20"/>
                <w:szCs w:val="20"/>
              </w:rPr>
              <w:t>Modèle économique adapté</w:t>
            </w:r>
          </w:p>
        </w:tc>
      </w:tr>
    </w:tbl>
    <w:p w14:paraId="1A59E978" w14:textId="77777777" w:rsidR="00FF150C" w:rsidRDefault="00000000">
      <w:r>
        <w:br/>
      </w:r>
    </w:p>
    <w:p w14:paraId="065E7125" w14:textId="77777777" w:rsidR="00FF150C" w:rsidRDefault="00000000">
      <w:pPr>
        <w:spacing w:before="120" w:after="40"/>
      </w:pPr>
      <w:r>
        <w:rPr>
          <w:b/>
          <w:bCs/>
          <w:color w:val="404040"/>
        </w:rPr>
        <w:t>Niveau 3 : Produits (Outputs)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1700"/>
        <w:gridCol w:w="2300"/>
      </w:tblGrid>
      <w:tr w:rsidR="00FF150C" w14:paraId="67ECD342" w14:textId="77777777">
        <w:trPr>
          <w:tblHeader/>
        </w:trPr>
        <w:tc>
          <w:tcPr>
            <w:tcW w:w="2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70275608" w14:textId="77777777" w:rsidR="00FF150C" w:rsidRDefault="00000000">
            <w:r>
              <w:rPr>
                <w:b/>
                <w:bCs/>
                <w:color w:val="FFFFFF"/>
                <w:sz w:val="20"/>
                <w:szCs w:val="20"/>
              </w:rPr>
              <w:t>Logique d'intervention</w:t>
            </w:r>
          </w:p>
        </w:tc>
        <w:tc>
          <w:tcPr>
            <w:tcW w:w="2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301C5696" w14:textId="77777777" w:rsidR="00FF150C" w:rsidRDefault="00000000">
            <w:r>
              <w:rPr>
                <w:b/>
                <w:bCs/>
                <w:color w:val="FFFFFF"/>
                <w:sz w:val="20"/>
                <w:szCs w:val="20"/>
              </w:rPr>
              <w:t>Indicateurs clés</w:t>
            </w:r>
          </w:p>
        </w:tc>
        <w:tc>
          <w:tcPr>
            <w:tcW w:w="17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4A327EB3" w14:textId="77777777" w:rsidR="00FF150C" w:rsidRDefault="00000000">
            <w:r>
              <w:rPr>
                <w:b/>
                <w:bCs/>
                <w:color w:val="FFFFFF"/>
                <w:sz w:val="20"/>
                <w:szCs w:val="20"/>
              </w:rPr>
              <w:t>Sources de vérification</w:t>
            </w:r>
          </w:p>
        </w:tc>
        <w:tc>
          <w:tcPr>
            <w:tcW w:w="23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E337A70" w14:textId="77777777" w:rsidR="00FF150C" w:rsidRDefault="00000000">
            <w:r>
              <w:rPr>
                <w:b/>
                <w:bCs/>
                <w:color w:val="FFFFFF"/>
                <w:sz w:val="20"/>
                <w:szCs w:val="20"/>
              </w:rPr>
              <w:t>Hypothèses</w:t>
            </w:r>
          </w:p>
        </w:tc>
      </w:tr>
      <w:tr w:rsidR="00FF150C" w14:paraId="00B36F88"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3716A24" w14:textId="77777777" w:rsidR="00FF150C" w:rsidRDefault="00000000">
            <w:r>
              <w:rPr>
                <w:sz w:val="20"/>
                <w:szCs w:val="20"/>
              </w:rPr>
              <w:t>CCN déployés et équipés</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1018E6B" w14:textId="77777777" w:rsidR="00FF150C" w:rsidRDefault="00000000">
            <w:r>
              <w:rPr>
                <w:sz w:val="20"/>
                <w:szCs w:val="20"/>
              </w:rPr>
              <w:t>Nombre de CCN installés — % CCN fonctionnels</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3C16036" w14:textId="77777777" w:rsidR="00FF150C" w:rsidRDefault="00000000">
            <w:r>
              <w:rPr>
                <w:sz w:val="20"/>
                <w:szCs w:val="20"/>
              </w:rPr>
              <w:t>Rapports techniques</w:t>
            </w:r>
          </w:p>
        </w:tc>
        <w:tc>
          <w:tcPr>
            <w:tcW w:w="23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C94BA14" w14:textId="77777777" w:rsidR="00FF150C" w:rsidRDefault="00000000">
            <w:r>
              <w:rPr>
                <w:sz w:val="20"/>
                <w:szCs w:val="20"/>
              </w:rPr>
              <w:t>Disponibilité équipements</w:t>
            </w:r>
          </w:p>
        </w:tc>
      </w:tr>
      <w:tr w:rsidR="00FF150C" w14:paraId="73650FA4"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ECA54D9" w14:textId="77777777" w:rsidR="00FF150C" w:rsidRDefault="00000000">
            <w:r>
              <w:rPr>
                <w:sz w:val="20"/>
                <w:szCs w:val="20"/>
              </w:rPr>
              <w:t>Services numériques disponibles</w:t>
            </w:r>
          </w:p>
        </w:tc>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325FBA0" w14:textId="77777777" w:rsidR="00FF150C" w:rsidRDefault="00000000">
            <w:r>
              <w:rPr>
                <w:sz w:val="20"/>
                <w:szCs w:val="20"/>
              </w:rPr>
              <w:t>Nombre de services offerts — Diversité des services</w:t>
            </w:r>
          </w:p>
        </w:tc>
        <w:tc>
          <w:tcPr>
            <w:tcW w:w="17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332F2A1" w14:textId="77777777" w:rsidR="00FF150C" w:rsidRDefault="00000000">
            <w:r>
              <w:rPr>
                <w:sz w:val="20"/>
                <w:szCs w:val="20"/>
              </w:rPr>
              <w:t>Rapports CCN</w:t>
            </w:r>
          </w:p>
        </w:tc>
        <w:tc>
          <w:tcPr>
            <w:tcW w:w="23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492EB98" w14:textId="77777777" w:rsidR="00FF150C" w:rsidRDefault="00000000">
            <w:r>
              <w:rPr>
                <w:sz w:val="20"/>
                <w:szCs w:val="20"/>
              </w:rPr>
              <w:t>Partenariats actifs</w:t>
            </w:r>
          </w:p>
        </w:tc>
      </w:tr>
      <w:tr w:rsidR="00FF150C" w14:paraId="10CEC3A8"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715F63A" w14:textId="77777777" w:rsidR="00FF150C" w:rsidRDefault="00000000">
            <w:r>
              <w:rPr>
                <w:sz w:val="20"/>
                <w:szCs w:val="20"/>
              </w:rPr>
              <w:t>Populations formées</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093B50E" w14:textId="77777777" w:rsidR="00FF150C" w:rsidRDefault="00000000">
            <w:r>
              <w:rPr>
                <w:sz w:val="20"/>
                <w:szCs w:val="20"/>
              </w:rPr>
              <w:t>Nombre de bénéficiaires — Taux de satisfaction</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D95DDCF" w14:textId="77777777" w:rsidR="00FF150C" w:rsidRDefault="00000000">
            <w:r>
              <w:rPr>
                <w:sz w:val="20"/>
                <w:szCs w:val="20"/>
              </w:rPr>
              <w:t>Rapports formation</w:t>
            </w:r>
          </w:p>
        </w:tc>
        <w:tc>
          <w:tcPr>
            <w:tcW w:w="23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96B34A1" w14:textId="77777777" w:rsidR="00FF150C" w:rsidRDefault="00000000">
            <w:r>
              <w:rPr>
                <w:sz w:val="20"/>
                <w:szCs w:val="20"/>
              </w:rPr>
              <w:t>Participation active</w:t>
            </w:r>
          </w:p>
        </w:tc>
      </w:tr>
      <w:tr w:rsidR="00FF150C" w14:paraId="1B086E14"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734BC3A" w14:textId="77777777" w:rsidR="00FF150C" w:rsidRDefault="00000000">
            <w:r>
              <w:rPr>
                <w:sz w:val="20"/>
                <w:szCs w:val="20"/>
              </w:rPr>
              <w:t>Mécanisme de financement opérationnel</w:t>
            </w:r>
          </w:p>
        </w:tc>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D25DFC0" w14:textId="77777777" w:rsidR="00FF150C" w:rsidRDefault="00000000">
            <w:r>
              <w:rPr>
                <w:sz w:val="20"/>
                <w:szCs w:val="20"/>
              </w:rPr>
              <w:t>Nombre de projets financés — Délai de décaissement</w:t>
            </w:r>
          </w:p>
        </w:tc>
        <w:tc>
          <w:tcPr>
            <w:tcW w:w="17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105AB0E" w14:textId="77777777" w:rsidR="00FF150C" w:rsidRDefault="00000000">
            <w:r>
              <w:rPr>
                <w:sz w:val="20"/>
                <w:szCs w:val="20"/>
              </w:rPr>
              <w:t>Rapports FDSU</w:t>
            </w:r>
          </w:p>
        </w:tc>
        <w:tc>
          <w:tcPr>
            <w:tcW w:w="23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1801DEA" w14:textId="77777777" w:rsidR="00FF150C" w:rsidRDefault="00000000">
            <w:r>
              <w:rPr>
                <w:sz w:val="20"/>
                <w:szCs w:val="20"/>
              </w:rPr>
              <w:t>Bonne gouvernance</w:t>
            </w:r>
          </w:p>
        </w:tc>
      </w:tr>
    </w:tbl>
    <w:p w14:paraId="2D73C777" w14:textId="77777777" w:rsidR="00FF150C" w:rsidRDefault="00000000">
      <w:r>
        <w:br/>
      </w:r>
    </w:p>
    <w:p w14:paraId="4DB7DDAC" w14:textId="77777777" w:rsidR="00FF150C" w:rsidRDefault="00000000">
      <w:pPr>
        <w:spacing w:before="120" w:after="40"/>
      </w:pPr>
      <w:r>
        <w:rPr>
          <w:b/>
          <w:bCs/>
          <w:color w:val="404040"/>
        </w:rPr>
        <w:t>Niveau 4 : Activités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FF150C" w14:paraId="4445DC8B" w14:textId="77777777">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21BFE73A" w14:textId="77777777" w:rsidR="00FF150C" w:rsidRDefault="00000000">
            <w:r>
              <w:rPr>
                <w:b/>
                <w:bCs/>
                <w:color w:val="FFFFFF"/>
                <w:sz w:val="20"/>
                <w:szCs w:val="20"/>
              </w:rPr>
              <w:t>Activités principales</w:t>
            </w:r>
          </w:p>
        </w:tc>
        <w:tc>
          <w:tcPr>
            <w:tcW w:w="3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5A166A72" w14:textId="77777777" w:rsidR="00FF150C" w:rsidRDefault="00000000">
            <w:r>
              <w:rPr>
                <w:b/>
                <w:bCs/>
                <w:color w:val="FFFFFF"/>
                <w:sz w:val="20"/>
                <w:szCs w:val="20"/>
              </w:rPr>
              <w:t>Indicateurs de suivi</w:t>
            </w:r>
          </w:p>
        </w:tc>
        <w:tc>
          <w:tcPr>
            <w:tcW w:w="3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28FE711B" w14:textId="77777777" w:rsidR="00FF150C" w:rsidRDefault="00000000">
            <w:r>
              <w:rPr>
                <w:b/>
                <w:bCs/>
                <w:color w:val="FFFFFF"/>
                <w:sz w:val="20"/>
                <w:szCs w:val="20"/>
              </w:rPr>
              <w:t>Sources de vérification</w:t>
            </w:r>
          </w:p>
        </w:tc>
      </w:tr>
      <w:tr w:rsidR="00FF150C" w14:paraId="1678045F"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72AA221" w14:textId="77777777" w:rsidR="00FF150C" w:rsidRDefault="00000000">
            <w:r>
              <w:rPr>
                <w:sz w:val="20"/>
                <w:szCs w:val="20"/>
              </w:rPr>
              <w:t>Identification des zones prioritaires</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99A9977" w14:textId="77777777" w:rsidR="00FF150C" w:rsidRDefault="00000000">
            <w:r>
              <w:rPr>
                <w:sz w:val="20"/>
                <w:szCs w:val="20"/>
              </w:rPr>
              <w:t>Carte validée</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AFE3D07" w14:textId="77777777" w:rsidR="00FF150C" w:rsidRDefault="00000000">
            <w:r>
              <w:rPr>
                <w:sz w:val="20"/>
                <w:szCs w:val="20"/>
              </w:rPr>
              <w:t>Documents stratégiques</w:t>
            </w:r>
          </w:p>
        </w:tc>
      </w:tr>
      <w:tr w:rsidR="00FF150C" w14:paraId="456DA077" w14:textId="77777777">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54C674A" w14:textId="77777777" w:rsidR="00FF150C" w:rsidRDefault="00000000">
            <w:r>
              <w:rPr>
                <w:sz w:val="20"/>
                <w:szCs w:val="20"/>
              </w:rPr>
              <w:t>Lancement des appels à projets</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F232CE5" w14:textId="77777777" w:rsidR="00FF150C" w:rsidRDefault="00000000">
            <w:r>
              <w:rPr>
                <w:sz w:val="20"/>
                <w:szCs w:val="20"/>
              </w:rPr>
              <w:t>Nombre d'appels lancés</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37E0AB4" w14:textId="77777777" w:rsidR="00FF150C" w:rsidRDefault="00000000">
            <w:r>
              <w:rPr>
                <w:sz w:val="20"/>
                <w:szCs w:val="20"/>
              </w:rPr>
              <w:t>Rapports FDSU</w:t>
            </w:r>
          </w:p>
        </w:tc>
      </w:tr>
      <w:tr w:rsidR="00FF150C" w14:paraId="16412CC7"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9B1BF7D" w14:textId="77777777" w:rsidR="00FF150C" w:rsidRDefault="00000000">
            <w:r>
              <w:rPr>
                <w:sz w:val="20"/>
                <w:szCs w:val="20"/>
              </w:rPr>
              <w:t>Sélection et financement des projets</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30BD21C" w14:textId="77777777" w:rsidR="00FF150C" w:rsidRDefault="00000000">
            <w:r>
              <w:rPr>
                <w:sz w:val="20"/>
                <w:szCs w:val="20"/>
              </w:rPr>
              <w:t>Nombre de projets financés</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78862C1" w14:textId="77777777" w:rsidR="00FF150C" w:rsidRDefault="00000000">
            <w:r>
              <w:rPr>
                <w:sz w:val="20"/>
                <w:szCs w:val="20"/>
              </w:rPr>
              <w:t>Contrats signés</w:t>
            </w:r>
          </w:p>
        </w:tc>
      </w:tr>
      <w:tr w:rsidR="00FF150C" w14:paraId="42B037E1" w14:textId="77777777">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D5F9DA4" w14:textId="77777777" w:rsidR="00FF150C" w:rsidRDefault="00000000">
            <w:r>
              <w:rPr>
                <w:sz w:val="20"/>
                <w:szCs w:val="20"/>
              </w:rPr>
              <w:lastRenderedPageBreak/>
              <w:t>Déploiement des CCN</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82F8421" w14:textId="77777777" w:rsidR="00FF150C" w:rsidRDefault="00000000">
            <w:r>
              <w:rPr>
                <w:sz w:val="20"/>
                <w:szCs w:val="20"/>
              </w:rPr>
              <w:t>% réalisation</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1ECC0E1" w14:textId="77777777" w:rsidR="00FF150C" w:rsidRDefault="00000000">
            <w:r>
              <w:rPr>
                <w:sz w:val="20"/>
                <w:szCs w:val="20"/>
              </w:rPr>
              <w:t>Rapports techniques</w:t>
            </w:r>
          </w:p>
        </w:tc>
      </w:tr>
      <w:tr w:rsidR="00FF150C" w14:paraId="7E1EA4B3"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D5C78CB" w14:textId="77777777" w:rsidR="00FF150C" w:rsidRDefault="00000000">
            <w:r>
              <w:rPr>
                <w:sz w:val="20"/>
                <w:szCs w:val="20"/>
              </w:rPr>
              <w:t>Formation des populations</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F92FD94" w14:textId="77777777" w:rsidR="00FF150C" w:rsidRDefault="00000000">
            <w:r>
              <w:rPr>
                <w:sz w:val="20"/>
                <w:szCs w:val="20"/>
              </w:rPr>
              <w:t>Nombre de sessions</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516FE18" w14:textId="77777777" w:rsidR="00FF150C" w:rsidRDefault="00000000">
            <w:r>
              <w:rPr>
                <w:sz w:val="20"/>
                <w:szCs w:val="20"/>
              </w:rPr>
              <w:t>Rapports formation</w:t>
            </w:r>
          </w:p>
        </w:tc>
      </w:tr>
      <w:tr w:rsidR="00FF150C" w14:paraId="46D4DD6C" w14:textId="77777777">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8A159E4" w14:textId="77777777" w:rsidR="00FF150C" w:rsidRDefault="00000000">
            <w:r>
              <w:rPr>
                <w:sz w:val="20"/>
                <w:szCs w:val="20"/>
              </w:rPr>
              <w:t>Suivi et évaluation</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1026B33" w14:textId="77777777" w:rsidR="00FF150C" w:rsidRDefault="00000000">
            <w:r>
              <w:rPr>
                <w:sz w:val="20"/>
                <w:szCs w:val="20"/>
              </w:rPr>
              <w:t>Rapports périodiques</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4D7689B" w14:textId="77777777" w:rsidR="00FF150C" w:rsidRDefault="00000000">
            <w:r>
              <w:rPr>
                <w:sz w:val="20"/>
                <w:szCs w:val="20"/>
              </w:rPr>
              <w:t>Dashboard FDSU</w:t>
            </w:r>
          </w:p>
        </w:tc>
      </w:tr>
    </w:tbl>
    <w:p w14:paraId="6F3F4D47" w14:textId="77777777" w:rsidR="00FF150C" w:rsidRDefault="00FF150C">
      <w:pPr>
        <w:pBdr>
          <w:bottom w:val="single" w:sz="4" w:space="1" w:color="D9E2F3"/>
        </w:pBdr>
        <w:spacing w:before="120" w:after="120"/>
      </w:pPr>
    </w:p>
    <w:p w14:paraId="6A847CD9" w14:textId="77777777" w:rsidR="00FF150C" w:rsidRDefault="00000000">
      <w:pPr>
        <w:pStyle w:val="Titre2"/>
      </w:pPr>
      <w:r>
        <w:t>II.4. Orientation stratégique globale — Approche tripolaire</w:t>
      </w:r>
    </w:p>
    <w:p w14:paraId="77B68BF0" w14:textId="77777777" w:rsidR="00FF150C" w:rsidRDefault="00000000">
      <w:pPr>
        <w:spacing w:before="60" w:after="60"/>
      </w:pPr>
      <w:r>
        <w:t xml:space="preserve">La stratégie du FDSU pour la période 2026–2030 </w:t>
      </w:r>
      <w:proofErr w:type="gramStart"/>
      <w:r>
        <w:t>repose</w:t>
      </w:r>
      <w:proofErr w:type="gramEnd"/>
      <w:r>
        <w:t xml:space="preserve"> sur une approche tripolaire visant à maximiser l'impact du service universel. Elle s'articule autour de quatre axes complémentaires :</w:t>
      </w:r>
    </w:p>
    <w:p w14:paraId="312360BD" w14:textId="77777777" w:rsidR="00FF150C" w:rsidRDefault="00000000">
      <w:pPr>
        <w:pStyle w:val="Paragraphedeliste"/>
        <w:numPr>
          <w:ilvl w:val="0"/>
          <w:numId w:val="2"/>
        </w:numPr>
        <w:spacing w:before="40" w:after="40"/>
      </w:pPr>
      <w:r w:rsidRPr="00086FB3">
        <w:rPr>
          <w:b/>
          <w:bCs/>
        </w:rPr>
        <w:t>Axe 1</w:t>
      </w:r>
      <w:r>
        <w:t xml:space="preserve"> : Sensibilisation, vulgarisation et littératie numérique lors du déploiement de la connectivité</w:t>
      </w:r>
    </w:p>
    <w:p w14:paraId="3542F187" w14:textId="67FE4BB3" w:rsidR="00FF150C" w:rsidRDefault="00000000">
      <w:pPr>
        <w:pStyle w:val="Paragraphedeliste"/>
        <w:numPr>
          <w:ilvl w:val="0"/>
          <w:numId w:val="2"/>
        </w:numPr>
        <w:spacing w:before="40" w:after="40"/>
      </w:pPr>
      <w:r w:rsidRPr="00086FB3">
        <w:rPr>
          <w:b/>
          <w:bCs/>
        </w:rPr>
        <w:t>Axe 2</w:t>
      </w:r>
      <w:r>
        <w:t xml:space="preserve"> : Les CCN comme levier d'accompagnement du déploiement des infrastructures — chaque zone nouvellement couverte</w:t>
      </w:r>
      <w:r w:rsidR="00086FB3">
        <w:t xml:space="preserve"> par l’extension de la connectivité</w:t>
      </w:r>
      <w:r>
        <w:t xml:space="preserve"> doit avoir son CCN opérationnel</w:t>
      </w:r>
    </w:p>
    <w:p w14:paraId="64388ABA" w14:textId="3C1B0048" w:rsidR="00FF150C" w:rsidRDefault="00000000">
      <w:pPr>
        <w:pStyle w:val="Paragraphedeliste"/>
        <w:numPr>
          <w:ilvl w:val="0"/>
          <w:numId w:val="2"/>
        </w:numPr>
        <w:spacing w:before="40" w:after="40"/>
      </w:pPr>
      <w:r w:rsidRPr="00086FB3">
        <w:rPr>
          <w:b/>
          <w:bCs/>
        </w:rPr>
        <w:t>Axe 3</w:t>
      </w:r>
      <w:r>
        <w:t xml:space="preserve"> : Le financement ciblé de projets </w:t>
      </w:r>
      <w:r w:rsidR="00086FB3">
        <w:t xml:space="preserve">cibles de </w:t>
      </w:r>
      <w:r w:rsidR="009D7F52">
        <w:t>numérisation</w:t>
      </w:r>
      <w:r w:rsidR="00086FB3">
        <w:t xml:space="preserve"> et digitalisation en milieu rural </w:t>
      </w:r>
      <w:r>
        <w:t>à fort impact communautaire</w:t>
      </w:r>
    </w:p>
    <w:p w14:paraId="682EF4BC" w14:textId="7EFA9A60" w:rsidR="00FF150C" w:rsidRDefault="00000000">
      <w:pPr>
        <w:pStyle w:val="Paragraphedeliste"/>
        <w:numPr>
          <w:ilvl w:val="0"/>
          <w:numId w:val="2"/>
        </w:numPr>
        <w:spacing w:before="40" w:after="40"/>
      </w:pPr>
      <w:r w:rsidRPr="00086FB3">
        <w:rPr>
          <w:b/>
          <w:bCs/>
        </w:rPr>
        <w:t>Axe 4</w:t>
      </w:r>
      <w:r>
        <w:t xml:space="preserve"> : Le déploiement autonome des CCN dans les milieux non couverts par </w:t>
      </w:r>
      <w:r w:rsidR="009D7F52">
        <w:t xml:space="preserve">le plan de </w:t>
      </w:r>
      <w:r>
        <w:t>l'extension de la connectivité</w:t>
      </w:r>
    </w:p>
    <w:p w14:paraId="4CC8BC31" w14:textId="58191ADD" w:rsidR="00086FB3" w:rsidRDefault="00086FB3">
      <w:pPr>
        <w:pStyle w:val="Paragraphedeliste"/>
        <w:numPr>
          <w:ilvl w:val="0"/>
          <w:numId w:val="2"/>
        </w:numPr>
        <w:spacing w:before="40" w:after="40"/>
      </w:pPr>
      <w:r w:rsidRPr="00086FB3">
        <w:rPr>
          <w:b/>
          <w:bCs/>
        </w:rPr>
        <w:t xml:space="preserve">Axe </w:t>
      </w:r>
      <w:r w:rsidR="00477CC3">
        <w:rPr>
          <w:b/>
          <w:bCs/>
        </w:rPr>
        <w:t>5</w:t>
      </w:r>
      <w:r>
        <w:rPr>
          <w:b/>
          <w:bCs/>
        </w:rPr>
        <w:t xml:space="preserve"> : </w:t>
      </w:r>
      <w:r>
        <w:t>La mise en place des solutions CCN mobiles</w:t>
      </w:r>
    </w:p>
    <w:p w14:paraId="6C6FB11A" w14:textId="77777777" w:rsidR="00FF150C" w:rsidRDefault="00000000">
      <w:r>
        <w:br/>
      </w:r>
    </w:p>
    <w:p w14:paraId="13EA265D" w14:textId="77777777" w:rsidR="00FF150C" w:rsidRDefault="00000000">
      <w:pPr>
        <w:spacing w:before="60" w:after="60"/>
      </w:pPr>
      <w:r>
        <w:t>Cette structuration stratégique s'axe sur une vision centrée sur le service universel et non seulement sur l'infrastructure.</w:t>
      </w:r>
    </w:p>
    <w:p w14:paraId="18CE7143" w14:textId="77777777" w:rsidR="00FF150C" w:rsidRDefault="00000000">
      <w:pPr>
        <w:pStyle w:val="Titre3"/>
      </w:pPr>
      <w:r>
        <w:t>II.4.1. Axe 1 — Littératie numérique orientée mobile</w:t>
      </w:r>
    </w:p>
    <w:p w14:paraId="42DBE903" w14:textId="77777777" w:rsidR="00FF150C" w:rsidRDefault="00000000">
      <w:pPr>
        <w:spacing w:before="60" w:after="60"/>
      </w:pPr>
      <w:r>
        <w:t>Approche : « Mobile First – Application First »</w:t>
      </w:r>
    </w:p>
    <w:p w14:paraId="0986F17C" w14:textId="77777777" w:rsidR="00FF150C" w:rsidRDefault="00000000">
      <w:pPr>
        <w:spacing w:before="60" w:after="60"/>
      </w:pPr>
      <w:r>
        <w:t>Objectifs :</w:t>
      </w:r>
    </w:p>
    <w:p w14:paraId="18EAC9E9" w14:textId="77777777" w:rsidR="00FF150C" w:rsidRDefault="00000000">
      <w:pPr>
        <w:pStyle w:val="Paragraphedeliste"/>
        <w:numPr>
          <w:ilvl w:val="0"/>
          <w:numId w:val="2"/>
        </w:numPr>
        <w:spacing w:before="40" w:after="40"/>
      </w:pPr>
      <w:r>
        <w:t>Former les populations à l'usage des smartphones</w:t>
      </w:r>
    </w:p>
    <w:p w14:paraId="0250BB67" w14:textId="77777777" w:rsidR="00FF150C" w:rsidRDefault="00000000">
      <w:pPr>
        <w:pStyle w:val="Paragraphedeliste"/>
        <w:numPr>
          <w:ilvl w:val="0"/>
          <w:numId w:val="2"/>
        </w:numPr>
        <w:spacing w:before="40" w:after="40"/>
      </w:pPr>
      <w:r>
        <w:t>Promouvoir les applications à fort impact (mobile money, e-éducation, e-santé, e-gouvernement)</w:t>
      </w:r>
    </w:p>
    <w:p w14:paraId="6E320408" w14:textId="77777777" w:rsidR="00FF150C" w:rsidRDefault="00000000">
      <w:pPr>
        <w:pStyle w:val="Paragraphedeliste"/>
        <w:numPr>
          <w:ilvl w:val="0"/>
          <w:numId w:val="2"/>
        </w:numPr>
        <w:spacing w:before="40" w:after="40"/>
      </w:pPr>
      <w:r>
        <w:t>Réduire la fracture d'usage (pas seulement d'accès)</w:t>
      </w:r>
    </w:p>
    <w:p w14:paraId="4846D339" w14:textId="77777777" w:rsidR="007F1B86" w:rsidRDefault="007F1B86" w:rsidP="007F1B86">
      <w:pPr>
        <w:spacing w:before="40" w:after="40"/>
        <w:ind w:left="360"/>
      </w:pPr>
    </w:p>
    <w:p w14:paraId="0FD187CB" w14:textId="2F92BAD8" w:rsidR="00FF150C" w:rsidRDefault="007F1B86" w:rsidP="007F1B86">
      <w:pPr>
        <w:jc w:val="center"/>
      </w:pPr>
      <w:r>
        <w:rPr>
          <w:noProof/>
        </w:rPr>
        <w:lastRenderedPageBreak/>
        <w:drawing>
          <wp:inline distT="0" distB="0" distL="0" distR="0" wp14:anchorId="2B16B2DB" wp14:editId="52A7A97B">
            <wp:extent cx="4565650" cy="3180368"/>
            <wp:effectExtent l="0" t="0" r="635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0853" cy="3183992"/>
                    </a:xfrm>
                    <a:prstGeom prst="rect">
                      <a:avLst/>
                    </a:prstGeom>
                    <a:noFill/>
                  </pic:spPr>
                </pic:pic>
              </a:graphicData>
            </a:graphic>
          </wp:inline>
        </w:drawing>
      </w:r>
      <w:r w:rsidR="00000000">
        <w:br/>
      </w:r>
    </w:p>
    <w:p w14:paraId="74533BE7" w14:textId="77777777" w:rsidR="00FF150C" w:rsidRDefault="00000000">
      <w:pPr>
        <w:spacing w:before="60" w:after="60"/>
      </w:pPr>
      <w:r>
        <w:t>Actions principales :</w:t>
      </w:r>
    </w:p>
    <w:p w14:paraId="382DFFDC" w14:textId="77777777" w:rsidR="00FF150C" w:rsidRDefault="00000000">
      <w:pPr>
        <w:pStyle w:val="Paragraphedeliste"/>
        <w:numPr>
          <w:ilvl w:val="0"/>
          <w:numId w:val="2"/>
        </w:numPr>
        <w:spacing w:before="40" w:after="40"/>
      </w:pPr>
      <w:r>
        <w:t>Programmes de formation courts sur la littératie numérique</w:t>
      </w:r>
    </w:p>
    <w:p w14:paraId="57BD66F9" w14:textId="77777777" w:rsidR="00FF150C" w:rsidRDefault="00000000">
      <w:pPr>
        <w:pStyle w:val="Paragraphedeliste"/>
        <w:numPr>
          <w:ilvl w:val="0"/>
          <w:numId w:val="2"/>
        </w:numPr>
        <w:spacing w:before="40" w:after="40"/>
      </w:pPr>
      <w:r>
        <w:t>Modules pratiques : utilisation d'Internet et des réseaux sociaux, sécurité numérique, utilisation des applications locales</w:t>
      </w:r>
    </w:p>
    <w:p w14:paraId="1824464F" w14:textId="77777777" w:rsidR="00FF150C" w:rsidRDefault="00000000">
      <w:pPr>
        <w:pStyle w:val="Paragraphedeliste"/>
        <w:numPr>
          <w:ilvl w:val="0"/>
          <w:numId w:val="2"/>
        </w:numPr>
        <w:spacing w:before="40" w:after="40"/>
      </w:pPr>
      <w:r>
        <w:t>Déploiement de contenus offline via serveurs locaux CCN</w:t>
      </w:r>
    </w:p>
    <w:p w14:paraId="42AA1519" w14:textId="77777777" w:rsidR="00FF150C" w:rsidRDefault="00000000">
      <w:pPr>
        <w:pStyle w:val="Titre3"/>
      </w:pPr>
      <w:r>
        <w:t>II.4.2. Axe 2 — CCN en appui à la connectivité et à la littératie numérique mobile</w:t>
      </w:r>
    </w:p>
    <w:p w14:paraId="11F8361A" w14:textId="77777777" w:rsidR="00FF150C" w:rsidRDefault="00000000">
      <w:pPr>
        <w:spacing w:before="60" w:after="60"/>
      </w:pPr>
      <w:r>
        <w:t>Les Centres Communautaires Numériques (CCN) ne sont pas uniquement des points d'accès à des services — ils deviennent des catalyseurs d'usage du numérique. Ils jouent un rôle clé dans :</w:t>
      </w:r>
    </w:p>
    <w:p w14:paraId="7A404B00" w14:textId="77777777" w:rsidR="00FF150C" w:rsidRDefault="00000000">
      <w:pPr>
        <w:pStyle w:val="Paragraphedeliste"/>
        <w:numPr>
          <w:ilvl w:val="0"/>
          <w:numId w:val="2"/>
        </w:numPr>
        <w:spacing w:before="40" w:after="40"/>
      </w:pPr>
      <w:r>
        <w:t>L'activation de la demande numérique</w:t>
      </w:r>
    </w:p>
    <w:p w14:paraId="0F8A2AC0" w14:textId="77777777" w:rsidR="00FF150C" w:rsidRDefault="00000000">
      <w:pPr>
        <w:pStyle w:val="Paragraphedeliste"/>
        <w:numPr>
          <w:ilvl w:val="0"/>
          <w:numId w:val="2"/>
        </w:numPr>
        <w:spacing w:before="40" w:after="40"/>
      </w:pPr>
      <w:r>
        <w:t>L'accompagnement des populations dans l'usage des services digitaux</w:t>
      </w:r>
    </w:p>
    <w:p w14:paraId="4296C305" w14:textId="77777777" w:rsidR="00FF150C" w:rsidRDefault="00000000">
      <w:pPr>
        <w:pStyle w:val="Paragraphedeliste"/>
        <w:numPr>
          <w:ilvl w:val="0"/>
          <w:numId w:val="2"/>
        </w:numPr>
        <w:spacing w:before="40" w:after="40"/>
      </w:pPr>
      <w:r>
        <w:t>La transformation des usages via les téléphones mobiles</w:t>
      </w:r>
    </w:p>
    <w:p w14:paraId="2CC4644B" w14:textId="77777777" w:rsidR="00FF150C" w:rsidRDefault="00000000">
      <w:r>
        <w:br/>
      </w:r>
    </w:p>
    <w:p w14:paraId="0548640C" w14:textId="77777777" w:rsidR="00FF150C" w:rsidRDefault="00000000">
      <w:pPr>
        <w:spacing w:before="60" w:after="60"/>
      </w:pPr>
      <w:r>
        <w:t>Rôle opérationnel :</w:t>
      </w:r>
    </w:p>
    <w:p w14:paraId="4532C8D2" w14:textId="77777777" w:rsidR="00FF150C" w:rsidRDefault="00000000">
      <w:pPr>
        <w:pStyle w:val="Paragraphedeliste"/>
        <w:numPr>
          <w:ilvl w:val="0"/>
          <w:numId w:val="2"/>
        </w:numPr>
        <w:spacing w:before="40" w:after="40"/>
      </w:pPr>
      <w:r>
        <w:t>Centres de formation digitale de proximité</w:t>
      </w:r>
    </w:p>
    <w:p w14:paraId="484EFD6D" w14:textId="77777777" w:rsidR="00FF150C" w:rsidRDefault="00000000">
      <w:pPr>
        <w:pStyle w:val="Paragraphedeliste"/>
        <w:numPr>
          <w:ilvl w:val="0"/>
          <w:numId w:val="2"/>
        </w:numPr>
        <w:spacing w:before="40" w:after="40"/>
      </w:pPr>
      <w:r>
        <w:t>Points d'assistance numérique</w:t>
      </w:r>
    </w:p>
    <w:p w14:paraId="195D0FF9" w14:textId="77777777" w:rsidR="00FF150C" w:rsidRDefault="00000000">
      <w:pPr>
        <w:pStyle w:val="Paragraphedeliste"/>
        <w:numPr>
          <w:ilvl w:val="0"/>
          <w:numId w:val="2"/>
        </w:numPr>
        <w:spacing w:before="40" w:after="40"/>
      </w:pPr>
      <w:r>
        <w:t>Hubs d'activation des services digitaux publics et privés</w:t>
      </w:r>
    </w:p>
    <w:p w14:paraId="223A80FA" w14:textId="77777777" w:rsidR="00FF150C" w:rsidRDefault="00000000">
      <w:pPr>
        <w:pStyle w:val="Paragraphedeliste"/>
        <w:numPr>
          <w:ilvl w:val="0"/>
          <w:numId w:val="2"/>
        </w:numPr>
        <w:spacing w:before="40" w:after="40"/>
      </w:pPr>
      <w:r>
        <w:t>Points de dispensation des services Mobile Money</w:t>
      </w:r>
    </w:p>
    <w:p w14:paraId="3972AF2B" w14:textId="77777777" w:rsidR="00FF150C" w:rsidRDefault="00000000">
      <w:r>
        <w:br/>
      </w:r>
    </w:p>
    <w:p w14:paraId="7FB6CEDF" w14:textId="77777777" w:rsidR="00FF150C" w:rsidRDefault="00000000">
      <w:pPr>
        <w:spacing w:before="60" w:after="60"/>
      </w:pPr>
      <w:r>
        <w:t>KPIs :</w:t>
      </w:r>
    </w:p>
    <w:p w14:paraId="232B4171" w14:textId="77777777" w:rsidR="00FF150C" w:rsidRDefault="00000000">
      <w:pPr>
        <w:pStyle w:val="Paragraphedeliste"/>
        <w:numPr>
          <w:ilvl w:val="0"/>
          <w:numId w:val="2"/>
        </w:numPr>
        <w:spacing w:before="40" w:after="40"/>
      </w:pPr>
      <w:r>
        <w:t>% population formée à l'utilisation des appareils mobiles</w:t>
      </w:r>
    </w:p>
    <w:p w14:paraId="4D7A4C6A" w14:textId="77777777" w:rsidR="00FF150C" w:rsidRDefault="00000000">
      <w:pPr>
        <w:pStyle w:val="Paragraphedeliste"/>
        <w:numPr>
          <w:ilvl w:val="0"/>
          <w:numId w:val="2"/>
        </w:numPr>
        <w:spacing w:before="40" w:after="40"/>
      </w:pPr>
      <w:r>
        <w:t>Taux d'utilisation des applications numériques</w:t>
      </w:r>
    </w:p>
    <w:p w14:paraId="67D25978" w14:textId="77777777" w:rsidR="00FF150C" w:rsidRDefault="00000000">
      <w:pPr>
        <w:pStyle w:val="Paragraphedeliste"/>
        <w:numPr>
          <w:ilvl w:val="0"/>
          <w:numId w:val="2"/>
        </w:numPr>
        <w:spacing w:before="40" w:after="40"/>
      </w:pPr>
      <w:r>
        <w:t>Nombre de transactions digitales (mobile money, e-services)</w:t>
      </w:r>
    </w:p>
    <w:p w14:paraId="0BBF3E11" w14:textId="77777777" w:rsidR="00FF150C" w:rsidRDefault="00000000">
      <w:pPr>
        <w:pStyle w:val="Paragraphedeliste"/>
        <w:numPr>
          <w:ilvl w:val="0"/>
          <w:numId w:val="2"/>
        </w:numPr>
        <w:spacing w:before="40" w:after="40"/>
      </w:pPr>
      <w:r>
        <w:t>Taux d'adoption post-formation</w:t>
      </w:r>
    </w:p>
    <w:p w14:paraId="42BCD41D" w14:textId="77777777" w:rsidR="00FF150C" w:rsidRDefault="00000000">
      <w:pPr>
        <w:pStyle w:val="Titre3"/>
      </w:pPr>
      <w:r>
        <w:t>II.4.3. Axe 3 — Soutien de financement aux projets ciblés</w:t>
      </w:r>
    </w:p>
    <w:p w14:paraId="61223061" w14:textId="77777777" w:rsidR="00FF150C" w:rsidRDefault="00000000">
      <w:pPr>
        <w:spacing w:before="60" w:after="60"/>
      </w:pPr>
      <w:r>
        <w:lastRenderedPageBreak/>
        <w:t>Le FDSU adopte une approche complémentaire basée sur le financement de projets ciblés à fort impact communautaire.</w:t>
      </w:r>
    </w:p>
    <w:p w14:paraId="77A6DCE4" w14:textId="77777777" w:rsidR="00FF150C" w:rsidRDefault="00000000">
      <w:pPr>
        <w:spacing w:before="60" w:after="60"/>
      </w:pPr>
      <w:r>
        <w:t>Typologies de projets soutenus :</w:t>
      </w:r>
    </w:p>
    <w:p w14:paraId="577506FF" w14:textId="77777777" w:rsidR="00FF150C" w:rsidRDefault="00000000">
      <w:pPr>
        <w:pStyle w:val="Paragraphedeliste"/>
        <w:numPr>
          <w:ilvl w:val="0"/>
          <w:numId w:val="2"/>
        </w:numPr>
        <w:spacing w:before="40" w:after="40"/>
      </w:pPr>
      <w:r>
        <w:t>Projets sectoriels : e-santé, e-éducation, agriculture numérique, fintech</w:t>
      </w:r>
    </w:p>
    <w:p w14:paraId="3F9A3B54" w14:textId="77777777" w:rsidR="00FF150C" w:rsidRDefault="00000000">
      <w:pPr>
        <w:pStyle w:val="Paragraphedeliste"/>
        <w:numPr>
          <w:ilvl w:val="0"/>
          <w:numId w:val="2"/>
        </w:numPr>
        <w:spacing w:before="40" w:after="40"/>
      </w:pPr>
      <w:r>
        <w:t>Projets territoriaux : solutions numériques pour zones enclavées, digitalisation des services locaux</w:t>
      </w:r>
    </w:p>
    <w:p w14:paraId="1AE2E56D" w14:textId="77777777" w:rsidR="00FF150C" w:rsidRDefault="00000000">
      <w:pPr>
        <w:pStyle w:val="Paragraphedeliste"/>
        <w:numPr>
          <w:ilvl w:val="0"/>
          <w:numId w:val="2"/>
        </w:numPr>
        <w:spacing w:before="40" w:after="40"/>
      </w:pPr>
      <w:r>
        <w:t>Projets innovants : smart villages, IoT rural, plateformes locales</w:t>
      </w:r>
    </w:p>
    <w:p w14:paraId="41089B78" w14:textId="4B0269C5" w:rsidR="00FF150C" w:rsidRDefault="00000000" w:rsidP="00D37F17">
      <w:r>
        <w:br/>
        <w:t>Mécanismes de financement :</w:t>
      </w:r>
    </w:p>
    <w:p w14:paraId="024110CE" w14:textId="77777777" w:rsidR="00FF150C" w:rsidRDefault="00000000">
      <w:pPr>
        <w:pStyle w:val="Paragraphedeliste"/>
        <w:numPr>
          <w:ilvl w:val="0"/>
          <w:numId w:val="2"/>
        </w:numPr>
        <w:spacing w:before="40" w:after="40"/>
      </w:pPr>
      <w:r>
        <w:t>Appels à projets compétitifs</w:t>
      </w:r>
    </w:p>
    <w:p w14:paraId="152E69E2" w14:textId="77777777" w:rsidR="00FF150C" w:rsidRDefault="00000000">
      <w:pPr>
        <w:pStyle w:val="Paragraphedeliste"/>
        <w:numPr>
          <w:ilvl w:val="0"/>
          <w:numId w:val="2"/>
        </w:numPr>
        <w:spacing w:before="40" w:after="40"/>
      </w:pPr>
      <w:r>
        <w:t>Subventions ciblées</w:t>
      </w:r>
    </w:p>
    <w:p w14:paraId="30A0BBAD" w14:textId="77777777" w:rsidR="00FF150C" w:rsidRDefault="00000000">
      <w:pPr>
        <w:pStyle w:val="Paragraphedeliste"/>
        <w:numPr>
          <w:ilvl w:val="0"/>
          <w:numId w:val="2"/>
        </w:numPr>
        <w:spacing w:before="40" w:after="40"/>
      </w:pPr>
      <w:r>
        <w:t>Co-financement public-privé</w:t>
      </w:r>
    </w:p>
    <w:p w14:paraId="214CABA6" w14:textId="77777777" w:rsidR="00FF150C" w:rsidRDefault="00000000">
      <w:pPr>
        <w:pStyle w:val="Paragraphedeliste"/>
        <w:numPr>
          <w:ilvl w:val="0"/>
          <w:numId w:val="2"/>
        </w:numPr>
        <w:spacing w:before="40" w:after="40"/>
      </w:pPr>
      <w:r>
        <w:t>Incubation via CCN</w:t>
      </w:r>
    </w:p>
    <w:p w14:paraId="62A6B6B6" w14:textId="7AD1504C" w:rsidR="00FF150C" w:rsidRDefault="00000000" w:rsidP="00D37F17">
      <w:r>
        <w:br/>
        <w:t>Critères de sélection :</w:t>
      </w:r>
    </w:p>
    <w:p w14:paraId="30BC4CDE" w14:textId="77777777" w:rsidR="00FF150C" w:rsidRDefault="00000000">
      <w:pPr>
        <w:pStyle w:val="Paragraphedeliste"/>
        <w:numPr>
          <w:ilvl w:val="0"/>
          <w:numId w:val="2"/>
        </w:numPr>
        <w:spacing w:before="40" w:after="40"/>
      </w:pPr>
      <w:r>
        <w:t>Impact socio-économique mesurable</w:t>
      </w:r>
    </w:p>
    <w:p w14:paraId="42DDB7F1" w14:textId="77777777" w:rsidR="00FF150C" w:rsidRDefault="00000000">
      <w:pPr>
        <w:pStyle w:val="Paragraphedeliste"/>
        <w:numPr>
          <w:ilvl w:val="0"/>
          <w:numId w:val="2"/>
        </w:numPr>
        <w:spacing w:before="40" w:after="40"/>
      </w:pPr>
      <w:r>
        <w:t>Viabilité économique</w:t>
      </w:r>
    </w:p>
    <w:p w14:paraId="4EE6637A" w14:textId="77777777" w:rsidR="00FF150C" w:rsidRDefault="00000000">
      <w:pPr>
        <w:pStyle w:val="Paragraphedeliste"/>
        <w:numPr>
          <w:ilvl w:val="0"/>
          <w:numId w:val="2"/>
        </w:numPr>
        <w:spacing w:before="40" w:after="40"/>
      </w:pPr>
      <w:r>
        <w:t>Capacité de déploiement rapide</w:t>
      </w:r>
    </w:p>
    <w:p w14:paraId="778331BC" w14:textId="77777777" w:rsidR="00FF150C" w:rsidRDefault="00000000">
      <w:pPr>
        <w:pStyle w:val="Paragraphedeliste"/>
        <w:numPr>
          <w:ilvl w:val="0"/>
          <w:numId w:val="2"/>
        </w:numPr>
        <w:spacing w:before="40" w:after="40"/>
      </w:pPr>
      <w:r>
        <w:t>Inclusion (genre, jeunes, zones rurales)</w:t>
      </w:r>
    </w:p>
    <w:p w14:paraId="7F17E125" w14:textId="77777777" w:rsidR="00FF150C" w:rsidRDefault="00000000">
      <w:pPr>
        <w:pStyle w:val="Titre3"/>
      </w:pPr>
      <w:r>
        <w:t>II.4.4. Axe 4 — Déploiement des CCN indépendant de la connectivité</w:t>
      </w:r>
    </w:p>
    <w:p w14:paraId="52253F5A" w14:textId="77777777" w:rsidR="00FF150C" w:rsidRDefault="00000000">
      <w:pPr>
        <w:spacing w:before="60" w:after="60"/>
      </w:pPr>
      <w:r>
        <w:t>La dépendance exclusive à l'extension de la connectivité constitue un frein majeur au déploiement rapide du service universel. Le FDSU adopte une approche « Service Universel First » : l'extension de la connectivité est une action progressive dans le temps, et le service universel peut être disponible sans infrastructure complète de télécommunications.</w:t>
      </w:r>
    </w:p>
    <w:p w14:paraId="79FC43B9" w14:textId="77777777" w:rsidR="00FF150C" w:rsidRDefault="00000000">
      <w:pPr>
        <w:spacing w:before="60" w:after="60"/>
      </w:pPr>
      <w:r>
        <w:t>Solutions technologiques alternatives :</w:t>
      </w:r>
    </w:p>
    <w:p w14:paraId="5DBEFCDA" w14:textId="77777777" w:rsidR="00FF150C" w:rsidRDefault="00000000">
      <w:pPr>
        <w:pStyle w:val="Paragraphedeliste"/>
        <w:numPr>
          <w:ilvl w:val="0"/>
          <w:numId w:val="2"/>
        </w:numPr>
        <w:spacing w:before="40" w:after="40"/>
      </w:pPr>
      <w:r>
        <w:t xml:space="preserve">Satellite (VSAT, LEO type </w:t>
      </w:r>
      <w:proofErr w:type="spellStart"/>
      <w:r>
        <w:t>Starlink</w:t>
      </w:r>
      <w:proofErr w:type="spellEnd"/>
      <w:r>
        <w:t>)</w:t>
      </w:r>
    </w:p>
    <w:p w14:paraId="02F71FB9" w14:textId="77777777" w:rsidR="00FF150C" w:rsidRDefault="00000000">
      <w:pPr>
        <w:pStyle w:val="Paragraphedeliste"/>
        <w:numPr>
          <w:ilvl w:val="0"/>
          <w:numId w:val="2"/>
        </w:numPr>
        <w:spacing w:before="40" w:after="40"/>
      </w:pPr>
      <w:r>
        <w:t>Réseaux locaux (LAN / intranet)</w:t>
      </w:r>
    </w:p>
    <w:p w14:paraId="5D88BE98" w14:textId="78166395" w:rsidR="00FF150C" w:rsidRDefault="00000000">
      <w:pPr>
        <w:pStyle w:val="Paragraphedeliste"/>
        <w:numPr>
          <w:ilvl w:val="0"/>
          <w:numId w:val="2"/>
        </w:numPr>
        <w:spacing w:before="40" w:after="40"/>
      </w:pPr>
      <w:r>
        <w:t xml:space="preserve">Serveurs de </w:t>
      </w:r>
      <w:r w:rsidR="0091454F">
        <w:t>contenus offlines</w:t>
      </w:r>
    </w:p>
    <w:p w14:paraId="6204A483" w14:textId="77777777" w:rsidR="00FF150C" w:rsidRDefault="00000000">
      <w:pPr>
        <w:pStyle w:val="Paragraphedeliste"/>
        <w:numPr>
          <w:ilvl w:val="0"/>
          <w:numId w:val="2"/>
        </w:numPr>
        <w:spacing w:before="40" w:after="40"/>
      </w:pPr>
      <w:r>
        <w:t>Wi-Fi local sans Internet (contenus embarqués)</w:t>
      </w:r>
    </w:p>
    <w:p w14:paraId="16738C6F" w14:textId="0DF7305C" w:rsidR="00FF150C" w:rsidRDefault="00000000" w:rsidP="0091454F">
      <w:r>
        <w:br/>
        <w:t>Contenus embarqués :</w:t>
      </w:r>
    </w:p>
    <w:p w14:paraId="69DF4EA5" w14:textId="77777777" w:rsidR="00FF150C" w:rsidRDefault="00000000">
      <w:pPr>
        <w:pStyle w:val="Paragraphedeliste"/>
        <w:numPr>
          <w:ilvl w:val="0"/>
          <w:numId w:val="2"/>
        </w:numPr>
        <w:spacing w:before="40" w:after="40"/>
      </w:pPr>
      <w:r>
        <w:t>Bibliothèques numériques</w:t>
      </w:r>
    </w:p>
    <w:p w14:paraId="36D9055B" w14:textId="77777777" w:rsidR="00FF150C" w:rsidRDefault="00000000">
      <w:pPr>
        <w:pStyle w:val="Paragraphedeliste"/>
        <w:numPr>
          <w:ilvl w:val="0"/>
          <w:numId w:val="2"/>
        </w:numPr>
        <w:spacing w:before="40" w:after="40"/>
      </w:pPr>
      <w:r>
        <w:t>Modules éducatifs offline</w:t>
      </w:r>
    </w:p>
    <w:p w14:paraId="44D2C511" w14:textId="3C76CF0F" w:rsidR="004B0584" w:rsidRDefault="00000000" w:rsidP="004B0584">
      <w:pPr>
        <w:pStyle w:val="Paragraphedeliste"/>
        <w:numPr>
          <w:ilvl w:val="0"/>
          <w:numId w:val="2"/>
        </w:numPr>
        <w:spacing w:before="40" w:after="40"/>
      </w:pPr>
      <w:r>
        <w:t>Applications locales hébergées</w:t>
      </w:r>
    </w:p>
    <w:p w14:paraId="59DCD292" w14:textId="63410699" w:rsidR="004B0584" w:rsidRDefault="004B0584" w:rsidP="004B0584">
      <w:pPr>
        <w:pStyle w:val="Titre3"/>
      </w:pPr>
      <w:r>
        <w:t xml:space="preserve">II.4.5. Axe 5 — Déploiement des CCN Mobiles </w:t>
      </w:r>
    </w:p>
    <w:p w14:paraId="78D30002" w14:textId="67D64A1D" w:rsidR="004B0584" w:rsidRDefault="004B0584" w:rsidP="004B0584">
      <w:pPr>
        <w:spacing w:before="40" w:after="40"/>
      </w:pPr>
      <w:r>
        <w:t>Camions et containers Numériques</w:t>
      </w:r>
    </w:p>
    <w:p w14:paraId="4E65848E" w14:textId="60F04027" w:rsidR="004B0584" w:rsidRDefault="00D37F17" w:rsidP="004B0584">
      <w:pPr>
        <w:spacing w:before="40" w:after="40"/>
      </w:pPr>
      <w:r>
        <w:rPr>
          <w:noProof/>
        </w:rPr>
        <w:drawing>
          <wp:inline distT="0" distB="0" distL="0" distR="0" wp14:anchorId="0A59FC06" wp14:editId="36A095A4">
            <wp:extent cx="2977981" cy="1980919"/>
            <wp:effectExtent l="0" t="0" r="0" b="635"/>
            <wp:docPr id="10175385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35056" cy="2018885"/>
                    </a:xfrm>
                    <a:prstGeom prst="rect">
                      <a:avLst/>
                    </a:prstGeom>
                    <a:noFill/>
                    <a:ln>
                      <a:noFill/>
                    </a:ln>
                  </pic:spPr>
                </pic:pic>
              </a:graphicData>
            </a:graphic>
          </wp:inline>
        </w:drawing>
      </w:r>
    </w:p>
    <w:p w14:paraId="2C995720" w14:textId="31E6B598" w:rsidR="00FF150C" w:rsidRPr="009B07AB" w:rsidRDefault="00612118" w:rsidP="00D37F17">
      <w:pPr>
        <w:rPr>
          <w:b/>
          <w:bCs/>
        </w:rPr>
      </w:pPr>
      <w:r>
        <w:br w:type="page"/>
      </w:r>
      <w:r w:rsidR="00000000" w:rsidRPr="009B07AB">
        <w:rPr>
          <w:b/>
          <w:bCs/>
        </w:rPr>
        <w:lastRenderedPageBreak/>
        <w:t>II.5. Découpage zonal et segmentation des CCN</w:t>
      </w:r>
    </w:p>
    <w:p w14:paraId="11B03AC6" w14:textId="77777777" w:rsidR="00FF150C" w:rsidRDefault="00000000">
      <w:pPr>
        <w:spacing w:before="60" w:after="60"/>
      </w:pPr>
      <w:r>
        <w:t>En cohérence avec la stratégie d'extension de la connectivité, la stratégie de déploiement des CCN se base sur les mêmes principes de découpage territorial, avec une variante de segmentation par type de CCN.</w:t>
      </w:r>
    </w:p>
    <w:p w14:paraId="30CB70BB" w14:textId="77777777" w:rsidR="00FF150C" w:rsidRDefault="00000000">
      <w:r>
        <w:br/>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500"/>
        <w:gridCol w:w="1500"/>
      </w:tblGrid>
      <w:tr w:rsidR="00FF150C" w14:paraId="6213F847" w14:textId="77777777">
        <w:trPr>
          <w:tblHeader/>
        </w:trPr>
        <w:tc>
          <w:tcPr>
            <w:tcW w:w="2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7B0959F" w14:textId="77777777" w:rsidR="00FF150C" w:rsidRDefault="00000000">
            <w:r>
              <w:rPr>
                <w:b/>
                <w:bCs/>
                <w:color w:val="FFFFFF"/>
                <w:sz w:val="20"/>
                <w:szCs w:val="20"/>
              </w:rPr>
              <w:t>Type de CCN</w:t>
            </w:r>
          </w:p>
        </w:tc>
        <w:tc>
          <w:tcPr>
            <w:tcW w:w="2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1C68A684" w14:textId="77777777" w:rsidR="00FF150C" w:rsidRDefault="00000000">
            <w:r>
              <w:rPr>
                <w:b/>
                <w:bCs/>
                <w:color w:val="FFFFFF"/>
                <w:sz w:val="20"/>
                <w:szCs w:val="20"/>
              </w:rPr>
              <w:t>Services clés</w:t>
            </w:r>
          </w:p>
        </w:tc>
        <w:tc>
          <w:tcPr>
            <w:tcW w:w="2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75C8E0CE" w14:textId="77777777" w:rsidR="00FF150C" w:rsidRDefault="00000000">
            <w:r>
              <w:rPr>
                <w:b/>
                <w:bCs/>
                <w:color w:val="FFFFFF"/>
                <w:sz w:val="20"/>
                <w:szCs w:val="20"/>
              </w:rPr>
              <w:t>Mission principale</w:t>
            </w:r>
          </w:p>
        </w:tc>
        <w:tc>
          <w:tcPr>
            <w:tcW w:w="1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36652A49" w14:textId="77777777" w:rsidR="00FF150C" w:rsidRDefault="00000000">
            <w:r>
              <w:rPr>
                <w:b/>
                <w:bCs/>
                <w:color w:val="FFFFFF"/>
                <w:sz w:val="20"/>
                <w:szCs w:val="20"/>
              </w:rPr>
              <w:t>Catégorie</w:t>
            </w:r>
          </w:p>
        </w:tc>
      </w:tr>
      <w:tr w:rsidR="00FF150C" w14:paraId="5A78EB53"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32899C1" w14:textId="77777777" w:rsidR="00FF150C" w:rsidRPr="002739EF" w:rsidRDefault="00000000">
            <w:pPr>
              <w:rPr>
                <w:b/>
                <w:bCs/>
              </w:rPr>
            </w:pPr>
            <w:r w:rsidRPr="002739EF">
              <w:rPr>
                <w:b/>
                <w:bCs/>
                <w:sz w:val="20"/>
                <w:szCs w:val="20"/>
              </w:rPr>
              <w:t>CCN Social</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79F5269" w14:textId="77777777" w:rsidR="00FF150C" w:rsidRDefault="00000000">
            <w:r>
              <w:rPr>
                <w:sz w:val="20"/>
                <w:szCs w:val="20"/>
              </w:rPr>
              <w:t>Accès libre internet</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629630D" w14:textId="77777777" w:rsidR="00FF150C" w:rsidRDefault="00000000">
            <w:r>
              <w:rPr>
                <w:sz w:val="20"/>
                <w:szCs w:val="20"/>
              </w:rPr>
              <w:t>Inclusion</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CC9F2EB" w14:textId="77777777" w:rsidR="00FF150C" w:rsidRPr="002739EF" w:rsidRDefault="00000000">
            <w:pPr>
              <w:rPr>
                <w:b/>
                <w:bCs/>
              </w:rPr>
            </w:pPr>
            <w:r w:rsidRPr="002739EF">
              <w:rPr>
                <w:b/>
                <w:bCs/>
                <w:sz w:val="20"/>
                <w:szCs w:val="20"/>
              </w:rPr>
              <w:t>A</w:t>
            </w:r>
          </w:p>
        </w:tc>
      </w:tr>
      <w:tr w:rsidR="00FF150C" w14:paraId="66232FB8"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BE8B3B4" w14:textId="77777777" w:rsidR="00FF150C" w:rsidRPr="002739EF" w:rsidRDefault="00000000">
            <w:pPr>
              <w:rPr>
                <w:b/>
                <w:bCs/>
              </w:rPr>
            </w:pPr>
            <w:r w:rsidRPr="002739EF">
              <w:rPr>
                <w:b/>
                <w:bCs/>
                <w:sz w:val="20"/>
                <w:szCs w:val="20"/>
              </w:rPr>
              <w:t>CCN Éducatif</w:t>
            </w:r>
          </w:p>
        </w:tc>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942F773" w14:textId="77777777" w:rsidR="00FF150C" w:rsidRDefault="00000000">
            <w:proofErr w:type="gramStart"/>
            <w:r>
              <w:rPr>
                <w:sz w:val="20"/>
                <w:szCs w:val="20"/>
              </w:rPr>
              <w:t>e</w:t>
            </w:r>
            <w:proofErr w:type="gramEnd"/>
            <w:r>
              <w:rPr>
                <w:sz w:val="20"/>
                <w:szCs w:val="20"/>
              </w:rPr>
              <w:t>-learning, formation digitale</w:t>
            </w:r>
          </w:p>
        </w:tc>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91BE8BD" w14:textId="77777777" w:rsidR="00FF150C" w:rsidRDefault="00000000">
            <w:r>
              <w:rPr>
                <w:sz w:val="20"/>
                <w:szCs w:val="20"/>
              </w:rPr>
              <w:t>Formation</w:t>
            </w:r>
          </w:p>
        </w:tc>
        <w:tc>
          <w:tcPr>
            <w:tcW w:w="1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EBCA56E" w14:textId="77777777" w:rsidR="00FF150C" w:rsidRPr="002739EF" w:rsidRDefault="00000000">
            <w:pPr>
              <w:rPr>
                <w:b/>
                <w:bCs/>
              </w:rPr>
            </w:pPr>
            <w:r w:rsidRPr="002739EF">
              <w:rPr>
                <w:b/>
                <w:bCs/>
                <w:sz w:val="20"/>
                <w:szCs w:val="20"/>
              </w:rPr>
              <w:t>B</w:t>
            </w:r>
          </w:p>
        </w:tc>
      </w:tr>
      <w:tr w:rsidR="00FF150C" w14:paraId="5396F77F"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EEA9FF9" w14:textId="77777777" w:rsidR="00FF150C" w:rsidRPr="002739EF" w:rsidRDefault="00000000">
            <w:pPr>
              <w:rPr>
                <w:b/>
                <w:bCs/>
              </w:rPr>
            </w:pPr>
            <w:r w:rsidRPr="002739EF">
              <w:rPr>
                <w:b/>
                <w:bCs/>
                <w:sz w:val="20"/>
                <w:szCs w:val="20"/>
              </w:rPr>
              <w:t>CCN Administratif</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A081682" w14:textId="77777777" w:rsidR="00FF150C" w:rsidRDefault="00000000">
            <w:proofErr w:type="gramStart"/>
            <w:r>
              <w:rPr>
                <w:sz w:val="20"/>
                <w:szCs w:val="20"/>
              </w:rPr>
              <w:t>e</w:t>
            </w:r>
            <w:proofErr w:type="gramEnd"/>
            <w:r>
              <w:rPr>
                <w:sz w:val="20"/>
                <w:szCs w:val="20"/>
              </w:rPr>
              <w:t>-gouvernement</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354473A" w14:textId="77777777" w:rsidR="00FF150C" w:rsidRDefault="00000000">
            <w:r>
              <w:rPr>
                <w:sz w:val="20"/>
                <w:szCs w:val="20"/>
              </w:rPr>
              <w:t>Accès services publics</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33D5948" w14:textId="77777777" w:rsidR="00FF150C" w:rsidRPr="002739EF" w:rsidRDefault="00000000">
            <w:pPr>
              <w:rPr>
                <w:b/>
                <w:bCs/>
              </w:rPr>
            </w:pPr>
            <w:r w:rsidRPr="002739EF">
              <w:rPr>
                <w:b/>
                <w:bCs/>
                <w:sz w:val="20"/>
                <w:szCs w:val="20"/>
              </w:rPr>
              <w:t>C</w:t>
            </w:r>
          </w:p>
        </w:tc>
      </w:tr>
      <w:tr w:rsidR="00FF150C" w14:paraId="735082F2"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1A1A2E5" w14:textId="77777777" w:rsidR="00FF150C" w:rsidRPr="002739EF" w:rsidRDefault="00000000">
            <w:pPr>
              <w:rPr>
                <w:b/>
                <w:bCs/>
              </w:rPr>
            </w:pPr>
            <w:r w:rsidRPr="002739EF">
              <w:rPr>
                <w:b/>
                <w:bCs/>
                <w:sz w:val="20"/>
                <w:szCs w:val="20"/>
              </w:rPr>
              <w:t>CCN Entrepreneurial</w:t>
            </w:r>
          </w:p>
        </w:tc>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0F30A47" w14:textId="77777777" w:rsidR="00FF150C" w:rsidRDefault="00000000">
            <w:r>
              <w:rPr>
                <w:sz w:val="20"/>
                <w:szCs w:val="20"/>
              </w:rPr>
              <w:t>PME, innovation</w:t>
            </w:r>
          </w:p>
        </w:tc>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6DE0C86" w14:textId="77777777" w:rsidR="00FF150C" w:rsidRDefault="00000000">
            <w:r>
              <w:rPr>
                <w:sz w:val="20"/>
                <w:szCs w:val="20"/>
              </w:rPr>
              <w:t>Développement local</w:t>
            </w:r>
          </w:p>
        </w:tc>
        <w:tc>
          <w:tcPr>
            <w:tcW w:w="1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F935C81" w14:textId="77777777" w:rsidR="00FF150C" w:rsidRPr="002739EF" w:rsidRDefault="00000000">
            <w:pPr>
              <w:rPr>
                <w:b/>
                <w:bCs/>
              </w:rPr>
            </w:pPr>
            <w:r w:rsidRPr="002739EF">
              <w:rPr>
                <w:b/>
                <w:bCs/>
                <w:sz w:val="20"/>
                <w:szCs w:val="20"/>
              </w:rPr>
              <w:t>D</w:t>
            </w:r>
          </w:p>
        </w:tc>
      </w:tr>
      <w:tr w:rsidR="00FF150C" w14:paraId="75E13E65"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2BC860E" w14:textId="77777777" w:rsidR="00FF150C" w:rsidRPr="002739EF" w:rsidRDefault="00000000">
            <w:pPr>
              <w:rPr>
                <w:b/>
                <w:bCs/>
              </w:rPr>
            </w:pPr>
            <w:r w:rsidRPr="002739EF">
              <w:rPr>
                <w:b/>
                <w:bCs/>
                <w:sz w:val="20"/>
                <w:szCs w:val="20"/>
              </w:rPr>
              <w:t>CCN Mixte</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56FC8F0" w14:textId="77777777" w:rsidR="00FF150C" w:rsidRDefault="00000000">
            <w:r>
              <w:rPr>
                <w:sz w:val="20"/>
                <w:szCs w:val="20"/>
              </w:rPr>
              <w:t>Combinaison de 2 à 4 types</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C7C70C8" w14:textId="77777777" w:rsidR="00FF150C" w:rsidRDefault="00000000">
            <w:r>
              <w:rPr>
                <w:sz w:val="20"/>
                <w:szCs w:val="20"/>
              </w:rPr>
              <w:t>Multi-services</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CFFA170" w14:textId="77777777" w:rsidR="00FF150C" w:rsidRPr="002739EF" w:rsidRDefault="00000000">
            <w:pPr>
              <w:rPr>
                <w:b/>
                <w:bCs/>
              </w:rPr>
            </w:pPr>
            <w:r w:rsidRPr="002739EF">
              <w:rPr>
                <w:b/>
                <w:bCs/>
                <w:sz w:val="20"/>
                <w:szCs w:val="20"/>
              </w:rPr>
              <w:t>Z</w:t>
            </w:r>
          </w:p>
        </w:tc>
      </w:tr>
    </w:tbl>
    <w:p w14:paraId="5D239A82" w14:textId="77777777" w:rsidR="00FF150C" w:rsidRDefault="00FF150C">
      <w:pPr>
        <w:pBdr>
          <w:bottom w:val="single" w:sz="4" w:space="1" w:color="D9E2F3"/>
        </w:pBdr>
        <w:spacing w:before="120" w:after="120"/>
      </w:pPr>
    </w:p>
    <w:p w14:paraId="39EB43C5" w14:textId="77777777" w:rsidR="00FF150C" w:rsidRDefault="00000000">
      <w:pPr>
        <w:pStyle w:val="Titre2"/>
      </w:pPr>
      <w:r>
        <w:t>II.6. KPIs et indicateurs de performance globaux</w:t>
      </w:r>
    </w:p>
    <w:p w14:paraId="1193AE8B" w14:textId="77777777" w:rsidR="00FF150C" w:rsidRDefault="00000000">
      <w:pPr>
        <w:spacing w:before="60" w:after="60"/>
      </w:pPr>
      <w:r>
        <w:t>Le modèle de segmentation des CCN repose sur une approche multidimensionnelle combinant des critères géographiques, d'impact économique et d'usages fonctionnels. Les indicateurs couvrent trois catégories principales :</w:t>
      </w:r>
    </w:p>
    <w:p w14:paraId="699BB308" w14:textId="77777777" w:rsidR="00FF150C" w:rsidRDefault="00000000">
      <w:pPr>
        <w:pStyle w:val="Titre3"/>
      </w:pPr>
      <w:r>
        <w:t>II.6.1. Indicateurs d'impact socio-économique</w:t>
      </w:r>
    </w:p>
    <w:p w14:paraId="15301E03" w14:textId="77777777" w:rsidR="00FF150C" w:rsidRDefault="00000000">
      <w:pPr>
        <w:pStyle w:val="Paragraphedeliste"/>
        <w:numPr>
          <w:ilvl w:val="0"/>
          <w:numId w:val="2"/>
        </w:numPr>
        <w:spacing w:before="40" w:after="40"/>
      </w:pPr>
      <w:r>
        <w:t>Amélioration de l'accès à l'éducation numérique</w:t>
      </w:r>
    </w:p>
    <w:p w14:paraId="71FC2657" w14:textId="77777777" w:rsidR="00FF150C" w:rsidRDefault="00000000">
      <w:pPr>
        <w:pStyle w:val="Paragraphedeliste"/>
        <w:numPr>
          <w:ilvl w:val="0"/>
          <w:numId w:val="2"/>
        </w:numPr>
        <w:spacing w:before="40" w:after="40"/>
      </w:pPr>
      <w:r>
        <w:t>Création d'emplois locaux (gestion des CCN, services numériques)</w:t>
      </w:r>
    </w:p>
    <w:p w14:paraId="7157BBDB" w14:textId="77777777" w:rsidR="00FF150C" w:rsidRDefault="00000000">
      <w:pPr>
        <w:pStyle w:val="Paragraphedeliste"/>
        <w:numPr>
          <w:ilvl w:val="0"/>
          <w:numId w:val="2"/>
        </w:numPr>
        <w:spacing w:before="40" w:after="40"/>
      </w:pPr>
      <w:r>
        <w:t>Inclusion financière via services digitaux et monnaie électronique</w:t>
      </w:r>
    </w:p>
    <w:p w14:paraId="4DCEC242" w14:textId="77777777" w:rsidR="00FF150C" w:rsidRDefault="00000000">
      <w:pPr>
        <w:pStyle w:val="Paragraphedeliste"/>
        <w:numPr>
          <w:ilvl w:val="0"/>
          <w:numId w:val="2"/>
        </w:numPr>
        <w:spacing w:before="40" w:after="40"/>
      </w:pPr>
      <w:r>
        <w:t>Renforcement de la gouvernance locale (e-administration)</w:t>
      </w:r>
    </w:p>
    <w:p w14:paraId="0FFF4801" w14:textId="77777777" w:rsidR="00FF150C" w:rsidRDefault="00000000">
      <w:pPr>
        <w:pStyle w:val="Paragraphedeliste"/>
        <w:numPr>
          <w:ilvl w:val="0"/>
          <w:numId w:val="2"/>
        </w:numPr>
        <w:spacing w:before="40" w:after="40"/>
      </w:pPr>
      <w:r>
        <w:t>Réduction des inégalités territoriales</w:t>
      </w:r>
    </w:p>
    <w:p w14:paraId="4F7A02AA" w14:textId="77777777" w:rsidR="00FF150C" w:rsidRDefault="00000000">
      <w:pPr>
        <w:pStyle w:val="Paragraphedeliste"/>
        <w:numPr>
          <w:ilvl w:val="0"/>
          <w:numId w:val="2"/>
        </w:numPr>
        <w:spacing w:before="40" w:after="40"/>
      </w:pPr>
      <w:r>
        <w:t>Taux de pénétration Internet (% population)</w:t>
      </w:r>
    </w:p>
    <w:p w14:paraId="16C5055C" w14:textId="77777777" w:rsidR="00FF150C" w:rsidRDefault="00000000">
      <w:pPr>
        <w:pStyle w:val="Paragraphedeliste"/>
        <w:numPr>
          <w:ilvl w:val="0"/>
          <w:numId w:val="2"/>
        </w:numPr>
        <w:spacing w:before="40" w:after="40"/>
      </w:pPr>
      <w:r>
        <w:t>Indice de développement numérique régional</w:t>
      </w:r>
    </w:p>
    <w:p w14:paraId="1F6B467B" w14:textId="77777777" w:rsidR="00FF150C" w:rsidRDefault="00000000">
      <w:pPr>
        <w:pStyle w:val="Paragraphedeliste"/>
        <w:numPr>
          <w:ilvl w:val="0"/>
          <w:numId w:val="2"/>
        </w:numPr>
        <w:spacing w:before="40" w:after="40"/>
      </w:pPr>
      <w:r>
        <w:t>Nombre de personnes formées (par genre et âge)</w:t>
      </w:r>
    </w:p>
    <w:p w14:paraId="717BAF07" w14:textId="77777777" w:rsidR="00FF150C" w:rsidRDefault="00000000">
      <w:pPr>
        <w:pStyle w:val="Titre3"/>
      </w:pPr>
      <w:r>
        <w:t>II.6.2. Indicateurs de monitoring dans le fonctionnement</w:t>
      </w:r>
    </w:p>
    <w:p w14:paraId="30F69149" w14:textId="77777777" w:rsidR="00FF150C" w:rsidRDefault="00000000">
      <w:pPr>
        <w:pStyle w:val="Paragraphedeliste"/>
        <w:numPr>
          <w:ilvl w:val="0"/>
          <w:numId w:val="2"/>
        </w:numPr>
        <w:spacing w:before="40" w:after="40"/>
      </w:pPr>
      <w:r>
        <w:t>Nombre de CCN construits/équipés</w:t>
      </w:r>
    </w:p>
    <w:p w14:paraId="7E306D2A" w14:textId="77777777" w:rsidR="00FF150C" w:rsidRDefault="00000000">
      <w:pPr>
        <w:pStyle w:val="Paragraphedeliste"/>
        <w:numPr>
          <w:ilvl w:val="0"/>
          <w:numId w:val="2"/>
        </w:numPr>
        <w:spacing w:before="40" w:after="40"/>
      </w:pPr>
      <w:r>
        <w:t>Taux de disponibilité des équipements (% uptime)</w:t>
      </w:r>
    </w:p>
    <w:p w14:paraId="22D8E7AF" w14:textId="77777777" w:rsidR="00FF150C" w:rsidRDefault="00000000">
      <w:pPr>
        <w:pStyle w:val="Paragraphedeliste"/>
        <w:numPr>
          <w:ilvl w:val="0"/>
          <w:numId w:val="2"/>
        </w:numPr>
        <w:spacing w:before="40" w:after="40"/>
      </w:pPr>
      <w:r>
        <w:t>Nombre de sessions de formation organisées</w:t>
      </w:r>
    </w:p>
    <w:p w14:paraId="763CEF20" w14:textId="77777777" w:rsidR="00FF150C" w:rsidRDefault="00000000">
      <w:pPr>
        <w:pStyle w:val="Paragraphedeliste"/>
        <w:numPr>
          <w:ilvl w:val="0"/>
          <w:numId w:val="2"/>
        </w:numPr>
        <w:spacing w:before="40" w:after="40"/>
      </w:pPr>
      <w:r>
        <w:t>Nombre de services disponibles (e-santé, e-éducation, e-gouvernement)</w:t>
      </w:r>
    </w:p>
    <w:p w14:paraId="1AAE9491" w14:textId="77777777" w:rsidR="00FF150C" w:rsidRDefault="00000000">
      <w:pPr>
        <w:pStyle w:val="Paragraphedeliste"/>
        <w:numPr>
          <w:ilvl w:val="0"/>
          <w:numId w:val="2"/>
        </w:numPr>
        <w:spacing w:before="40" w:after="40"/>
      </w:pPr>
      <w:r>
        <w:t>Fréquence d'utilisation des services</w:t>
      </w:r>
    </w:p>
    <w:p w14:paraId="36862E8E" w14:textId="77777777" w:rsidR="00FF150C" w:rsidRDefault="00000000">
      <w:pPr>
        <w:pStyle w:val="Paragraphedeliste"/>
        <w:numPr>
          <w:ilvl w:val="0"/>
          <w:numId w:val="2"/>
        </w:numPr>
        <w:spacing w:before="40" w:after="40"/>
      </w:pPr>
      <w:r>
        <w:t>Satisfaction des usagers (%)</w:t>
      </w:r>
    </w:p>
    <w:p w14:paraId="54B4DA0C" w14:textId="77777777" w:rsidR="00FF150C" w:rsidRDefault="00000000">
      <w:pPr>
        <w:pStyle w:val="Paragraphedeliste"/>
        <w:numPr>
          <w:ilvl w:val="0"/>
          <w:numId w:val="2"/>
        </w:numPr>
        <w:spacing w:before="40" w:after="40"/>
      </w:pPr>
      <w:r>
        <w:t>Nombre de partenariats publics-privés</w:t>
      </w:r>
    </w:p>
    <w:p w14:paraId="391DDDBE" w14:textId="77777777" w:rsidR="00FF150C" w:rsidRDefault="00000000">
      <w:r>
        <w:br w:type="page"/>
      </w:r>
    </w:p>
    <w:p w14:paraId="49D0A4A1" w14:textId="77777777" w:rsidR="00FF150C" w:rsidRDefault="00000000">
      <w:pPr>
        <w:pStyle w:val="Titre1"/>
      </w:pPr>
      <w:r>
        <w:lastRenderedPageBreak/>
        <w:t>III. DÉPLOIEMENT DES CENTRES COMMUNAUTAIRES NUMÉRIQUES</w:t>
      </w:r>
    </w:p>
    <w:p w14:paraId="64488FD3" w14:textId="77777777" w:rsidR="00FF150C" w:rsidRDefault="00000000">
      <w:pPr>
        <w:pStyle w:val="Titre2"/>
      </w:pPr>
      <w:r>
        <w:t>III.1. Rôle, vision et objectifs stratégiques des CCN</w:t>
      </w:r>
    </w:p>
    <w:p w14:paraId="4EC27B9A" w14:textId="77777777" w:rsidR="00FF150C" w:rsidRDefault="00000000">
      <w:pPr>
        <w:spacing w:before="60" w:after="60"/>
      </w:pPr>
      <w:r>
        <w:t>Les CCN sont des outils essentiels pour l'inclusion numérique. La vision du FDSU est de faire des CCN des hubs numériques accessibles, performants et durables sur tout le territoire des milieux ruraux et péri-urbains, garantissant que chaque citoyen congolais puisse :</w:t>
      </w:r>
    </w:p>
    <w:p w14:paraId="160C96A5" w14:textId="77777777" w:rsidR="00FF150C" w:rsidRDefault="00000000">
      <w:pPr>
        <w:pStyle w:val="Paragraphedeliste"/>
        <w:numPr>
          <w:ilvl w:val="0"/>
          <w:numId w:val="2"/>
        </w:numPr>
        <w:spacing w:before="40" w:after="40"/>
      </w:pPr>
      <w:r>
        <w:t>Utiliser des services numériques essentiels</w:t>
      </w:r>
    </w:p>
    <w:p w14:paraId="7BFBE74B" w14:textId="77777777" w:rsidR="00FF150C" w:rsidRDefault="00000000">
      <w:pPr>
        <w:pStyle w:val="Paragraphedeliste"/>
        <w:numPr>
          <w:ilvl w:val="0"/>
          <w:numId w:val="2"/>
        </w:numPr>
        <w:spacing w:before="40" w:after="40"/>
      </w:pPr>
      <w:r>
        <w:t>Bénéficier de services publics digitalisés</w:t>
      </w:r>
    </w:p>
    <w:p w14:paraId="09E520A9" w14:textId="77777777" w:rsidR="00FF150C" w:rsidRDefault="00000000">
      <w:pPr>
        <w:pStyle w:val="Paragraphedeliste"/>
        <w:numPr>
          <w:ilvl w:val="0"/>
          <w:numId w:val="2"/>
        </w:numPr>
        <w:spacing w:before="40" w:after="40"/>
      </w:pPr>
      <w:r>
        <w:t>Accéder à des usages à forte valeur (éducation, santé, finance, administration)</w:t>
      </w:r>
    </w:p>
    <w:p w14:paraId="3622A2FA" w14:textId="77777777" w:rsidR="00FF150C" w:rsidRDefault="00000000">
      <w:r>
        <w:br/>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00"/>
      </w:tblGrid>
      <w:tr w:rsidR="00FF150C" w14:paraId="43C89E52" w14:textId="77777777">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69D31168" w14:textId="77777777" w:rsidR="00FF150C" w:rsidRDefault="00000000">
            <w:r>
              <w:rPr>
                <w:b/>
                <w:bCs/>
                <w:color w:val="FFFFFF"/>
                <w:sz w:val="20"/>
                <w:szCs w:val="20"/>
              </w:rPr>
              <w:t>Activités</w:t>
            </w:r>
          </w:p>
        </w:tc>
        <w:tc>
          <w:tcPr>
            <w:tcW w:w="22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614FB2A6" w14:textId="77777777" w:rsidR="00FF150C" w:rsidRDefault="00000000">
            <w:r>
              <w:rPr>
                <w:b/>
                <w:bCs/>
                <w:color w:val="FFFFFF"/>
                <w:sz w:val="20"/>
                <w:szCs w:val="20"/>
              </w:rPr>
              <w:t>Résultats</w:t>
            </w:r>
          </w:p>
        </w:tc>
        <w:tc>
          <w:tcPr>
            <w:tcW w:w="22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49856B69" w14:textId="77777777" w:rsidR="00FF150C" w:rsidRDefault="00000000">
            <w:r>
              <w:rPr>
                <w:b/>
                <w:bCs/>
                <w:color w:val="FFFFFF"/>
                <w:sz w:val="20"/>
                <w:szCs w:val="20"/>
              </w:rPr>
              <w:t>Effets</w:t>
            </w:r>
          </w:p>
        </w:tc>
        <w:tc>
          <w:tcPr>
            <w:tcW w:w="24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1E768492" w14:textId="77777777" w:rsidR="00FF150C" w:rsidRDefault="00000000">
            <w:r>
              <w:rPr>
                <w:b/>
                <w:bCs/>
                <w:color w:val="FFFFFF"/>
                <w:sz w:val="20"/>
                <w:szCs w:val="20"/>
              </w:rPr>
              <w:t>Impact</w:t>
            </w:r>
          </w:p>
        </w:tc>
      </w:tr>
      <w:tr w:rsidR="00FF150C" w14:paraId="7FABCD47" w14:textId="77777777">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26E7BFF" w14:textId="77777777" w:rsidR="00FF150C" w:rsidRDefault="00000000">
            <w:r>
              <w:rPr>
                <w:sz w:val="20"/>
                <w:szCs w:val="20"/>
              </w:rPr>
              <w:t>Déploiement CCN</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3978EB2" w14:textId="77777777" w:rsidR="00FF150C" w:rsidRDefault="00000000">
            <w:r>
              <w:rPr>
                <w:sz w:val="20"/>
                <w:szCs w:val="20"/>
              </w:rPr>
              <w:t>Accès accru</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84A312F" w14:textId="77777777" w:rsidR="00FF150C" w:rsidRDefault="00000000">
            <w:r>
              <w:rPr>
                <w:sz w:val="20"/>
                <w:szCs w:val="20"/>
              </w:rPr>
              <w:t>Utilisation des services</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14DC5D8" w14:textId="77777777" w:rsidR="00FF150C" w:rsidRDefault="00000000">
            <w:r>
              <w:rPr>
                <w:sz w:val="20"/>
                <w:szCs w:val="20"/>
              </w:rPr>
              <w:t>Inclusion numérique</w:t>
            </w:r>
          </w:p>
        </w:tc>
      </w:tr>
      <w:tr w:rsidR="00FF150C" w14:paraId="08AECB27" w14:textId="77777777">
        <w:tc>
          <w:tcPr>
            <w:tcW w:w="22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CEF0683" w14:textId="77777777" w:rsidR="00FF150C" w:rsidRDefault="00000000">
            <w:r>
              <w:rPr>
                <w:sz w:val="20"/>
                <w:szCs w:val="20"/>
              </w:rPr>
              <w:t>Formation</w:t>
            </w:r>
          </w:p>
        </w:tc>
        <w:tc>
          <w:tcPr>
            <w:tcW w:w="22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8D9DB2E" w14:textId="77777777" w:rsidR="00FF150C" w:rsidRDefault="00000000">
            <w:r>
              <w:rPr>
                <w:sz w:val="20"/>
                <w:szCs w:val="20"/>
              </w:rPr>
              <w:t>Compétences</w:t>
            </w:r>
          </w:p>
        </w:tc>
        <w:tc>
          <w:tcPr>
            <w:tcW w:w="22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8BA5CD6" w14:textId="77777777" w:rsidR="00FF150C" w:rsidRDefault="00000000">
            <w:r>
              <w:rPr>
                <w:sz w:val="20"/>
                <w:szCs w:val="20"/>
              </w:rPr>
              <w:t>Employabilité</w:t>
            </w:r>
          </w:p>
        </w:tc>
        <w:tc>
          <w:tcPr>
            <w:tcW w:w="24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0885197" w14:textId="77777777" w:rsidR="00FF150C" w:rsidRDefault="00000000">
            <w:r>
              <w:rPr>
                <w:sz w:val="20"/>
                <w:szCs w:val="20"/>
              </w:rPr>
              <w:t>Croissance économique</w:t>
            </w:r>
          </w:p>
        </w:tc>
      </w:tr>
      <w:tr w:rsidR="00FF150C" w14:paraId="007BBC12" w14:textId="77777777">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4B43A9C" w14:textId="77777777" w:rsidR="00FF150C" w:rsidRDefault="00000000">
            <w:r>
              <w:rPr>
                <w:sz w:val="20"/>
                <w:szCs w:val="20"/>
              </w:rPr>
              <w:t>Services digitaux</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13954CB" w14:textId="77777777" w:rsidR="00FF150C" w:rsidRDefault="00000000">
            <w:r>
              <w:rPr>
                <w:sz w:val="20"/>
                <w:szCs w:val="20"/>
              </w:rPr>
              <w:t>Adoption</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F76B0F9" w14:textId="77777777" w:rsidR="00FF150C" w:rsidRDefault="00000000">
            <w:r>
              <w:rPr>
                <w:sz w:val="20"/>
                <w:szCs w:val="20"/>
              </w:rPr>
              <w:t>Gain de temps/coût</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7700BA6" w14:textId="77777777" w:rsidR="00FF150C" w:rsidRDefault="00000000">
            <w:r>
              <w:rPr>
                <w:sz w:val="20"/>
                <w:szCs w:val="20"/>
              </w:rPr>
              <w:t>Amélioration qualité de vie</w:t>
            </w:r>
          </w:p>
        </w:tc>
      </w:tr>
    </w:tbl>
    <w:p w14:paraId="36FE5DAA" w14:textId="77777777" w:rsidR="00FF150C" w:rsidRDefault="00000000">
      <w:pPr>
        <w:pStyle w:val="Titre2"/>
      </w:pPr>
      <w:r>
        <w:t>III.2. Mode opérationnel et architecture fonctionnelle</w:t>
      </w:r>
    </w:p>
    <w:p w14:paraId="575C04BB" w14:textId="77777777" w:rsidR="00FF150C" w:rsidRDefault="00000000">
      <w:pPr>
        <w:pStyle w:val="Titre3"/>
      </w:pPr>
      <w:r>
        <w:t>III.2.1. Modèle de gouvernance</w:t>
      </w:r>
    </w:p>
    <w:p w14:paraId="002E647C" w14:textId="77777777" w:rsidR="00FF150C" w:rsidRDefault="00000000">
      <w:pPr>
        <w:spacing w:before="60" w:after="60"/>
      </w:pPr>
      <w:r>
        <w:t>L'approche de base recommandée est le Partenariat public-privé (PPP). Le modèle de gouvernance des CCN repose sur 5 principes clés :</w:t>
      </w:r>
    </w:p>
    <w:p w14:paraId="0ED1A7C4" w14:textId="77777777" w:rsidR="00FF150C" w:rsidRDefault="00000000">
      <w:pPr>
        <w:pStyle w:val="Paragraphedeliste"/>
        <w:numPr>
          <w:ilvl w:val="0"/>
          <w:numId w:val="2"/>
        </w:numPr>
        <w:spacing w:before="40" w:after="40"/>
      </w:pPr>
      <w:r>
        <w:t>Ancrage communautaire : implication directe des populations locales</w:t>
      </w:r>
    </w:p>
    <w:p w14:paraId="1C1DBEF5" w14:textId="77777777" w:rsidR="00FF150C" w:rsidRDefault="00000000">
      <w:pPr>
        <w:pStyle w:val="Paragraphedeliste"/>
        <w:numPr>
          <w:ilvl w:val="0"/>
          <w:numId w:val="2"/>
        </w:numPr>
        <w:spacing w:before="40" w:after="40"/>
      </w:pPr>
      <w:r>
        <w:t>Décentralisation opérationnelle : gestion au niveau local avec autonomie encadrée</w:t>
      </w:r>
    </w:p>
    <w:p w14:paraId="3C337A0D" w14:textId="77777777" w:rsidR="00FF150C" w:rsidRDefault="00000000">
      <w:pPr>
        <w:pStyle w:val="Paragraphedeliste"/>
        <w:numPr>
          <w:ilvl w:val="0"/>
          <w:numId w:val="2"/>
        </w:numPr>
        <w:spacing w:before="40" w:after="40"/>
      </w:pPr>
      <w:r>
        <w:t>Supervision nationale : pilotage stratégique assuré par le FDSU</w:t>
      </w:r>
    </w:p>
    <w:p w14:paraId="1DDE27DB" w14:textId="77777777" w:rsidR="00FF150C" w:rsidRDefault="00000000">
      <w:pPr>
        <w:pStyle w:val="Paragraphedeliste"/>
        <w:numPr>
          <w:ilvl w:val="0"/>
          <w:numId w:val="2"/>
        </w:numPr>
        <w:spacing w:before="40" w:after="40"/>
      </w:pPr>
      <w:r>
        <w:t>Partenariat multi-acteurs : collaboration public–privé–communautaire</w:t>
      </w:r>
    </w:p>
    <w:p w14:paraId="6EABBBF2" w14:textId="77777777" w:rsidR="00FF150C" w:rsidRDefault="00000000">
      <w:pPr>
        <w:pStyle w:val="Paragraphedeliste"/>
        <w:numPr>
          <w:ilvl w:val="0"/>
          <w:numId w:val="2"/>
        </w:numPr>
        <w:spacing w:before="40" w:after="40"/>
      </w:pPr>
      <w:r>
        <w:t>Durabilité économique : modèle hybride (subventions + revenus locaux)</w:t>
      </w:r>
    </w:p>
    <w:p w14:paraId="4D562661" w14:textId="77777777" w:rsidR="00FF150C" w:rsidRDefault="00000000">
      <w:r>
        <w:br/>
      </w:r>
    </w:p>
    <w:p w14:paraId="7D0B2DA1" w14:textId="77777777" w:rsidR="00FF150C" w:rsidRDefault="00000000">
      <w:pPr>
        <w:spacing w:before="60" w:after="60"/>
      </w:pPr>
      <w:r>
        <w:t>Niveaux de gouvernance :</w:t>
      </w:r>
    </w:p>
    <w:p w14:paraId="30E263E3" w14:textId="77777777" w:rsidR="00FF150C" w:rsidRDefault="00000000">
      <w:pPr>
        <w:spacing w:before="120" w:after="40"/>
      </w:pPr>
      <w:r>
        <w:rPr>
          <w:b/>
          <w:bCs/>
          <w:color w:val="404040"/>
        </w:rPr>
        <w:t>Niveau national (FDSU)</w:t>
      </w:r>
    </w:p>
    <w:p w14:paraId="781ED29A" w14:textId="77777777" w:rsidR="00FF150C" w:rsidRDefault="00000000">
      <w:pPr>
        <w:pStyle w:val="Paragraphedeliste"/>
        <w:numPr>
          <w:ilvl w:val="0"/>
          <w:numId w:val="2"/>
        </w:numPr>
        <w:spacing w:before="40" w:after="40"/>
      </w:pPr>
      <w:r>
        <w:t>Définition des normes et standards des CCN</w:t>
      </w:r>
    </w:p>
    <w:p w14:paraId="518267AA" w14:textId="77777777" w:rsidR="00FF150C" w:rsidRDefault="00000000">
      <w:pPr>
        <w:pStyle w:val="Paragraphedeliste"/>
        <w:numPr>
          <w:ilvl w:val="0"/>
          <w:numId w:val="2"/>
        </w:numPr>
        <w:spacing w:before="40" w:after="40"/>
      </w:pPr>
      <w:r>
        <w:t>Financement (CAPEX et appui OPEX initial)</w:t>
      </w:r>
    </w:p>
    <w:p w14:paraId="12CFB935" w14:textId="77777777" w:rsidR="00FF150C" w:rsidRDefault="00000000">
      <w:pPr>
        <w:pStyle w:val="Paragraphedeliste"/>
        <w:numPr>
          <w:ilvl w:val="0"/>
          <w:numId w:val="2"/>
        </w:numPr>
        <w:spacing w:before="40" w:after="40"/>
      </w:pPr>
      <w:r>
        <w:t>Suivi-évaluation et contrôle de performance</w:t>
      </w:r>
    </w:p>
    <w:p w14:paraId="4600CE91" w14:textId="77777777" w:rsidR="00FF150C" w:rsidRDefault="00000000">
      <w:pPr>
        <w:pStyle w:val="Paragraphedeliste"/>
        <w:numPr>
          <w:ilvl w:val="0"/>
          <w:numId w:val="2"/>
        </w:numPr>
        <w:spacing w:before="40" w:after="40"/>
      </w:pPr>
      <w:r>
        <w:t>Mise en place des outils (plateforme digitale, Dashboard, NOC)</w:t>
      </w:r>
    </w:p>
    <w:p w14:paraId="28015FE0" w14:textId="77777777" w:rsidR="00FF150C" w:rsidRDefault="00000000">
      <w:pPr>
        <w:spacing w:before="120" w:after="40"/>
      </w:pPr>
      <w:r>
        <w:rPr>
          <w:b/>
          <w:bCs/>
          <w:color w:val="404040"/>
        </w:rPr>
        <w:t>Niveau provincial</w:t>
      </w:r>
    </w:p>
    <w:p w14:paraId="57C7EDFD" w14:textId="77777777" w:rsidR="00FF150C" w:rsidRDefault="00000000">
      <w:pPr>
        <w:pStyle w:val="Paragraphedeliste"/>
        <w:numPr>
          <w:ilvl w:val="0"/>
          <w:numId w:val="2"/>
        </w:numPr>
        <w:spacing w:before="40" w:after="40"/>
      </w:pPr>
      <w:r>
        <w:t>Représentations régionales du FDSU pour la supervision régionale</w:t>
      </w:r>
    </w:p>
    <w:p w14:paraId="2C01E60B" w14:textId="77777777" w:rsidR="00FF150C" w:rsidRDefault="00000000">
      <w:pPr>
        <w:pStyle w:val="Paragraphedeliste"/>
        <w:numPr>
          <w:ilvl w:val="0"/>
          <w:numId w:val="2"/>
        </w:numPr>
        <w:spacing w:before="40" w:after="40"/>
      </w:pPr>
      <w:r>
        <w:t>Coordination provinciale du numérique et appui technique aux CCN</w:t>
      </w:r>
    </w:p>
    <w:p w14:paraId="5FE2F362" w14:textId="77777777" w:rsidR="00FF150C" w:rsidRDefault="00000000">
      <w:pPr>
        <w:pStyle w:val="Paragraphedeliste"/>
        <w:numPr>
          <w:ilvl w:val="0"/>
          <w:numId w:val="2"/>
        </w:numPr>
        <w:spacing w:before="40" w:after="40"/>
      </w:pPr>
      <w:r>
        <w:t xml:space="preserve">Consolidation des données et </w:t>
      </w:r>
      <w:proofErr w:type="spellStart"/>
      <w:r>
        <w:t>reporting</w:t>
      </w:r>
      <w:proofErr w:type="spellEnd"/>
    </w:p>
    <w:p w14:paraId="209FEA11" w14:textId="77777777" w:rsidR="00FF150C" w:rsidRDefault="00000000">
      <w:pPr>
        <w:spacing w:before="120" w:after="40"/>
      </w:pPr>
      <w:r>
        <w:rPr>
          <w:b/>
          <w:bCs/>
          <w:color w:val="404040"/>
        </w:rPr>
        <w:t>Niveau local — Administration de Gestion du CCN (AG-CCN)</w:t>
      </w:r>
    </w:p>
    <w:p w14:paraId="31E3647F" w14:textId="77777777" w:rsidR="00FF150C" w:rsidRDefault="00000000">
      <w:pPr>
        <w:spacing w:before="60" w:after="60"/>
      </w:pPr>
      <w:r>
        <w:t>Composition : Représentant de la communauté, représentant de la collectivité locale, gestionnaire du CCN, représentant des jeunes/femmes, partenaire local (école, ONG, opérateur).</w:t>
      </w:r>
    </w:p>
    <w:p w14:paraId="7B931933" w14:textId="77777777" w:rsidR="00FF150C" w:rsidRDefault="00000000">
      <w:pPr>
        <w:spacing w:before="60" w:after="60"/>
      </w:pPr>
      <w:r>
        <w:lastRenderedPageBreak/>
        <w:t xml:space="preserve">Rôle : gestion quotidienne, fixation des services et tarifs, maintenance de base, </w:t>
      </w:r>
      <w:proofErr w:type="spellStart"/>
      <w:r>
        <w:t>reporting</w:t>
      </w:r>
      <w:proofErr w:type="spellEnd"/>
      <w:r>
        <w:t xml:space="preserve"> mensuel.</w:t>
      </w:r>
    </w:p>
    <w:p w14:paraId="553ABB27" w14:textId="77777777" w:rsidR="00FF150C" w:rsidRDefault="00000000">
      <w:pPr>
        <w:pStyle w:val="Titre3"/>
      </w:pPr>
      <w:r>
        <w:t>III.2.2. Modèle opérationnel du CCN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FF150C" w14:paraId="55C4BBE3" w14:textId="77777777">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492AAA4C" w14:textId="77777777" w:rsidR="00FF150C" w:rsidRDefault="00000000">
            <w:r>
              <w:rPr>
                <w:b/>
                <w:bCs/>
                <w:color w:val="FFFFFF"/>
                <w:sz w:val="20"/>
                <w:szCs w:val="20"/>
              </w:rPr>
              <w:t>Acteur</w:t>
            </w:r>
          </w:p>
        </w:tc>
        <w:tc>
          <w:tcPr>
            <w:tcW w:w="6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4D40B5E" w14:textId="77777777" w:rsidR="00FF150C" w:rsidRDefault="00000000">
            <w:r>
              <w:rPr>
                <w:b/>
                <w:bCs/>
                <w:color w:val="FFFFFF"/>
                <w:sz w:val="20"/>
                <w:szCs w:val="20"/>
              </w:rPr>
              <w:t>Rôle</w:t>
            </w:r>
          </w:p>
        </w:tc>
      </w:tr>
      <w:tr w:rsidR="00FF150C" w14:paraId="6AF4E454"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768C9C7" w14:textId="77777777" w:rsidR="00FF150C" w:rsidRDefault="00000000">
            <w:r>
              <w:rPr>
                <w:sz w:val="20"/>
                <w:szCs w:val="20"/>
              </w:rPr>
              <w:t>État / FDSU</w:t>
            </w:r>
          </w:p>
        </w:tc>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A11E117" w14:textId="77777777" w:rsidR="00FF150C" w:rsidRDefault="00000000">
            <w:r>
              <w:rPr>
                <w:sz w:val="20"/>
                <w:szCs w:val="20"/>
              </w:rPr>
              <w:t>Financement, régulation, supervision</w:t>
            </w:r>
          </w:p>
        </w:tc>
      </w:tr>
      <w:tr w:rsidR="00FF150C" w14:paraId="71B7158E" w14:textId="77777777">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FE85477" w14:textId="77777777" w:rsidR="00FF150C" w:rsidRDefault="00000000">
            <w:r>
              <w:rPr>
                <w:sz w:val="20"/>
                <w:szCs w:val="20"/>
              </w:rPr>
              <w:t>Opérateurs télécoms</w:t>
            </w:r>
          </w:p>
        </w:tc>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EFD2D14" w14:textId="77777777" w:rsidR="00FF150C" w:rsidRDefault="00000000">
            <w:r>
              <w:rPr>
                <w:sz w:val="20"/>
                <w:szCs w:val="20"/>
              </w:rPr>
              <w:t>Connectivité</w:t>
            </w:r>
          </w:p>
        </w:tc>
      </w:tr>
      <w:tr w:rsidR="00FF150C" w14:paraId="5596D0BE"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7C2D8C2" w14:textId="77777777" w:rsidR="00FF150C" w:rsidRDefault="00000000">
            <w:r>
              <w:rPr>
                <w:sz w:val="20"/>
                <w:szCs w:val="20"/>
              </w:rPr>
              <w:t>Partenaires locaux (ONG, collectivités)</w:t>
            </w:r>
          </w:p>
        </w:tc>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9023ACF" w14:textId="77777777" w:rsidR="00FF150C" w:rsidRDefault="00000000">
            <w:r>
              <w:rPr>
                <w:sz w:val="20"/>
                <w:szCs w:val="20"/>
              </w:rPr>
              <w:t>Gestion quotidienne</w:t>
            </w:r>
          </w:p>
        </w:tc>
      </w:tr>
      <w:tr w:rsidR="00FF150C" w14:paraId="0432B968" w14:textId="77777777">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5D2F60C" w14:textId="77777777" w:rsidR="00FF150C" w:rsidRDefault="00000000">
            <w:r>
              <w:rPr>
                <w:sz w:val="20"/>
                <w:szCs w:val="20"/>
              </w:rPr>
              <w:t>Fournisseurs IT</w:t>
            </w:r>
          </w:p>
        </w:tc>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935E8D9" w14:textId="77777777" w:rsidR="00FF150C" w:rsidRDefault="00000000">
            <w:r>
              <w:rPr>
                <w:sz w:val="20"/>
                <w:szCs w:val="20"/>
              </w:rPr>
              <w:t>Livraison des équipements et maintenance</w:t>
            </w:r>
          </w:p>
        </w:tc>
      </w:tr>
      <w:tr w:rsidR="00FF150C" w14:paraId="25AB2FA7"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8FF85D4" w14:textId="77777777" w:rsidR="00FF150C" w:rsidRDefault="00000000">
            <w:r>
              <w:rPr>
                <w:sz w:val="20"/>
                <w:szCs w:val="20"/>
              </w:rPr>
              <w:t>Secteur privé</w:t>
            </w:r>
          </w:p>
        </w:tc>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DBDCE96" w14:textId="77777777" w:rsidR="00FF150C" w:rsidRDefault="00000000">
            <w:r>
              <w:rPr>
                <w:sz w:val="20"/>
                <w:szCs w:val="20"/>
              </w:rPr>
              <w:t>Services à valeur ajoutée</w:t>
            </w:r>
          </w:p>
        </w:tc>
      </w:tr>
      <w:tr w:rsidR="00FF150C" w14:paraId="725D896F" w14:textId="77777777">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34FE785" w14:textId="77777777" w:rsidR="00FF150C" w:rsidRDefault="00000000">
            <w:r>
              <w:rPr>
                <w:sz w:val="20"/>
                <w:szCs w:val="20"/>
              </w:rPr>
              <w:t>Gestionnaire du CCN</w:t>
            </w:r>
          </w:p>
        </w:tc>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B71A898" w14:textId="77777777" w:rsidR="00FF150C" w:rsidRDefault="00000000">
            <w:r>
              <w:rPr>
                <w:sz w:val="20"/>
                <w:szCs w:val="20"/>
              </w:rPr>
              <w:t>Responsable des opérations quotidiennes — Animation des activités — Gestion financière de base</w:t>
            </w:r>
          </w:p>
        </w:tc>
      </w:tr>
    </w:tbl>
    <w:p w14:paraId="096E6CB3" w14:textId="77777777" w:rsidR="00FF150C" w:rsidRDefault="00000000">
      <w:pPr>
        <w:pStyle w:val="Titre3"/>
      </w:pPr>
      <w:r>
        <w:t>III.2.3. Services offerts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100"/>
      </w:tblGrid>
      <w:tr w:rsidR="00FF150C" w14:paraId="3177CD50" w14:textId="77777777">
        <w:trPr>
          <w:tblHeader/>
        </w:trPr>
        <w:tc>
          <w:tcPr>
            <w:tcW w:w="23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6C4CCECA" w14:textId="77777777" w:rsidR="00FF150C" w:rsidRDefault="00000000">
            <w:r>
              <w:rPr>
                <w:b/>
                <w:bCs/>
                <w:color w:val="FFFFFF"/>
                <w:sz w:val="20"/>
                <w:szCs w:val="20"/>
              </w:rPr>
              <w:t>Catégorie A</w:t>
            </w:r>
          </w:p>
        </w:tc>
        <w:tc>
          <w:tcPr>
            <w:tcW w:w="23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59A60B53" w14:textId="77777777" w:rsidR="00FF150C" w:rsidRDefault="00000000">
            <w:r>
              <w:rPr>
                <w:b/>
                <w:bCs/>
                <w:color w:val="FFFFFF"/>
                <w:sz w:val="20"/>
                <w:szCs w:val="20"/>
              </w:rPr>
              <w:t>Catégorie B</w:t>
            </w:r>
          </w:p>
        </w:tc>
        <w:tc>
          <w:tcPr>
            <w:tcW w:w="23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520D5760" w14:textId="77777777" w:rsidR="00FF150C" w:rsidRDefault="00000000">
            <w:r>
              <w:rPr>
                <w:b/>
                <w:bCs/>
                <w:color w:val="FFFFFF"/>
                <w:sz w:val="20"/>
                <w:szCs w:val="20"/>
              </w:rPr>
              <w:t>Catégorie C</w:t>
            </w:r>
          </w:p>
        </w:tc>
        <w:tc>
          <w:tcPr>
            <w:tcW w:w="21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64DDF11D" w14:textId="77777777" w:rsidR="00FF150C" w:rsidRDefault="00000000">
            <w:r>
              <w:rPr>
                <w:b/>
                <w:bCs/>
                <w:color w:val="FFFFFF"/>
                <w:sz w:val="20"/>
                <w:szCs w:val="20"/>
              </w:rPr>
              <w:t>Catégorie D</w:t>
            </w:r>
          </w:p>
        </w:tc>
      </w:tr>
      <w:tr w:rsidR="00FF150C" w14:paraId="274F3D8E" w14:textId="77777777">
        <w:tc>
          <w:tcPr>
            <w:tcW w:w="23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C0C3F7E" w14:textId="77777777" w:rsidR="00FF150C" w:rsidRDefault="00000000">
            <w:r>
              <w:rPr>
                <w:sz w:val="20"/>
                <w:szCs w:val="20"/>
              </w:rPr>
              <w:t>Services sociaux de base</w:t>
            </w:r>
          </w:p>
        </w:tc>
        <w:tc>
          <w:tcPr>
            <w:tcW w:w="23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CEC9EE9" w14:textId="77777777" w:rsidR="00FF150C" w:rsidRDefault="00000000">
            <w:r>
              <w:rPr>
                <w:sz w:val="20"/>
                <w:szCs w:val="20"/>
              </w:rPr>
              <w:t>Éducation</w:t>
            </w:r>
          </w:p>
        </w:tc>
        <w:tc>
          <w:tcPr>
            <w:tcW w:w="23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C993E30" w14:textId="77777777" w:rsidR="00FF150C" w:rsidRDefault="00000000">
            <w:r>
              <w:rPr>
                <w:sz w:val="20"/>
                <w:szCs w:val="20"/>
              </w:rPr>
              <w:t>Développement économique</w:t>
            </w:r>
          </w:p>
        </w:tc>
        <w:tc>
          <w:tcPr>
            <w:tcW w:w="21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DF3A6B5" w14:textId="77777777" w:rsidR="00FF150C" w:rsidRDefault="00000000">
            <w:r>
              <w:rPr>
                <w:sz w:val="20"/>
                <w:szCs w:val="20"/>
              </w:rPr>
              <w:t>Services publics</w:t>
            </w:r>
          </w:p>
        </w:tc>
      </w:tr>
      <w:tr w:rsidR="00FF150C" w14:paraId="561DD756" w14:textId="77777777">
        <w:tc>
          <w:tcPr>
            <w:tcW w:w="23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5F93539" w14:textId="77777777" w:rsidR="00FF150C" w:rsidRDefault="00000000">
            <w:r>
              <w:rPr>
                <w:sz w:val="20"/>
                <w:szCs w:val="20"/>
              </w:rPr>
              <w:t>Accès Internet Wi-Fi communautaire</w:t>
            </w:r>
          </w:p>
        </w:tc>
        <w:tc>
          <w:tcPr>
            <w:tcW w:w="23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47B8DDE" w14:textId="77777777" w:rsidR="00FF150C" w:rsidRDefault="00000000">
            <w:proofErr w:type="gramStart"/>
            <w:r>
              <w:rPr>
                <w:sz w:val="20"/>
                <w:szCs w:val="20"/>
              </w:rPr>
              <w:t>e</w:t>
            </w:r>
            <w:proofErr w:type="gramEnd"/>
            <w:r>
              <w:rPr>
                <w:sz w:val="20"/>
                <w:szCs w:val="20"/>
              </w:rPr>
              <w:t>-learning, formation TIC</w:t>
            </w:r>
          </w:p>
        </w:tc>
        <w:tc>
          <w:tcPr>
            <w:tcW w:w="23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2FE6665" w14:textId="77777777" w:rsidR="00FF150C" w:rsidRDefault="00000000">
            <w:proofErr w:type="gramStart"/>
            <w:r>
              <w:rPr>
                <w:sz w:val="20"/>
                <w:szCs w:val="20"/>
              </w:rPr>
              <w:t>e</w:t>
            </w:r>
            <w:proofErr w:type="gramEnd"/>
            <w:r>
              <w:rPr>
                <w:sz w:val="20"/>
                <w:szCs w:val="20"/>
              </w:rPr>
              <w:t>-commerce, PME</w:t>
            </w:r>
          </w:p>
        </w:tc>
        <w:tc>
          <w:tcPr>
            <w:tcW w:w="21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4AB2E59" w14:textId="77777777" w:rsidR="00FF150C" w:rsidRDefault="00000000">
            <w:proofErr w:type="gramStart"/>
            <w:r>
              <w:rPr>
                <w:sz w:val="20"/>
                <w:szCs w:val="20"/>
              </w:rPr>
              <w:t>e</w:t>
            </w:r>
            <w:proofErr w:type="gramEnd"/>
            <w:r>
              <w:rPr>
                <w:sz w:val="20"/>
                <w:szCs w:val="20"/>
              </w:rPr>
              <w:t>-gouvernement, état civil, fiscalité</w:t>
            </w:r>
          </w:p>
        </w:tc>
      </w:tr>
    </w:tbl>
    <w:p w14:paraId="51DAD143" w14:textId="77777777" w:rsidR="00FF150C" w:rsidRDefault="00FF150C">
      <w:pPr>
        <w:pBdr>
          <w:bottom w:val="single" w:sz="4" w:space="1" w:color="D9E2F3"/>
        </w:pBdr>
        <w:spacing w:before="120" w:after="120"/>
      </w:pPr>
    </w:p>
    <w:p w14:paraId="529ADB12" w14:textId="77777777" w:rsidR="00FF150C" w:rsidRDefault="00000000">
      <w:pPr>
        <w:pStyle w:val="Titre2"/>
      </w:pPr>
      <w:r>
        <w:t>III.3. Modèle de financement et durabilité</w:t>
      </w:r>
    </w:p>
    <w:p w14:paraId="19D31250" w14:textId="77777777" w:rsidR="00FF150C" w:rsidRDefault="00000000">
      <w:pPr>
        <w:pStyle w:val="Titre3"/>
      </w:pPr>
      <w:r>
        <w:t>III.3.1. Principe du modèle de financement</w:t>
      </w:r>
    </w:p>
    <w:p w14:paraId="5172598F" w14:textId="77777777" w:rsidR="00FF150C" w:rsidRDefault="00000000">
      <w:pPr>
        <w:spacing w:before="60" w:after="60"/>
      </w:pPr>
      <w:r>
        <w:t>Le financement des CCN sera structuré sur un modèle hybride combinant :</w:t>
      </w:r>
    </w:p>
    <w:p w14:paraId="2AE29C44" w14:textId="77777777" w:rsidR="00FF150C" w:rsidRDefault="00000000">
      <w:pPr>
        <w:pStyle w:val="Paragraphedeliste"/>
        <w:numPr>
          <w:ilvl w:val="0"/>
          <w:numId w:val="2"/>
        </w:numPr>
        <w:spacing w:before="40" w:after="40"/>
      </w:pPr>
      <w:r>
        <w:t>Subventions publiques pour l'amorçage des projets</w:t>
      </w:r>
    </w:p>
    <w:p w14:paraId="5291A3F6" w14:textId="77777777" w:rsidR="00FF150C" w:rsidRDefault="00000000">
      <w:pPr>
        <w:pStyle w:val="Paragraphedeliste"/>
        <w:numPr>
          <w:ilvl w:val="0"/>
          <w:numId w:val="2"/>
        </w:numPr>
        <w:spacing w:before="40" w:after="40"/>
      </w:pPr>
      <w:r>
        <w:t>Partenariats privés pour une efficacité opérationnelle</w:t>
      </w:r>
    </w:p>
    <w:p w14:paraId="384BE43E" w14:textId="77777777" w:rsidR="00FF150C" w:rsidRDefault="00000000">
      <w:pPr>
        <w:pStyle w:val="Paragraphedeliste"/>
        <w:numPr>
          <w:ilvl w:val="0"/>
          <w:numId w:val="2"/>
        </w:numPr>
        <w:spacing w:before="40" w:after="40"/>
      </w:pPr>
      <w:r>
        <w:t>Revenus locaux assurant la durabilité dans le temps</w:t>
      </w:r>
    </w:p>
    <w:p w14:paraId="527FEA20" w14:textId="77777777" w:rsidR="00FF150C" w:rsidRDefault="00000000">
      <w:pPr>
        <w:pStyle w:val="Paragraphedeliste"/>
        <w:numPr>
          <w:ilvl w:val="0"/>
          <w:numId w:val="2"/>
        </w:numPr>
        <w:spacing w:before="40" w:after="40"/>
      </w:pPr>
      <w:r>
        <w:t>Appui des partenaires techniques et financiers</w:t>
      </w:r>
    </w:p>
    <w:p w14:paraId="1045B208" w14:textId="77777777" w:rsidR="00FF150C" w:rsidRDefault="00000000">
      <w:r>
        <w:br/>
      </w:r>
    </w:p>
    <w:p w14:paraId="5CCB9FAA" w14:textId="77777777" w:rsidR="00FF150C" w:rsidRDefault="00000000">
      <w:pPr>
        <w:spacing w:before="60" w:after="60"/>
      </w:pPr>
      <w:r>
        <w:t>Objectif stratégique : passer d'un modèle subventionné à un modèle semi-autonome en 3 à 5 ans.</w:t>
      </w:r>
    </w:p>
    <w:p w14:paraId="0AB936E5" w14:textId="77777777" w:rsidR="00FF150C" w:rsidRDefault="00000000">
      <w:pPr>
        <w:pStyle w:val="Titre3"/>
      </w:pPr>
      <w:r>
        <w:t>III.3.2. Architecture du financement</w:t>
      </w:r>
    </w:p>
    <w:p w14:paraId="7E7BA583" w14:textId="77777777" w:rsidR="00FF150C" w:rsidRDefault="00000000">
      <w:pPr>
        <w:spacing w:before="120" w:after="40"/>
      </w:pPr>
      <w:r>
        <w:rPr>
          <w:b/>
          <w:bCs/>
          <w:color w:val="404040"/>
        </w:rPr>
        <w:t>Phase 1 — CAPEX (investissement initial, financé principalement par le FDSU)</w:t>
      </w:r>
    </w:p>
    <w:p w14:paraId="688986E0" w14:textId="77777777" w:rsidR="00FF150C" w:rsidRDefault="00000000">
      <w:pPr>
        <w:pStyle w:val="Paragraphedeliste"/>
        <w:numPr>
          <w:ilvl w:val="0"/>
          <w:numId w:val="2"/>
        </w:numPr>
        <w:spacing w:before="40" w:after="40"/>
      </w:pPr>
      <w:r>
        <w:t>Construction / aménagement des centres</w:t>
      </w:r>
    </w:p>
    <w:p w14:paraId="7F083BFA" w14:textId="77777777" w:rsidR="00FF150C" w:rsidRDefault="00000000">
      <w:pPr>
        <w:pStyle w:val="Paragraphedeliste"/>
        <w:numPr>
          <w:ilvl w:val="0"/>
          <w:numId w:val="2"/>
        </w:numPr>
        <w:spacing w:before="40" w:after="40"/>
      </w:pPr>
      <w:r>
        <w:t>Équipements informatiques (PC, serveurs, Wi-Fi)</w:t>
      </w:r>
    </w:p>
    <w:p w14:paraId="79F1E8A4" w14:textId="77777777" w:rsidR="00FF150C" w:rsidRDefault="00000000">
      <w:pPr>
        <w:pStyle w:val="Paragraphedeliste"/>
        <w:numPr>
          <w:ilvl w:val="0"/>
          <w:numId w:val="2"/>
        </w:numPr>
        <w:spacing w:before="40" w:after="40"/>
      </w:pPr>
      <w:r>
        <w:t>Énergie (solaire recommandé en zones rurales)</w:t>
      </w:r>
    </w:p>
    <w:p w14:paraId="5076E179" w14:textId="77777777" w:rsidR="00FF150C" w:rsidRDefault="00000000">
      <w:pPr>
        <w:pStyle w:val="Paragraphedeliste"/>
        <w:numPr>
          <w:ilvl w:val="0"/>
          <w:numId w:val="2"/>
        </w:numPr>
        <w:spacing w:before="40" w:after="40"/>
      </w:pPr>
      <w:r>
        <w:t>Connectivité initiale</w:t>
      </w:r>
    </w:p>
    <w:p w14:paraId="7BB4CF92" w14:textId="77777777" w:rsidR="00FF150C" w:rsidRDefault="00000000">
      <w:pPr>
        <w:spacing w:before="120" w:after="40"/>
      </w:pPr>
      <w:r>
        <w:rPr>
          <w:b/>
          <w:bCs/>
          <w:color w:val="404040"/>
        </w:rPr>
        <w:t>Phase 2 — OPEX (exploitation, modèle mixte public-privé)</w:t>
      </w:r>
    </w:p>
    <w:p w14:paraId="628C1477" w14:textId="77777777" w:rsidR="00FF150C" w:rsidRDefault="00000000">
      <w:pPr>
        <w:pStyle w:val="Paragraphedeliste"/>
        <w:numPr>
          <w:ilvl w:val="0"/>
          <w:numId w:val="2"/>
        </w:numPr>
        <w:spacing w:before="40" w:after="40"/>
      </w:pPr>
      <w:r>
        <w:t>Subvention dégressive du FDSU</w:t>
      </w:r>
    </w:p>
    <w:p w14:paraId="32F9FFF5" w14:textId="77777777" w:rsidR="00FF150C" w:rsidRDefault="00000000">
      <w:pPr>
        <w:pStyle w:val="Paragraphedeliste"/>
        <w:numPr>
          <w:ilvl w:val="0"/>
          <w:numId w:val="2"/>
        </w:numPr>
        <w:spacing w:before="40" w:after="40"/>
      </w:pPr>
      <w:r>
        <w:t>Revenus propres du CCN</w:t>
      </w:r>
    </w:p>
    <w:p w14:paraId="3BDD34F8" w14:textId="77777777" w:rsidR="00FF150C" w:rsidRDefault="00000000">
      <w:pPr>
        <w:pStyle w:val="Paragraphedeliste"/>
        <w:numPr>
          <w:ilvl w:val="0"/>
          <w:numId w:val="2"/>
        </w:numPr>
        <w:spacing w:before="40" w:after="40"/>
      </w:pPr>
      <w:r>
        <w:t>Contribution des collectivités locales</w:t>
      </w:r>
    </w:p>
    <w:p w14:paraId="3045D534" w14:textId="77777777" w:rsidR="00FF150C" w:rsidRDefault="00000000">
      <w:pPr>
        <w:pStyle w:val="Paragraphedeliste"/>
        <w:numPr>
          <w:ilvl w:val="0"/>
          <w:numId w:val="2"/>
        </w:numPr>
        <w:spacing w:before="40" w:after="40"/>
      </w:pPr>
      <w:proofErr w:type="gramStart"/>
      <w:r>
        <w:t>Sponsoring</w:t>
      </w:r>
      <w:proofErr w:type="gramEnd"/>
      <w:r>
        <w:t xml:space="preserve"> (entreprises locales)</w:t>
      </w:r>
    </w:p>
    <w:p w14:paraId="0210EDD5" w14:textId="77777777" w:rsidR="00FF150C" w:rsidRDefault="00000000">
      <w:pPr>
        <w:pStyle w:val="Titre3"/>
      </w:pPr>
      <w:r>
        <w:lastRenderedPageBreak/>
        <w:t>III.3.3. Modèle de revenus des CCN</w:t>
      </w:r>
    </w:p>
    <w:p w14:paraId="5E80B1DC" w14:textId="77777777" w:rsidR="00FF150C" w:rsidRDefault="00000000">
      <w:pPr>
        <w:spacing w:before="60" w:after="60"/>
      </w:pPr>
      <w:r>
        <w:t>Revenus directs (marchands) :</w:t>
      </w:r>
    </w:p>
    <w:p w14:paraId="0A342895" w14:textId="77777777" w:rsidR="00FF150C" w:rsidRDefault="00000000">
      <w:pPr>
        <w:pStyle w:val="Paragraphedeliste"/>
        <w:numPr>
          <w:ilvl w:val="0"/>
          <w:numId w:val="2"/>
        </w:numPr>
        <w:spacing w:before="40" w:after="40"/>
      </w:pPr>
      <w:r>
        <w:t>Accès Internet (tarification sociale)</w:t>
      </w:r>
    </w:p>
    <w:p w14:paraId="0E059694" w14:textId="77777777" w:rsidR="00FF150C" w:rsidRDefault="00000000">
      <w:pPr>
        <w:pStyle w:val="Paragraphedeliste"/>
        <w:numPr>
          <w:ilvl w:val="0"/>
          <w:numId w:val="2"/>
        </w:numPr>
        <w:spacing w:before="40" w:after="40"/>
      </w:pPr>
      <w:r>
        <w:t>Impression / photocopie / scan</w:t>
      </w:r>
    </w:p>
    <w:p w14:paraId="076E52F5" w14:textId="77777777" w:rsidR="00FF150C" w:rsidRDefault="00000000">
      <w:pPr>
        <w:pStyle w:val="Paragraphedeliste"/>
        <w:numPr>
          <w:ilvl w:val="0"/>
          <w:numId w:val="2"/>
        </w:numPr>
        <w:spacing w:before="40" w:after="40"/>
      </w:pPr>
      <w:r>
        <w:t>Formation numérique (payante ou subventionnée)</w:t>
      </w:r>
    </w:p>
    <w:p w14:paraId="2E713468" w14:textId="77777777" w:rsidR="00FF150C" w:rsidRDefault="00000000">
      <w:pPr>
        <w:pStyle w:val="Paragraphedeliste"/>
        <w:numPr>
          <w:ilvl w:val="0"/>
          <w:numId w:val="2"/>
        </w:numPr>
        <w:spacing w:before="40" w:after="40"/>
      </w:pPr>
      <w:r>
        <w:t>Services administratifs digitaux (e-gouvernement)</w:t>
      </w:r>
    </w:p>
    <w:p w14:paraId="47F4447C" w14:textId="77777777" w:rsidR="00FF150C" w:rsidRDefault="00000000">
      <w:pPr>
        <w:pStyle w:val="Paragraphedeliste"/>
        <w:numPr>
          <w:ilvl w:val="0"/>
          <w:numId w:val="2"/>
        </w:numPr>
        <w:spacing w:before="40" w:after="40"/>
      </w:pPr>
      <w:r>
        <w:t>Location d'espace (réunions, coworking)</w:t>
      </w:r>
    </w:p>
    <w:p w14:paraId="00F42690" w14:textId="77777777" w:rsidR="00FF150C" w:rsidRDefault="00000000">
      <w:r>
        <w:br/>
      </w:r>
    </w:p>
    <w:p w14:paraId="317809CD" w14:textId="77777777" w:rsidR="00FF150C" w:rsidRDefault="00000000">
      <w:pPr>
        <w:spacing w:before="60" w:after="60"/>
      </w:pPr>
      <w:r>
        <w:t>Revenus indirects (non-marchands) :</w:t>
      </w:r>
    </w:p>
    <w:p w14:paraId="651CCCBF" w14:textId="77777777" w:rsidR="00FF150C" w:rsidRDefault="00000000">
      <w:pPr>
        <w:pStyle w:val="Paragraphedeliste"/>
        <w:numPr>
          <w:ilvl w:val="0"/>
          <w:numId w:val="2"/>
        </w:numPr>
        <w:spacing w:before="40" w:after="40"/>
      </w:pPr>
      <w:r>
        <w:t>Subventions publiques pour missions sociales</w:t>
      </w:r>
    </w:p>
    <w:p w14:paraId="1CE7A779" w14:textId="77777777" w:rsidR="00FF150C" w:rsidRDefault="00000000">
      <w:pPr>
        <w:pStyle w:val="Paragraphedeliste"/>
        <w:numPr>
          <w:ilvl w:val="0"/>
          <w:numId w:val="2"/>
        </w:numPr>
        <w:spacing w:before="40" w:after="40"/>
      </w:pPr>
      <w:r>
        <w:t>Financement par projets (ONG, bailleurs)</w:t>
      </w:r>
    </w:p>
    <w:p w14:paraId="7E109449" w14:textId="77777777" w:rsidR="00FF150C" w:rsidRDefault="00000000">
      <w:pPr>
        <w:pStyle w:val="Paragraphedeliste"/>
        <w:numPr>
          <w:ilvl w:val="0"/>
          <w:numId w:val="2"/>
        </w:numPr>
        <w:spacing w:before="40" w:after="40"/>
      </w:pPr>
      <w:r>
        <w:t>Programmes éducatifs financés</w:t>
      </w:r>
    </w:p>
    <w:p w14:paraId="5D15B1B9" w14:textId="77777777" w:rsidR="00FF150C" w:rsidRDefault="00000000">
      <w:pPr>
        <w:pStyle w:val="Paragraphedeliste"/>
        <w:numPr>
          <w:ilvl w:val="0"/>
          <w:numId w:val="2"/>
        </w:numPr>
        <w:spacing w:before="40" w:after="40"/>
      </w:pPr>
      <w:r>
        <w:t>Publicité locale / affichage</w:t>
      </w:r>
    </w:p>
    <w:p w14:paraId="244FF421" w14:textId="77777777" w:rsidR="00FF150C" w:rsidRDefault="00000000">
      <w:r>
        <w:br/>
      </w:r>
    </w:p>
    <w:p w14:paraId="2A555B60" w14:textId="77777777" w:rsidR="00FF150C" w:rsidRDefault="00000000">
      <w:pPr>
        <w:spacing w:before="60" w:after="60"/>
      </w:pPr>
      <w:r>
        <w:t>Modèle économique cible — Subvention dégressive sur 5 ans :</w:t>
      </w:r>
    </w:p>
    <w:p w14:paraId="279F2CFF" w14:textId="77777777" w:rsidR="00FF150C" w:rsidRDefault="00000000">
      <w:r>
        <w:br/>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00"/>
      </w:tblGrid>
      <w:tr w:rsidR="00FF150C" w14:paraId="6D9ED2D0" w14:textId="77777777">
        <w:trPr>
          <w:tblHeader/>
        </w:trPr>
        <w:tc>
          <w:tcPr>
            <w:tcW w:w="2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208DF22E" w14:textId="77777777" w:rsidR="00FF150C" w:rsidRDefault="00000000">
            <w:r>
              <w:rPr>
                <w:b/>
                <w:bCs/>
                <w:color w:val="FFFFFF"/>
                <w:sz w:val="20"/>
                <w:szCs w:val="20"/>
              </w:rPr>
              <w:t>Année</w:t>
            </w:r>
          </w:p>
        </w:tc>
        <w:tc>
          <w:tcPr>
            <w:tcW w:w="2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0908364" w14:textId="77777777" w:rsidR="00FF150C" w:rsidRDefault="00000000">
            <w:r>
              <w:rPr>
                <w:b/>
                <w:bCs/>
                <w:color w:val="FFFFFF"/>
                <w:sz w:val="20"/>
                <w:szCs w:val="20"/>
              </w:rPr>
              <w:t>Subvention FDSU</w:t>
            </w:r>
          </w:p>
        </w:tc>
        <w:tc>
          <w:tcPr>
            <w:tcW w:w="4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430D3B0A" w14:textId="77777777" w:rsidR="00FF150C" w:rsidRDefault="00000000">
            <w:r>
              <w:rPr>
                <w:b/>
                <w:bCs/>
                <w:color w:val="FFFFFF"/>
                <w:sz w:val="20"/>
                <w:szCs w:val="20"/>
              </w:rPr>
              <w:t>Objectif</w:t>
            </w:r>
          </w:p>
        </w:tc>
      </w:tr>
      <w:tr w:rsidR="00FF150C" w14:paraId="1ED525D1" w14:textId="77777777">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10A5540" w14:textId="77777777" w:rsidR="00FF150C" w:rsidRDefault="00000000">
            <w:r>
              <w:rPr>
                <w:sz w:val="20"/>
                <w:szCs w:val="20"/>
              </w:rPr>
              <w:t>1</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4752A15" w14:textId="77777777" w:rsidR="00FF150C" w:rsidRDefault="00000000">
            <w:r>
              <w:rPr>
                <w:sz w:val="20"/>
                <w:szCs w:val="20"/>
              </w:rPr>
              <w:t>90 %</w:t>
            </w:r>
          </w:p>
        </w:tc>
        <w:tc>
          <w:tcPr>
            <w:tcW w:w="4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DDC1317" w14:textId="77777777" w:rsidR="00FF150C" w:rsidRDefault="00000000">
            <w:r>
              <w:rPr>
                <w:sz w:val="20"/>
                <w:szCs w:val="20"/>
              </w:rPr>
              <w:t>Amorçage</w:t>
            </w:r>
          </w:p>
        </w:tc>
      </w:tr>
      <w:tr w:rsidR="00FF150C" w14:paraId="3B120076" w14:textId="77777777">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2188FE9" w14:textId="77777777" w:rsidR="00FF150C" w:rsidRDefault="00000000">
            <w:r>
              <w:rPr>
                <w:sz w:val="20"/>
                <w:szCs w:val="20"/>
              </w:rPr>
              <w:t>2</w:t>
            </w:r>
          </w:p>
        </w:tc>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355E30E" w14:textId="77777777" w:rsidR="00FF150C" w:rsidRDefault="00000000">
            <w:r>
              <w:rPr>
                <w:sz w:val="20"/>
                <w:szCs w:val="20"/>
              </w:rPr>
              <w:t>70 %</w:t>
            </w:r>
          </w:p>
        </w:tc>
        <w:tc>
          <w:tcPr>
            <w:tcW w:w="4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0F466A2" w14:textId="77777777" w:rsidR="00FF150C" w:rsidRDefault="00000000">
            <w:r>
              <w:rPr>
                <w:sz w:val="20"/>
                <w:szCs w:val="20"/>
              </w:rPr>
              <w:t>Montée en puissance</w:t>
            </w:r>
          </w:p>
        </w:tc>
      </w:tr>
      <w:tr w:rsidR="00FF150C" w14:paraId="6003DACD" w14:textId="77777777">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CA87DC5" w14:textId="77777777" w:rsidR="00FF150C" w:rsidRDefault="00000000">
            <w:r>
              <w:rPr>
                <w:sz w:val="20"/>
                <w:szCs w:val="20"/>
              </w:rPr>
              <w:t>3</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6EDB7C6" w14:textId="77777777" w:rsidR="00FF150C" w:rsidRDefault="00000000">
            <w:r>
              <w:rPr>
                <w:sz w:val="20"/>
                <w:szCs w:val="20"/>
              </w:rPr>
              <w:t>50 %</w:t>
            </w:r>
          </w:p>
        </w:tc>
        <w:tc>
          <w:tcPr>
            <w:tcW w:w="4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8AFEC2B" w14:textId="77777777" w:rsidR="00FF150C" w:rsidRDefault="00000000">
            <w:r>
              <w:rPr>
                <w:sz w:val="20"/>
                <w:szCs w:val="20"/>
              </w:rPr>
              <w:t>Point d'équilibre</w:t>
            </w:r>
          </w:p>
        </w:tc>
      </w:tr>
      <w:tr w:rsidR="00FF150C" w14:paraId="6DE9781C" w14:textId="77777777">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EEDD89F" w14:textId="77777777" w:rsidR="00FF150C" w:rsidRDefault="00000000">
            <w:r>
              <w:rPr>
                <w:sz w:val="20"/>
                <w:szCs w:val="20"/>
              </w:rPr>
              <w:t>4</w:t>
            </w:r>
          </w:p>
        </w:tc>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59BFFB0" w14:textId="77777777" w:rsidR="00FF150C" w:rsidRDefault="00000000">
            <w:r>
              <w:rPr>
                <w:sz w:val="20"/>
                <w:szCs w:val="20"/>
              </w:rPr>
              <w:t>30 %</w:t>
            </w:r>
          </w:p>
        </w:tc>
        <w:tc>
          <w:tcPr>
            <w:tcW w:w="4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CACD80E" w14:textId="77777777" w:rsidR="00FF150C" w:rsidRDefault="00000000">
            <w:r>
              <w:rPr>
                <w:sz w:val="20"/>
                <w:szCs w:val="20"/>
              </w:rPr>
              <w:t>Autonomie croissante</w:t>
            </w:r>
          </w:p>
        </w:tc>
      </w:tr>
      <w:tr w:rsidR="00FF150C" w14:paraId="3D2AD9E9" w14:textId="77777777">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0B1C102" w14:textId="77777777" w:rsidR="00FF150C" w:rsidRDefault="00000000">
            <w:r>
              <w:rPr>
                <w:sz w:val="20"/>
                <w:szCs w:val="20"/>
              </w:rPr>
              <w:t>5</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E4646DD" w14:textId="77777777" w:rsidR="00FF150C" w:rsidRDefault="00000000">
            <w:r>
              <w:rPr>
                <w:sz w:val="20"/>
                <w:szCs w:val="20"/>
              </w:rPr>
              <w:t>20 %</w:t>
            </w:r>
          </w:p>
        </w:tc>
        <w:tc>
          <w:tcPr>
            <w:tcW w:w="4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9195DA8" w14:textId="77777777" w:rsidR="00FF150C" w:rsidRDefault="00000000">
            <w:r>
              <w:rPr>
                <w:sz w:val="20"/>
                <w:szCs w:val="20"/>
              </w:rPr>
              <w:t>Semi-autonomie</w:t>
            </w:r>
          </w:p>
        </w:tc>
      </w:tr>
    </w:tbl>
    <w:p w14:paraId="2FF69E5B" w14:textId="77777777" w:rsidR="00FF150C" w:rsidRDefault="00000000">
      <w:r>
        <w:br/>
      </w:r>
    </w:p>
    <w:p w14:paraId="2325D351" w14:textId="77777777" w:rsidR="00FF150C" w:rsidRDefault="00000000">
      <w:pPr>
        <w:spacing w:before="60" w:after="60"/>
      </w:pPr>
      <w:r>
        <w:t>À terme (année 5 au plus défavorable) : 40–60 % revenus propres, 20–30 % subventions publiques, 10–20 % partenariats/</w:t>
      </w:r>
      <w:proofErr w:type="gramStart"/>
      <w:r>
        <w:t>sponsoring</w:t>
      </w:r>
      <w:proofErr w:type="gramEnd"/>
      <w:r>
        <w:t>.</w:t>
      </w:r>
    </w:p>
    <w:p w14:paraId="7D287E1F" w14:textId="77777777" w:rsidR="00FF150C" w:rsidRDefault="00000000">
      <w:pPr>
        <w:pStyle w:val="Titre3"/>
      </w:pPr>
      <w:r>
        <w:t>III.3.4. Contrat de performance</w:t>
      </w:r>
    </w:p>
    <w:p w14:paraId="157B7834" w14:textId="77777777" w:rsidR="00FF150C" w:rsidRDefault="00000000">
      <w:pPr>
        <w:spacing w:before="60" w:after="60"/>
      </w:pPr>
      <w:r>
        <w:t>Pour chaque CCN, le financement dégressif est conditionné aux résultats des KPIs, notamment : nombre d'utilisateurs, taux de fréquentation, revenus générés, impact social (formation, inclusion).</w:t>
      </w:r>
    </w:p>
    <w:p w14:paraId="3CBF2FFE" w14:textId="77777777" w:rsidR="00FF150C" w:rsidRDefault="00000000">
      <w:pPr>
        <w:pStyle w:val="Titre3"/>
      </w:pPr>
      <w:r>
        <w:t>III.3.5. Modèle d'exploitation</w:t>
      </w:r>
    </w:p>
    <w:p w14:paraId="0DA0F998" w14:textId="77777777" w:rsidR="00FF150C" w:rsidRDefault="00000000">
      <w:pPr>
        <w:pStyle w:val="Paragraphedeliste"/>
        <w:numPr>
          <w:ilvl w:val="0"/>
          <w:numId w:val="2"/>
        </w:numPr>
        <w:spacing w:before="40" w:after="40"/>
      </w:pPr>
      <w:r>
        <w:t>Délégation de service public (DSP) — modèle recommandé, exploitant privé sélectionné</w:t>
      </w:r>
    </w:p>
    <w:p w14:paraId="7393F948" w14:textId="77777777" w:rsidR="00FF150C" w:rsidRDefault="00000000">
      <w:pPr>
        <w:pStyle w:val="Paragraphedeliste"/>
        <w:numPr>
          <w:ilvl w:val="0"/>
          <w:numId w:val="2"/>
        </w:numPr>
        <w:spacing w:before="40" w:after="40"/>
      </w:pPr>
      <w:r>
        <w:t>Gestion publique — exploitation par l'État, adaptée aux zones fortement enclavées</w:t>
      </w:r>
    </w:p>
    <w:p w14:paraId="0ECF40C9" w14:textId="77777777" w:rsidR="00FF150C" w:rsidRDefault="00000000">
      <w:pPr>
        <w:pStyle w:val="Paragraphedeliste"/>
        <w:numPr>
          <w:ilvl w:val="0"/>
          <w:numId w:val="2"/>
        </w:numPr>
        <w:spacing w:before="40" w:after="40"/>
      </w:pPr>
      <w:r>
        <w:t>Gestion communautaire — gestion locale (coopérative, ONG) assurant une approche inclusive</w:t>
      </w:r>
    </w:p>
    <w:p w14:paraId="3937D3C6" w14:textId="77777777" w:rsidR="00FF150C" w:rsidRDefault="00000000">
      <w:pPr>
        <w:pStyle w:val="Titre2"/>
      </w:pPr>
      <w:r>
        <w:t>III.4. Chaîne de valeur des CCN</w:t>
      </w:r>
    </w:p>
    <w:p w14:paraId="2DC42008" w14:textId="77777777" w:rsidR="00FF150C" w:rsidRDefault="00000000">
      <w:pPr>
        <w:pStyle w:val="Titre3"/>
      </w:pPr>
      <w:r>
        <w:t>III.4.1. Vision générale</w:t>
      </w:r>
    </w:p>
    <w:p w14:paraId="580DA939" w14:textId="77777777" w:rsidR="00FF150C" w:rsidRDefault="00000000">
      <w:pPr>
        <w:spacing w:before="60" w:after="60"/>
      </w:pPr>
      <w:r>
        <w:t xml:space="preserve">La chaîne de valeur des CCN s'inscrit dans une logique intégrée visant à assurer l'accès, l'usage et l'impact des services numériques au sein des populations, en particulier dans les zones rurales et péri-urbaines. Elle repose sur une articulation structurée entre la </w:t>
      </w:r>
      <w:r>
        <w:lastRenderedPageBreak/>
        <w:t>planification stratégique nationale, les mécanismes de financement du FDSU, le déploiement des infrastructures, l'exploitation des services numériques et le suivi de la performance.</w:t>
      </w:r>
    </w:p>
    <w:p w14:paraId="1F21D324" w14:textId="77777777" w:rsidR="00FF150C" w:rsidRDefault="00000000">
      <w:pPr>
        <w:pStyle w:val="Titre3"/>
      </w:pPr>
      <w:r>
        <w:t>III.4.2. Description des maillons de la chaîne de valeur</w:t>
      </w:r>
    </w:p>
    <w:p w14:paraId="6FADC0FA" w14:textId="77777777" w:rsidR="00FF150C" w:rsidRDefault="00000000">
      <w:pPr>
        <w:spacing w:before="120" w:after="40"/>
      </w:pPr>
      <w:r>
        <w:rPr>
          <w:b/>
          <w:bCs/>
          <w:color w:val="404040"/>
        </w:rPr>
        <w:t>1. Planification stratégique et ciblage territorial</w:t>
      </w:r>
    </w:p>
    <w:p w14:paraId="77D119CC" w14:textId="77777777" w:rsidR="00FF150C" w:rsidRDefault="00000000">
      <w:pPr>
        <w:pStyle w:val="Paragraphedeliste"/>
        <w:numPr>
          <w:ilvl w:val="0"/>
          <w:numId w:val="2"/>
        </w:numPr>
        <w:spacing w:before="40" w:after="40"/>
      </w:pPr>
      <w:r>
        <w:t>Identifier les zones prioritaires (forte demande de besoins numériques)</w:t>
      </w:r>
    </w:p>
    <w:p w14:paraId="2BD7A55D" w14:textId="77777777" w:rsidR="00FF150C" w:rsidRDefault="00000000">
      <w:pPr>
        <w:pStyle w:val="Paragraphedeliste"/>
        <w:numPr>
          <w:ilvl w:val="0"/>
          <w:numId w:val="2"/>
        </w:numPr>
        <w:spacing w:before="40" w:after="40"/>
      </w:pPr>
      <w:r>
        <w:t>Analyser les indicateurs socio-économiques (densité de population, pauvreté, inclusion numérique)</w:t>
      </w:r>
    </w:p>
    <w:p w14:paraId="0AEFBD2D" w14:textId="77777777" w:rsidR="00FF150C" w:rsidRDefault="00000000">
      <w:pPr>
        <w:pStyle w:val="Paragraphedeliste"/>
        <w:numPr>
          <w:ilvl w:val="0"/>
          <w:numId w:val="2"/>
        </w:numPr>
        <w:spacing w:before="40" w:after="40"/>
      </w:pPr>
      <w:r>
        <w:t>Établir une cartographie nationale des zones éligibles</w:t>
      </w:r>
    </w:p>
    <w:p w14:paraId="2A391967" w14:textId="77777777" w:rsidR="00FF150C" w:rsidRDefault="00000000">
      <w:pPr>
        <w:pBdr>
          <w:left w:val="single" w:sz="6" w:space="10" w:color="2E75B6"/>
        </w:pBdr>
        <w:spacing w:before="80" w:after="80"/>
        <w:ind w:left="360"/>
      </w:pPr>
      <w:r>
        <w:rPr>
          <w:i/>
          <w:iCs/>
          <w:color w:val="404040"/>
          <w:sz w:val="20"/>
          <w:szCs w:val="20"/>
        </w:rPr>
        <w:t>Résultat attendu : une priorisation objective des zones d'intervention permettant une allocation efficace des ressources.</w:t>
      </w:r>
    </w:p>
    <w:p w14:paraId="6B9044C7" w14:textId="77777777" w:rsidR="00FF150C" w:rsidRDefault="00000000">
      <w:pPr>
        <w:spacing w:before="120" w:after="40"/>
      </w:pPr>
      <w:r>
        <w:rPr>
          <w:b/>
          <w:bCs/>
          <w:color w:val="404040"/>
        </w:rPr>
        <w:t>2. Mobilisation et allocation des financements</w:t>
      </w:r>
    </w:p>
    <w:p w14:paraId="18AB879F" w14:textId="77777777" w:rsidR="00FF150C" w:rsidRDefault="00000000">
      <w:pPr>
        <w:pStyle w:val="Paragraphedeliste"/>
        <w:numPr>
          <w:ilvl w:val="0"/>
          <w:numId w:val="2"/>
        </w:numPr>
        <w:spacing w:before="40" w:after="40"/>
      </w:pPr>
      <w:r>
        <w:t>Subventions directes provenant des 3 % de retenu sur le chiffre d'affaires des opérateurs</w:t>
      </w:r>
    </w:p>
    <w:p w14:paraId="077EA606" w14:textId="77777777" w:rsidR="00FF150C" w:rsidRDefault="00000000">
      <w:pPr>
        <w:pStyle w:val="Paragraphedeliste"/>
        <w:numPr>
          <w:ilvl w:val="0"/>
          <w:numId w:val="2"/>
        </w:numPr>
        <w:spacing w:before="40" w:after="40"/>
      </w:pPr>
      <w:r>
        <w:t>Appels à projets et enchères à subvention inversée</w:t>
      </w:r>
    </w:p>
    <w:p w14:paraId="20B3DDB1" w14:textId="56FA02C6" w:rsidR="00FF150C" w:rsidRDefault="00FF04A3">
      <w:pPr>
        <w:pStyle w:val="Paragraphedeliste"/>
        <w:numPr>
          <w:ilvl w:val="0"/>
          <w:numId w:val="2"/>
        </w:numPr>
        <w:spacing w:before="40" w:after="40"/>
      </w:pPr>
      <w:r>
        <w:t>Évaluation multicritère : impact social, viabilité économique, faisabilité technique, gouvernance</w:t>
      </w:r>
    </w:p>
    <w:p w14:paraId="2F4C9AE8" w14:textId="77777777" w:rsidR="00FF150C" w:rsidRDefault="00000000">
      <w:pPr>
        <w:spacing w:before="120" w:after="40"/>
      </w:pPr>
      <w:r>
        <w:rPr>
          <w:b/>
          <w:bCs/>
          <w:color w:val="404040"/>
        </w:rPr>
        <w:t>3. Déploiement des infrastructures et équipements</w:t>
      </w:r>
    </w:p>
    <w:p w14:paraId="28DF7453" w14:textId="77777777" w:rsidR="00FF150C" w:rsidRDefault="00000000">
      <w:pPr>
        <w:pStyle w:val="Paragraphedeliste"/>
        <w:numPr>
          <w:ilvl w:val="0"/>
          <w:numId w:val="2"/>
        </w:numPr>
        <w:spacing w:before="40" w:after="40"/>
      </w:pPr>
      <w:r>
        <w:t>Mise en place de la connectivité (4G, fibre optique, satellite)</w:t>
      </w:r>
    </w:p>
    <w:p w14:paraId="1F7E56EA" w14:textId="77777777" w:rsidR="00FF150C" w:rsidRDefault="00000000">
      <w:pPr>
        <w:pStyle w:val="Paragraphedeliste"/>
        <w:numPr>
          <w:ilvl w:val="0"/>
          <w:numId w:val="2"/>
        </w:numPr>
        <w:spacing w:before="40" w:after="40"/>
      </w:pPr>
      <w:r>
        <w:t>Installation des équipements (informatique, énergie, mobilier)</w:t>
      </w:r>
    </w:p>
    <w:p w14:paraId="4CD922C7" w14:textId="77777777" w:rsidR="00FF150C" w:rsidRDefault="00000000">
      <w:pPr>
        <w:pStyle w:val="Paragraphedeliste"/>
        <w:numPr>
          <w:ilvl w:val="0"/>
          <w:numId w:val="2"/>
        </w:numPr>
        <w:spacing w:before="40" w:after="40"/>
      </w:pPr>
      <w:r>
        <w:t>Aménagement physique des CCN</w:t>
      </w:r>
    </w:p>
    <w:p w14:paraId="411808FB" w14:textId="77777777" w:rsidR="00FF150C" w:rsidRDefault="00000000">
      <w:pPr>
        <w:spacing w:before="120" w:after="40"/>
      </w:pPr>
      <w:r>
        <w:rPr>
          <w:b/>
          <w:bCs/>
          <w:color w:val="404040"/>
        </w:rPr>
        <w:t>4. Exploitation des services numériques</w:t>
      </w:r>
    </w:p>
    <w:p w14:paraId="521D531C" w14:textId="77777777" w:rsidR="00FF150C" w:rsidRDefault="00000000">
      <w:pPr>
        <w:pStyle w:val="Paragraphedeliste"/>
        <w:numPr>
          <w:ilvl w:val="0"/>
          <w:numId w:val="2"/>
        </w:numPr>
        <w:spacing w:before="40" w:after="40"/>
      </w:pPr>
      <w:proofErr w:type="gramStart"/>
      <w:r>
        <w:t>e</w:t>
      </w:r>
      <w:proofErr w:type="gramEnd"/>
      <w:r>
        <w:t>-éducation, e-santé, services financiers numériques, formation et accompagnement digital</w:t>
      </w:r>
    </w:p>
    <w:p w14:paraId="4A0A2F6A" w14:textId="77777777" w:rsidR="00FF150C" w:rsidRDefault="00000000">
      <w:pPr>
        <w:spacing w:before="120" w:after="40"/>
      </w:pPr>
      <w:r>
        <w:rPr>
          <w:b/>
          <w:bCs/>
          <w:color w:val="404040"/>
        </w:rPr>
        <w:t>5. Adoption et inclusion numérique</w:t>
      </w:r>
    </w:p>
    <w:p w14:paraId="03C9D1F9" w14:textId="77777777" w:rsidR="00FF150C" w:rsidRDefault="00000000">
      <w:pPr>
        <w:pStyle w:val="Paragraphedeliste"/>
        <w:numPr>
          <w:ilvl w:val="0"/>
          <w:numId w:val="2"/>
        </w:numPr>
        <w:spacing w:before="40" w:after="40"/>
      </w:pPr>
      <w:r>
        <w:t>Campagnes de sensibilisation</w:t>
      </w:r>
    </w:p>
    <w:p w14:paraId="7088F67A" w14:textId="77777777" w:rsidR="00FF150C" w:rsidRDefault="00000000">
      <w:pPr>
        <w:pStyle w:val="Paragraphedeliste"/>
        <w:numPr>
          <w:ilvl w:val="0"/>
          <w:numId w:val="2"/>
        </w:numPr>
        <w:spacing w:before="40" w:after="40"/>
      </w:pPr>
      <w:r>
        <w:t>Programmes de formation ciblés (jeunes, femmes, personnes vulnérables)</w:t>
      </w:r>
    </w:p>
    <w:p w14:paraId="516488ED" w14:textId="77777777" w:rsidR="00FF150C" w:rsidRDefault="00000000">
      <w:pPr>
        <w:pStyle w:val="Paragraphedeliste"/>
        <w:numPr>
          <w:ilvl w:val="0"/>
          <w:numId w:val="2"/>
        </w:numPr>
        <w:spacing w:before="40" w:after="40"/>
      </w:pPr>
      <w:r>
        <w:t>Accompagnement des usagers</w:t>
      </w:r>
    </w:p>
    <w:p w14:paraId="18E5C770" w14:textId="77777777" w:rsidR="00FF150C" w:rsidRDefault="00000000">
      <w:pPr>
        <w:spacing w:before="120" w:after="40"/>
      </w:pPr>
      <w:r>
        <w:rPr>
          <w:b/>
          <w:bCs/>
          <w:color w:val="404040"/>
        </w:rPr>
        <w:t>6. Modèle économique et durabilité</w:t>
      </w:r>
    </w:p>
    <w:p w14:paraId="4220D746" w14:textId="77777777" w:rsidR="00FF150C" w:rsidRDefault="00000000">
      <w:pPr>
        <w:pStyle w:val="Paragraphedeliste"/>
        <w:numPr>
          <w:ilvl w:val="0"/>
          <w:numId w:val="2"/>
        </w:numPr>
        <w:spacing w:before="40" w:after="40"/>
      </w:pPr>
      <w:r>
        <w:t>Revenus issus des services (internet, formation, impression, etc.)</w:t>
      </w:r>
    </w:p>
    <w:p w14:paraId="00EF6C21" w14:textId="77777777" w:rsidR="00FF150C" w:rsidRDefault="00000000">
      <w:pPr>
        <w:pStyle w:val="Paragraphedeliste"/>
        <w:numPr>
          <w:ilvl w:val="0"/>
          <w:numId w:val="2"/>
        </w:numPr>
        <w:spacing w:before="40" w:after="40"/>
      </w:pPr>
      <w:r>
        <w:t>Partenariats publics et privés</w:t>
      </w:r>
    </w:p>
    <w:p w14:paraId="7C13DD57" w14:textId="77777777" w:rsidR="00FF150C" w:rsidRDefault="00000000">
      <w:pPr>
        <w:pStyle w:val="Paragraphedeliste"/>
        <w:numPr>
          <w:ilvl w:val="0"/>
          <w:numId w:val="2"/>
        </w:numPr>
        <w:spacing w:before="40" w:after="40"/>
      </w:pPr>
      <w:r>
        <w:t>Subventions ciblées du FDSU</w:t>
      </w:r>
    </w:p>
    <w:p w14:paraId="211F4B05" w14:textId="77777777" w:rsidR="00FF150C" w:rsidRDefault="00000000">
      <w:pPr>
        <w:spacing w:before="120" w:after="40"/>
      </w:pPr>
      <w:r>
        <w:rPr>
          <w:b/>
          <w:bCs/>
          <w:color w:val="404040"/>
        </w:rPr>
        <w:t>7. Suivi, évaluation et gouvernance</w:t>
      </w:r>
    </w:p>
    <w:p w14:paraId="488DB9EF" w14:textId="77777777" w:rsidR="00FF150C" w:rsidRDefault="00000000">
      <w:pPr>
        <w:pStyle w:val="Paragraphedeliste"/>
        <w:numPr>
          <w:ilvl w:val="0"/>
          <w:numId w:val="2"/>
        </w:numPr>
        <w:spacing w:before="40" w:after="40"/>
      </w:pPr>
      <w:r>
        <w:t>Taux de fréquentation, revenus générés, impact socio-économique</w:t>
      </w:r>
    </w:p>
    <w:p w14:paraId="0022EBBB" w14:textId="77777777" w:rsidR="00FF150C" w:rsidRDefault="00000000">
      <w:pPr>
        <w:pStyle w:val="Paragraphedeliste"/>
        <w:numPr>
          <w:ilvl w:val="0"/>
          <w:numId w:val="2"/>
        </w:numPr>
        <w:spacing w:before="40" w:after="40"/>
      </w:pPr>
      <w:r>
        <w:t xml:space="preserve">Mécanismes de contrôle, d'audit et de </w:t>
      </w:r>
      <w:proofErr w:type="spellStart"/>
      <w:r>
        <w:t>reporting</w:t>
      </w:r>
      <w:proofErr w:type="spellEnd"/>
    </w:p>
    <w:p w14:paraId="56BA199B" w14:textId="77777777" w:rsidR="00FF150C" w:rsidRDefault="00000000">
      <w:pPr>
        <w:pBdr>
          <w:left w:val="single" w:sz="6" w:space="10" w:color="2E75B6"/>
        </w:pBdr>
        <w:spacing w:before="80" w:after="80"/>
        <w:ind w:left="360"/>
      </w:pPr>
      <w:r>
        <w:rPr>
          <w:i/>
          <w:iCs/>
          <w:color w:val="404040"/>
          <w:sz w:val="20"/>
          <w:szCs w:val="20"/>
        </w:rPr>
        <w:t>Résultat attendu : amélioration continue et redevabilité renforcée.</w:t>
      </w:r>
    </w:p>
    <w:p w14:paraId="284E336E" w14:textId="77777777" w:rsidR="00FF04A3" w:rsidRDefault="00FF04A3">
      <w:pPr>
        <w:rPr>
          <w:b/>
          <w:bCs/>
          <w:color w:val="404040"/>
          <w:sz w:val="24"/>
          <w:szCs w:val="24"/>
        </w:rPr>
      </w:pPr>
      <w:r>
        <w:br w:type="page"/>
      </w:r>
    </w:p>
    <w:p w14:paraId="3C7543C0" w14:textId="488819AF" w:rsidR="00FF150C" w:rsidRDefault="00000000">
      <w:pPr>
        <w:pStyle w:val="Titre3"/>
      </w:pPr>
      <w:r>
        <w:lastRenderedPageBreak/>
        <w:t>III.4.3. Gouvernance de la chaîne de valeur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FF150C" w14:paraId="06915C56" w14:textId="77777777">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79B4E8F3" w14:textId="77777777" w:rsidR="00FF150C" w:rsidRDefault="00000000">
            <w:r>
              <w:rPr>
                <w:b/>
                <w:bCs/>
                <w:color w:val="FFFFFF"/>
                <w:sz w:val="20"/>
                <w:szCs w:val="20"/>
              </w:rPr>
              <w:t>Acteur</w:t>
            </w:r>
          </w:p>
        </w:tc>
        <w:tc>
          <w:tcPr>
            <w:tcW w:w="6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2C59A811" w14:textId="77777777" w:rsidR="00FF150C" w:rsidRDefault="00000000">
            <w:r>
              <w:rPr>
                <w:b/>
                <w:bCs/>
                <w:color w:val="FFFFFF"/>
                <w:sz w:val="20"/>
                <w:szCs w:val="20"/>
              </w:rPr>
              <w:t>Responsabilités</w:t>
            </w:r>
          </w:p>
        </w:tc>
      </w:tr>
      <w:tr w:rsidR="00FF150C" w14:paraId="67E991D3"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18FFFA6" w14:textId="77777777" w:rsidR="00FF150C" w:rsidRDefault="00000000">
            <w:r>
              <w:rPr>
                <w:sz w:val="20"/>
                <w:szCs w:val="20"/>
              </w:rPr>
              <w:t>FDSU</w:t>
            </w:r>
          </w:p>
        </w:tc>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C4F43D1" w14:textId="77777777" w:rsidR="00FF150C" w:rsidRDefault="00000000">
            <w:r>
              <w:rPr>
                <w:sz w:val="20"/>
                <w:szCs w:val="20"/>
              </w:rPr>
              <w:t>Planification stratégique — Financement — Suivi et évaluation</w:t>
            </w:r>
          </w:p>
        </w:tc>
      </w:tr>
      <w:tr w:rsidR="00FF150C" w14:paraId="5A5CE22F" w14:textId="77777777">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68C30E2" w14:textId="77777777" w:rsidR="00FF150C" w:rsidRDefault="00000000">
            <w:r>
              <w:rPr>
                <w:sz w:val="20"/>
                <w:szCs w:val="20"/>
              </w:rPr>
              <w:t>Opérateurs privés et partenaires techniques</w:t>
            </w:r>
          </w:p>
        </w:tc>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B3C10CA" w14:textId="77777777" w:rsidR="00FF150C" w:rsidRDefault="00000000">
            <w:r>
              <w:rPr>
                <w:sz w:val="20"/>
                <w:szCs w:val="20"/>
              </w:rPr>
              <w:t>Déploiement des infrastructures — Exploitation des services</w:t>
            </w:r>
          </w:p>
        </w:tc>
      </w:tr>
      <w:tr w:rsidR="00FF150C" w14:paraId="4EFEEC6E"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85E05E2" w14:textId="77777777" w:rsidR="00FF150C" w:rsidRDefault="00000000">
            <w:r>
              <w:rPr>
                <w:sz w:val="20"/>
                <w:szCs w:val="20"/>
              </w:rPr>
              <w:t>Collectivités locales et communautés</w:t>
            </w:r>
          </w:p>
        </w:tc>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A147CA8" w14:textId="77777777" w:rsidR="00FF150C" w:rsidRDefault="00000000">
            <w:r>
              <w:rPr>
                <w:sz w:val="20"/>
                <w:szCs w:val="20"/>
              </w:rPr>
              <w:t>Facilitation locale — Adoption et appropriation — Durabilité sociale</w:t>
            </w:r>
          </w:p>
        </w:tc>
      </w:tr>
    </w:tbl>
    <w:p w14:paraId="24C12908" w14:textId="77777777" w:rsidR="00FF150C" w:rsidRDefault="00FF150C">
      <w:pPr>
        <w:pBdr>
          <w:bottom w:val="single" w:sz="4" w:space="1" w:color="D9E2F3"/>
        </w:pBdr>
        <w:spacing w:before="120" w:after="120"/>
      </w:pPr>
    </w:p>
    <w:p w14:paraId="214FCF0E" w14:textId="77777777" w:rsidR="00FF150C" w:rsidRDefault="00000000">
      <w:pPr>
        <w:pStyle w:val="Titre2"/>
      </w:pPr>
      <w:r>
        <w:t>III.5. Architecture technique des CCN</w:t>
      </w:r>
    </w:p>
    <w:p w14:paraId="0DC719F1" w14:textId="77777777" w:rsidR="00FF150C" w:rsidRDefault="00000000">
      <w:pPr>
        <w:pStyle w:val="Titre3"/>
      </w:pPr>
      <w:r>
        <w:t>III.5.1. Vue d'ensemble</w:t>
      </w:r>
    </w:p>
    <w:p w14:paraId="7F1B9847" w14:textId="77777777" w:rsidR="007F1B86" w:rsidRDefault="007F1B86">
      <w:pPr>
        <w:pStyle w:val="Titre3"/>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FF150C" w14:paraId="7F5700C8" w14:textId="77777777">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2A3ADB77" w14:textId="77777777" w:rsidR="00FF150C" w:rsidRDefault="00000000">
            <w:r>
              <w:rPr>
                <w:b/>
                <w:bCs/>
                <w:color w:val="FFFFFF"/>
                <w:sz w:val="20"/>
                <w:szCs w:val="20"/>
              </w:rPr>
              <w:t>Zone</w:t>
            </w:r>
          </w:p>
        </w:tc>
        <w:tc>
          <w:tcPr>
            <w:tcW w:w="6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2F021E73" w14:textId="77777777" w:rsidR="00FF150C" w:rsidRDefault="00000000">
            <w:r>
              <w:rPr>
                <w:b/>
                <w:bCs/>
                <w:color w:val="FFFFFF"/>
                <w:sz w:val="20"/>
                <w:szCs w:val="20"/>
              </w:rPr>
              <w:t>Fonction</w:t>
            </w:r>
          </w:p>
        </w:tc>
      </w:tr>
      <w:tr w:rsidR="00FF150C" w14:paraId="7642138B"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7C60526" w14:textId="77777777" w:rsidR="00FF150C" w:rsidRDefault="00000000">
            <w:r>
              <w:rPr>
                <w:sz w:val="20"/>
                <w:szCs w:val="20"/>
              </w:rPr>
              <w:t>Salle informatique</w:t>
            </w:r>
          </w:p>
        </w:tc>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2C04C76" w14:textId="77777777" w:rsidR="00FF150C" w:rsidRDefault="00000000">
            <w:r>
              <w:rPr>
                <w:sz w:val="20"/>
                <w:szCs w:val="20"/>
              </w:rPr>
              <w:t>Accès public</w:t>
            </w:r>
          </w:p>
        </w:tc>
      </w:tr>
      <w:tr w:rsidR="00FF150C" w14:paraId="1C137C93" w14:textId="77777777">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FF4C30A" w14:textId="77777777" w:rsidR="00FF150C" w:rsidRDefault="00000000">
            <w:r>
              <w:rPr>
                <w:sz w:val="20"/>
                <w:szCs w:val="20"/>
              </w:rPr>
              <w:t>Salle de formation</w:t>
            </w:r>
          </w:p>
        </w:tc>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BEB471A" w14:textId="77777777" w:rsidR="00FF150C" w:rsidRDefault="00000000">
            <w:r>
              <w:rPr>
                <w:sz w:val="20"/>
                <w:szCs w:val="20"/>
              </w:rPr>
              <w:t>Cours</w:t>
            </w:r>
          </w:p>
        </w:tc>
      </w:tr>
      <w:tr w:rsidR="00FF150C" w14:paraId="3135A1EC"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29EDBDC" w14:textId="77777777" w:rsidR="00FF150C" w:rsidRDefault="00000000">
            <w:r>
              <w:rPr>
                <w:sz w:val="20"/>
                <w:szCs w:val="20"/>
              </w:rPr>
              <w:t>Bureau administratif</w:t>
            </w:r>
          </w:p>
        </w:tc>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3655334" w14:textId="77777777" w:rsidR="00FF150C" w:rsidRDefault="00000000">
            <w:r>
              <w:rPr>
                <w:sz w:val="20"/>
                <w:szCs w:val="20"/>
              </w:rPr>
              <w:t>Gestion</w:t>
            </w:r>
          </w:p>
        </w:tc>
      </w:tr>
      <w:tr w:rsidR="00FF150C" w14:paraId="522E7D2F" w14:textId="77777777">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1919EC4" w14:textId="77777777" w:rsidR="00FF150C" w:rsidRDefault="00000000">
            <w:r>
              <w:rPr>
                <w:sz w:val="20"/>
                <w:szCs w:val="20"/>
              </w:rPr>
              <w:t>Zone Wi-Fi</w:t>
            </w:r>
          </w:p>
        </w:tc>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A84C2B4" w14:textId="77777777" w:rsidR="00FF150C" w:rsidRDefault="00000000">
            <w:r>
              <w:rPr>
                <w:sz w:val="20"/>
                <w:szCs w:val="20"/>
              </w:rPr>
              <w:t>Accès libre</w:t>
            </w:r>
          </w:p>
        </w:tc>
      </w:tr>
      <w:tr w:rsidR="00FF150C" w14:paraId="361AC16A"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C854F69" w14:textId="77777777" w:rsidR="00FF150C" w:rsidRDefault="00000000">
            <w:r>
              <w:rPr>
                <w:sz w:val="20"/>
                <w:szCs w:val="20"/>
              </w:rPr>
              <w:t>Espace énergie</w:t>
            </w:r>
          </w:p>
        </w:tc>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1445919" w14:textId="77777777" w:rsidR="00FF150C" w:rsidRDefault="00000000">
            <w:r>
              <w:rPr>
                <w:sz w:val="20"/>
                <w:szCs w:val="20"/>
              </w:rPr>
              <w:t>Équipements</w:t>
            </w:r>
          </w:p>
        </w:tc>
      </w:tr>
    </w:tbl>
    <w:p w14:paraId="7252EF94" w14:textId="3C8C0BC3" w:rsidR="00FF150C" w:rsidRDefault="00000000" w:rsidP="00961567">
      <w:r>
        <w:br/>
        <w:t>Équipements recommandés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500"/>
        <w:gridCol w:w="3500"/>
      </w:tblGrid>
      <w:tr w:rsidR="00FF150C" w14:paraId="4FA429D6" w14:textId="77777777">
        <w:trPr>
          <w:tblHeader/>
        </w:trPr>
        <w:tc>
          <w:tcPr>
            <w:tcW w:w="4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72BDF4FA" w14:textId="77777777" w:rsidR="00FF150C" w:rsidRDefault="00000000">
            <w:r>
              <w:rPr>
                <w:b/>
                <w:bCs/>
                <w:color w:val="FFFFFF"/>
                <w:sz w:val="20"/>
                <w:szCs w:val="20"/>
              </w:rPr>
              <w:t>Équipement</w:t>
            </w:r>
          </w:p>
        </w:tc>
        <w:tc>
          <w:tcPr>
            <w:tcW w:w="1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7C6C1088" w14:textId="77777777" w:rsidR="00FF150C" w:rsidRDefault="00000000">
            <w:r>
              <w:rPr>
                <w:b/>
                <w:bCs/>
                <w:color w:val="FFFFFF"/>
                <w:sz w:val="20"/>
                <w:szCs w:val="20"/>
              </w:rPr>
              <w:t>Qté</w:t>
            </w:r>
          </w:p>
        </w:tc>
        <w:tc>
          <w:tcPr>
            <w:tcW w:w="3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58C31908" w14:textId="77777777" w:rsidR="00FF150C" w:rsidRDefault="00000000">
            <w:r>
              <w:rPr>
                <w:b/>
                <w:bCs/>
                <w:color w:val="FFFFFF"/>
                <w:sz w:val="20"/>
                <w:szCs w:val="20"/>
              </w:rPr>
              <w:t>Spécifications recommandées</w:t>
            </w:r>
          </w:p>
        </w:tc>
      </w:tr>
      <w:tr w:rsidR="00FF150C" w:rsidRPr="0001623A" w14:paraId="7A22907B" w14:textId="77777777">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7E5E017" w14:textId="77777777" w:rsidR="00FF150C" w:rsidRDefault="00000000">
            <w:r>
              <w:rPr>
                <w:sz w:val="20"/>
                <w:szCs w:val="20"/>
              </w:rPr>
              <w:t>Ordinateurs (Desktop ou Mini PC/Laptop)</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8D2BB07" w14:textId="77777777" w:rsidR="00FF150C" w:rsidRDefault="00000000">
            <w:r>
              <w:rPr>
                <w:sz w:val="20"/>
                <w:szCs w:val="20"/>
              </w:rPr>
              <w:t>20</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75DF23B" w14:textId="77777777" w:rsidR="00FF150C" w:rsidRPr="00EC0AF3" w:rsidRDefault="00000000">
            <w:pPr>
              <w:rPr>
                <w:lang w:val="en-US"/>
              </w:rPr>
            </w:pPr>
            <w:r w:rsidRPr="00EC0AF3">
              <w:rPr>
                <w:sz w:val="20"/>
                <w:szCs w:val="20"/>
                <w:lang w:val="en-US"/>
              </w:rPr>
              <w:t>i7 / 8 GB RAM / SSD 256 GB</w:t>
            </w:r>
          </w:p>
        </w:tc>
      </w:tr>
      <w:tr w:rsidR="00FF150C" w14:paraId="00E1EBA5" w14:textId="77777777">
        <w:tc>
          <w:tcPr>
            <w:tcW w:w="4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B0DB0BA" w14:textId="77777777" w:rsidR="00FF150C" w:rsidRDefault="00000000">
            <w:r>
              <w:rPr>
                <w:sz w:val="20"/>
                <w:szCs w:val="20"/>
              </w:rPr>
              <w:t>Serveur local</w:t>
            </w:r>
          </w:p>
        </w:tc>
        <w:tc>
          <w:tcPr>
            <w:tcW w:w="1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74194BA" w14:textId="77777777" w:rsidR="00FF150C" w:rsidRDefault="00000000">
            <w:r>
              <w:rPr>
                <w:sz w:val="20"/>
                <w:szCs w:val="20"/>
              </w:rPr>
              <w:t>1</w:t>
            </w:r>
          </w:p>
        </w:tc>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9F39683" w14:textId="77777777" w:rsidR="00FF150C" w:rsidRDefault="00000000">
            <w:r>
              <w:rPr>
                <w:sz w:val="20"/>
                <w:szCs w:val="20"/>
              </w:rPr>
              <w:t>16 GB RAM / 2 TB SSD</w:t>
            </w:r>
          </w:p>
        </w:tc>
      </w:tr>
      <w:tr w:rsidR="00FF150C" w14:paraId="370EF390" w14:textId="77777777">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619DA6D" w14:textId="77777777" w:rsidR="00FF150C" w:rsidRDefault="00000000">
            <w:r>
              <w:rPr>
                <w:sz w:val="20"/>
                <w:szCs w:val="20"/>
              </w:rPr>
              <w:t>Onduleurs (UPS)</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8DD7E5C" w14:textId="77777777" w:rsidR="00FF150C" w:rsidRDefault="00000000">
            <w:r>
              <w:rPr>
                <w:sz w:val="20"/>
                <w:szCs w:val="20"/>
              </w:rPr>
              <w:t>5</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445710E" w14:textId="77777777" w:rsidR="00FF150C" w:rsidRDefault="00000000">
            <w:r>
              <w:rPr>
                <w:sz w:val="20"/>
                <w:szCs w:val="20"/>
              </w:rPr>
              <w:t>1 kVA</w:t>
            </w:r>
          </w:p>
        </w:tc>
      </w:tr>
      <w:tr w:rsidR="00FF150C" w14:paraId="0300CA4E" w14:textId="77777777">
        <w:tc>
          <w:tcPr>
            <w:tcW w:w="4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3A2AE1B" w14:textId="77777777" w:rsidR="00FF150C" w:rsidRDefault="00000000">
            <w:r>
              <w:rPr>
                <w:sz w:val="20"/>
                <w:szCs w:val="20"/>
              </w:rPr>
              <w:t>Imprimante multifonction</w:t>
            </w:r>
          </w:p>
        </w:tc>
        <w:tc>
          <w:tcPr>
            <w:tcW w:w="1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2FE3700" w14:textId="77777777" w:rsidR="00FF150C" w:rsidRDefault="00000000">
            <w:r>
              <w:rPr>
                <w:sz w:val="20"/>
                <w:szCs w:val="20"/>
              </w:rPr>
              <w:t>1</w:t>
            </w:r>
          </w:p>
        </w:tc>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D90B1C7" w14:textId="77777777" w:rsidR="00FF150C" w:rsidRDefault="00000000">
            <w:r>
              <w:rPr>
                <w:sz w:val="20"/>
                <w:szCs w:val="20"/>
              </w:rPr>
              <w:t>Laser</w:t>
            </w:r>
          </w:p>
        </w:tc>
      </w:tr>
      <w:tr w:rsidR="00FF150C" w14:paraId="32610C22" w14:textId="77777777">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05DCFDA" w14:textId="77777777" w:rsidR="00FF150C" w:rsidRDefault="00000000">
            <w:r>
              <w:rPr>
                <w:sz w:val="20"/>
                <w:szCs w:val="20"/>
              </w:rPr>
              <w:t>Scanner</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9FBBCE8" w14:textId="77777777" w:rsidR="00FF150C" w:rsidRDefault="00000000">
            <w:r>
              <w:rPr>
                <w:sz w:val="20"/>
                <w:szCs w:val="20"/>
              </w:rPr>
              <w:t>1</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98AF18B" w14:textId="77777777" w:rsidR="00FF150C" w:rsidRDefault="00000000">
            <w:r>
              <w:rPr>
                <w:sz w:val="20"/>
                <w:szCs w:val="20"/>
              </w:rPr>
              <w:t>Haute résolution</w:t>
            </w:r>
          </w:p>
        </w:tc>
      </w:tr>
      <w:tr w:rsidR="00FF150C" w14:paraId="36835771" w14:textId="77777777">
        <w:tc>
          <w:tcPr>
            <w:tcW w:w="4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01B3563" w14:textId="77777777" w:rsidR="00FF150C" w:rsidRDefault="00000000">
            <w:r>
              <w:rPr>
                <w:sz w:val="20"/>
                <w:szCs w:val="20"/>
              </w:rPr>
              <w:t>Routeur professionnel</w:t>
            </w:r>
          </w:p>
        </w:tc>
        <w:tc>
          <w:tcPr>
            <w:tcW w:w="1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EDC0A48" w14:textId="77777777" w:rsidR="00FF150C" w:rsidRDefault="00000000">
            <w:r>
              <w:rPr>
                <w:sz w:val="20"/>
                <w:szCs w:val="20"/>
              </w:rPr>
              <w:t>1</w:t>
            </w:r>
          </w:p>
        </w:tc>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A83348A" w14:textId="77777777" w:rsidR="00FF150C" w:rsidRDefault="00000000">
            <w:r>
              <w:rPr>
                <w:sz w:val="20"/>
                <w:szCs w:val="20"/>
              </w:rPr>
              <w:t>Dual WAN (4G + fibre)</w:t>
            </w:r>
          </w:p>
        </w:tc>
      </w:tr>
      <w:tr w:rsidR="00FF150C" w14:paraId="3D8A20E1" w14:textId="77777777">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7BE6490" w14:textId="77777777" w:rsidR="00FF150C" w:rsidRDefault="00000000">
            <w:r>
              <w:rPr>
                <w:sz w:val="20"/>
                <w:szCs w:val="20"/>
              </w:rPr>
              <w:t>Switch 24 ports</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E24D257" w14:textId="77777777" w:rsidR="00FF150C" w:rsidRDefault="00000000">
            <w:r>
              <w:rPr>
                <w:sz w:val="20"/>
                <w:szCs w:val="20"/>
              </w:rPr>
              <w:t>1</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5A607E8" w14:textId="77777777" w:rsidR="00FF150C" w:rsidRDefault="00000000">
            <w:r>
              <w:rPr>
                <w:sz w:val="20"/>
                <w:szCs w:val="20"/>
              </w:rPr>
              <w:t>Gigabit</w:t>
            </w:r>
          </w:p>
        </w:tc>
      </w:tr>
      <w:tr w:rsidR="00FF150C" w14:paraId="36F1AF4A" w14:textId="77777777">
        <w:tc>
          <w:tcPr>
            <w:tcW w:w="4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71C2A28" w14:textId="77777777" w:rsidR="00FF150C" w:rsidRDefault="00000000">
            <w:r>
              <w:rPr>
                <w:sz w:val="20"/>
                <w:szCs w:val="20"/>
              </w:rPr>
              <w:t>Points d'accès Wi-Fi</w:t>
            </w:r>
          </w:p>
        </w:tc>
        <w:tc>
          <w:tcPr>
            <w:tcW w:w="1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E8A393E" w14:textId="77777777" w:rsidR="00FF150C" w:rsidRDefault="00000000">
            <w:r>
              <w:rPr>
                <w:sz w:val="20"/>
                <w:szCs w:val="20"/>
              </w:rPr>
              <w:t>3</w:t>
            </w:r>
          </w:p>
        </w:tc>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7C2CAF9" w14:textId="77777777" w:rsidR="00FF150C" w:rsidRDefault="00000000">
            <w:r>
              <w:rPr>
                <w:sz w:val="20"/>
                <w:szCs w:val="20"/>
              </w:rPr>
              <w:t>Wi-Fi 5/6</w:t>
            </w:r>
          </w:p>
        </w:tc>
      </w:tr>
      <w:tr w:rsidR="00FF150C" w14:paraId="11E34E12" w14:textId="77777777">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0DE74E2" w14:textId="77777777" w:rsidR="00FF150C" w:rsidRDefault="00000000">
            <w:r>
              <w:rPr>
                <w:sz w:val="20"/>
                <w:szCs w:val="20"/>
              </w:rPr>
              <w:t xml:space="preserve">Antenne </w:t>
            </w:r>
            <w:proofErr w:type="spellStart"/>
            <w:r>
              <w:rPr>
                <w:sz w:val="20"/>
                <w:szCs w:val="20"/>
              </w:rPr>
              <w:t>Starlink</w:t>
            </w:r>
            <w:proofErr w:type="spellEnd"/>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136FB7D" w14:textId="77777777" w:rsidR="00FF150C" w:rsidRDefault="00000000">
            <w:r>
              <w:rPr>
                <w:sz w:val="20"/>
                <w:szCs w:val="20"/>
              </w:rPr>
              <w:t>1</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55AA7C7" w14:textId="77777777" w:rsidR="00FF150C" w:rsidRDefault="00000000">
            <w:r>
              <w:rPr>
                <w:sz w:val="20"/>
                <w:szCs w:val="20"/>
              </w:rPr>
              <w:t>LEO satellite</w:t>
            </w:r>
          </w:p>
        </w:tc>
      </w:tr>
      <w:tr w:rsidR="00FF150C" w14:paraId="363753CF" w14:textId="77777777">
        <w:tc>
          <w:tcPr>
            <w:tcW w:w="4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836B4AC" w14:textId="77777777" w:rsidR="00FF150C" w:rsidRDefault="00000000">
            <w:r>
              <w:rPr>
                <w:sz w:val="20"/>
                <w:szCs w:val="20"/>
              </w:rPr>
              <w:t>Panneaux solaires</w:t>
            </w:r>
          </w:p>
        </w:tc>
        <w:tc>
          <w:tcPr>
            <w:tcW w:w="1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5BE03CD" w14:textId="77777777" w:rsidR="00FF150C" w:rsidRDefault="00000000">
            <w:r>
              <w:rPr>
                <w:sz w:val="20"/>
                <w:szCs w:val="20"/>
              </w:rPr>
              <w:t>10</w:t>
            </w:r>
          </w:p>
        </w:tc>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5A496BB" w14:textId="77777777" w:rsidR="00FF150C" w:rsidRDefault="00000000">
            <w:r>
              <w:rPr>
                <w:sz w:val="20"/>
                <w:szCs w:val="20"/>
              </w:rPr>
              <w:t>550 W</w:t>
            </w:r>
          </w:p>
        </w:tc>
      </w:tr>
      <w:tr w:rsidR="00FF150C" w14:paraId="6472A345" w14:textId="77777777">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396F7CE" w14:textId="77777777" w:rsidR="00FF150C" w:rsidRDefault="00000000">
            <w:r>
              <w:rPr>
                <w:sz w:val="20"/>
                <w:szCs w:val="20"/>
              </w:rPr>
              <w:t>Batteries</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1AD57E0" w14:textId="77777777" w:rsidR="00FF150C" w:rsidRDefault="00000000">
            <w:r>
              <w:rPr>
                <w:sz w:val="20"/>
                <w:szCs w:val="20"/>
              </w:rPr>
              <w:t>4</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2111581" w14:textId="77777777" w:rsidR="00FF150C" w:rsidRDefault="00000000">
            <w:r>
              <w:rPr>
                <w:sz w:val="20"/>
                <w:szCs w:val="20"/>
              </w:rPr>
              <w:t>Lithium / 5 kWh</w:t>
            </w:r>
          </w:p>
        </w:tc>
      </w:tr>
      <w:tr w:rsidR="00FF150C" w14:paraId="67FF6745" w14:textId="77777777">
        <w:tc>
          <w:tcPr>
            <w:tcW w:w="4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CEE6AC2" w14:textId="77777777" w:rsidR="00FF150C" w:rsidRDefault="00000000">
            <w:r>
              <w:rPr>
                <w:sz w:val="20"/>
                <w:szCs w:val="20"/>
              </w:rPr>
              <w:t>Onduleur hybride</w:t>
            </w:r>
          </w:p>
        </w:tc>
        <w:tc>
          <w:tcPr>
            <w:tcW w:w="1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182530C" w14:textId="77777777" w:rsidR="00FF150C" w:rsidRDefault="00000000">
            <w:r>
              <w:rPr>
                <w:sz w:val="20"/>
                <w:szCs w:val="20"/>
              </w:rPr>
              <w:t>1</w:t>
            </w:r>
          </w:p>
        </w:tc>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FB89A2B" w14:textId="77777777" w:rsidR="00FF150C" w:rsidRDefault="00000000">
            <w:r>
              <w:rPr>
                <w:sz w:val="20"/>
                <w:szCs w:val="20"/>
              </w:rPr>
              <w:t>5 kVA</w:t>
            </w:r>
          </w:p>
        </w:tc>
      </w:tr>
      <w:tr w:rsidR="00FF150C" w14:paraId="24F9F570" w14:textId="77777777">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C29ACFD" w14:textId="77777777" w:rsidR="00FF150C" w:rsidRDefault="00000000">
            <w:r>
              <w:rPr>
                <w:sz w:val="20"/>
                <w:szCs w:val="20"/>
              </w:rPr>
              <w:t>Groupe électrogène</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5DE4777" w14:textId="77777777" w:rsidR="00FF150C" w:rsidRDefault="00000000">
            <w:r>
              <w:rPr>
                <w:sz w:val="20"/>
                <w:szCs w:val="20"/>
              </w:rPr>
              <w:t>1</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B688D19" w14:textId="77777777" w:rsidR="00FF150C" w:rsidRDefault="00000000">
            <w:r>
              <w:rPr>
                <w:sz w:val="20"/>
                <w:szCs w:val="20"/>
              </w:rPr>
              <w:t>5–7 kVA</w:t>
            </w:r>
          </w:p>
        </w:tc>
      </w:tr>
    </w:tbl>
    <w:p w14:paraId="24499F2F" w14:textId="77777777" w:rsidR="00FF150C" w:rsidRDefault="00000000">
      <w:pPr>
        <w:pStyle w:val="Titre3"/>
      </w:pPr>
      <w:r>
        <w:t>III.5.2. Architecture en couches</w:t>
      </w:r>
    </w:p>
    <w:p w14:paraId="376C8B37" w14:textId="77777777" w:rsidR="00FF150C" w:rsidRDefault="00000000">
      <w:pPr>
        <w:pStyle w:val="Paragraphedeliste"/>
        <w:numPr>
          <w:ilvl w:val="0"/>
          <w:numId w:val="2"/>
        </w:numPr>
        <w:spacing w:before="40" w:after="40"/>
      </w:pPr>
      <w:r>
        <w:t>Couche 1 — Accès (connectivité) : référence à la stratégie de connectivité ou solutions alternatives pour sites non couverts</w:t>
      </w:r>
    </w:p>
    <w:p w14:paraId="5A259F36" w14:textId="77777777" w:rsidR="00FF150C" w:rsidRDefault="00000000">
      <w:pPr>
        <w:pStyle w:val="Paragraphedeliste"/>
        <w:numPr>
          <w:ilvl w:val="0"/>
          <w:numId w:val="2"/>
        </w:numPr>
        <w:spacing w:before="40" w:after="40"/>
      </w:pPr>
      <w:r>
        <w:t>Couche 2 — Distribution locale : routeur principal, switch réseau, Wi-Fi indoor/</w:t>
      </w:r>
      <w:proofErr w:type="spellStart"/>
      <w:r>
        <w:t>outdoor</w:t>
      </w:r>
      <w:proofErr w:type="spellEnd"/>
      <w:r>
        <w:t>, gestion de bande passante, point Hotspot</w:t>
      </w:r>
    </w:p>
    <w:p w14:paraId="7059B979" w14:textId="77777777" w:rsidR="00FF150C" w:rsidRDefault="00000000">
      <w:pPr>
        <w:pStyle w:val="Paragraphedeliste"/>
        <w:numPr>
          <w:ilvl w:val="0"/>
          <w:numId w:val="2"/>
        </w:numPr>
        <w:spacing w:before="40" w:after="40"/>
      </w:pPr>
      <w:r>
        <w:t>Couche 3 — Services numériques : serveurs locaux (cache, contenus éducatifs), plateformes e-gouvernement, applications métiers</w:t>
      </w:r>
    </w:p>
    <w:p w14:paraId="3D2D5583" w14:textId="77777777" w:rsidR="00FF150C" w:rsidRDefault="00000000">
      <w:pPr>
        <w:pStyle w:val="Paragraphedeliste"/>
        <w:numPr>
          <w:ilvl w:val="0"/>
          <w:numId w:val="2"/>
        </w:numPr>
        <w:spacing w:before="40" w:after="40"/>
      </w:pPr>
      <w:r>
        <w:lastRenderedPageBreak/>
        <w:t>Couche 4 — Utilisateur : ordinateurs, tablettes, smartphones, bornes interactives</w:t>
      </w:r>
    </w:p>
    <w:p w14:paraId="0F36547D" w14:textId="77777777" w:rsidR="00FF150C" w:rsidRDefault="00000000">
      <w:r>
        <w:br/>
      </w:r>
    </w:p>
    <w:p w14:paraId="32540758" w14:textId="77777777" w:rsidR="00FF150C" w:rsidRDefault="00000000">
      <w:pPr>
        <w:spacing w:before="60" w:after="60"/>
      </w:pPr>
      <w:r>
        <w:t>Alimentation électrique solaire : les panneaux solaires offrent 70 à 90 % d'autonomie et une flexibilité supérieure à l'usage des combustibles, qui induisent des défis logistiques importants.</w:t>
      </w:r>
    </w:p>
    <w:p w14:paraId="5CAA7CD4" w14:textId="77777777" w:rsidR="00FF150C" w:rsidRDefault="00000000">
      <w:pPr>
        <w:pStyle w:val="Titre3"/>
      </w:pPr>
      <w:r>
        <w:t>III.5.3. Sécurité et gestion opérationnelle</w:t>
      </w:r>
    </w:p>
    <w:p w14:paraId="1383C442" w14:textId="77777777" w:rsidR="00FF150C" w:rsidRDefault="00000000">
      <w:pPr>
        <w:spacing w:before="120" w:after="40"/>
      </w:pPr>
      <w:r>
        <w:rPr>
          <w:b/>
          <w:bCs/>
          <w:color w:val="404040"/>
        </w:rPr>
        <w:t>Sécurité technique</w:t>
      </w:r>
    </w:p>
    <w:p w14:paraId="410CD964" w14:textId="77777777" w:rsidR="00FF150C" w:rsidRDefault="00000000">
      <w:pPr>
        <w:pStyle w:val="Paragraphedeliste"/>
        <w:numPr>
          <w:ilvl w:val="0"/>
          <w:numId w:val="2"/>
        </w:numPr>
        <w:spacing w:before="40" w:after="40"/>
      </w:pPr>
      <w:r>
        <w:t>Politique de sécurité claire définissant les règles d'accès aux systèmes</w:t>
      </w:r>
    </w:p>
    <w:p w14:paraId="24FC9AC3" w14:textId="77777777" w:rsidR="00FF150C" w:rsidRDefault="00000000">
      <w:pPr>
        <w:pStyle w:val="Paragraphedeliste"/>
        <w:numPr>
          <w:ilvl w:val="0"/>
          <w:numId w:val="2"/>
        </w:numPr>
        <w:spacing w:before="40" w:after="40"/>
      </w:pPr>
      <w:r>
        <w:t>Firewalls pour filtrage des contenus inappropriés, blocage des sites malveillants et gestion de la bande passante</w:t>
      </w:r>
    </w:p>
    <w:p w14:paraId="09C9DE9E" w14:textId="77777777" w:rsidR="00FF150C" w:rsidRDefault="00000000">
      <w:pPr>
        <w:pStyle w:val="Paragraphedeliste"/>
        <w:numPr>
          <w:ilvl w:val="0"/>
          <w:numId w:val="2"/>
        </w:numPr>
        <w:spacing w:before="40" w:after="40"/>
      </w:pPr>
      <w:r>
        <w:t>Système Hotspot avec jetons temporels pour contrôle des accès et authentification</w:t>
      </w:r>
    </w:p>
    <w:p w14:paraId="206E1A95" w14:textId="77777777" w:rsidR="00FF150C" w:rsidRDefault="00000000">
      <w:pPr>
        <w:pStyle w:val="Paragraphedeliste"/>
        <w:numPr>
          <w:ilvl w:val="0"/>
          <w:numId w:val="2"/>
        </w:numPr>
        <w:spacing w:before="40" w:after="40"/>
      </w:pPr>
      <w:r>
        <w:t>Protection des données personnelles conformément au Code du numérique et au RGPD</w:t>
      </w:r>
    </w:p>
    <w:p w14:paraId="3AFE8F09" w14:textId="77777777" w:rsidR="00FF150C" w:rsidRDefault="00000000">
      <w:pPr>
        <w:spacing w:before="120" w:after="40"/>
      </w:pPr>
      <w:r>
        <w:rPr>
          <w:b/>
          <w:bCs/>
          <w:color w:val="404040"/>
        </w:rPr>
        <w:t>Gouvernance et gestion opérationnelle</w:t>
      </w:r>
    </w:p>
    <w:p w14:paraId="52C21BFE" w14:textId="77777777" w:rsidR="00FF150C" w:rsidRDefault="00000000">
      <w:pPr>
        <w:spacing w:before="60" w:after="60"/>
      </w:pPr>
      <w:r>
        <w:t>Chaque CCN doit être doté d'une équipe structurée comprenant :</w:t>
      </w:r>
    </w:p>
    <w:p w14:paraId="7BB8C34D" w14:textId="77777777" w:rsidR="00FF150C" w:rsidRDefault="00000000">
      <w:pPr>
        <w:pStyle w:val="Paragraphedeliste"/>
        <w:numPr>
          <w:ilvl w:val="0"/>
          <w:numId w:val="2"/>
        </w:numPr>
        <w:spacing w:before="40" w:after="40"/>
      </w:pPr>
      <w:r>
        <w:t>Un gestionnaire (administration générale et financière)</w:t>
      </w:r>
    </w:p>
    <w:p w14:paraId="7A294D9E" w14:textId="77777777" w:rsidR="00FF150C" w:rsidRDefault="00000000">
      <w:pPr>
        <w:pStyle w:val="Paragraphedeliste"/>
        <w:numPr>
          <w:ilvl w:val="0"/>
          <w:numId w:val="2"/>
        </w:numPr>
        <w:spacing w:before="40" w:after="40"/>
      </w:pPr>
      <w:r>
        <w:t>Un technicien (bon fonctionnement des équipements et réseaux)</w:t>
      </w:r>
    </w:p>
    <w:p w14:paraId="1D938EED" w14:textId="77777777" w:rsidR="00FF150C" w:rsidRDefault="00000000">
      <w:pPr>
        <w:pStyle w:val="Paragraphedeliste"/>
        <w:numPr>
          <w:ilvl w:val="0"/>
          <w:numId w:val="2"/>
        </w:numPr>
        <w:spacing w:before="40" w:after="40"/>
      </w:pPr>
      <w:r>
        <w:t>Un animateur numérique (accompagnement des usagers et promotion des services)</w:t>
      </w:r>
    </w:p>
    <w:p w14:paraId="40DEDC8F" w14:textId="77777777" w:rsidR="00FF150C" w:rsidRDefault="00000000">
      <w:pPr>
        <w:pStyle w:val="Paragraphedeliste"/>
        <w:numPr>
          <w:ilvl w:val="0"/>
          <w:numId w:val="2"/>
        </w:numPr>
        <w:spacing w:before="40" w:after="40"/>
      </w:pPr>
      <w:r>
        <w:t>Un sensibilisateur social et culturel</w:t>
      </w:r>
    </w:p>
    <w:p w14:paraId="40C03836" w14:textId="77777777" w:rsidR="00FF150C" w:rsidRDefault="00000000">
      <w:pPr>
        <w:spacing w:before="120" w:after="40"/>
      </w:pPr>
      <w:r>
        <w:rPr>
          <w:b/>
          <w:bCs/>
          <w:color w:val="404040"/>
        </w:rPr>
        <w:t xml:space="preserve">Supervision et contrôle </w:t>
      </w:r>
      <w:proofErr w:type="gramStart"/>
      <w:r>
        <w:rPr>
          <w:b/>
          <w:bCs/>
          <w:color w:val="404040"/>
        </w:rPr>
        <w:t>centralisé</w:t>
      </w:r>
      <w:proofErr w:type="gramEnd"/>
      <w:r>
        <w:rPr>
          <w:b/>
          <w:bCs/>
          <w:color w:val="404040"/>
        </w:rPr>
        <w:t xml:space="preserve"> — NOC FDSU</w:t>
      </w:r>
    </w:p>
    <w:p w14:paraId="2939366D" w14:textId="77777777" w:rsidR="00FF150C" w:rsidRDefault="00000000">
      <w:pPr>
        <w:spacing w:before="60" w:after="60"/>
      </w:pPr>
      <w:r>
        <w:t>Le FDSU installera un Centre des Opérations Réseau (NOC) constituant le cœur névralgique du dispositif de supervision. Il permettra de :</w:t>
      </w:r>
    </w:p>
    <w:p w14:paraId="12E9C007" w14:textId="77777777" w:rsidR="00FF150C" w:rsidRDefault="00000000">
      <w:pPr>
        <w:pStyle w:val="Paragraphedeliste"/>
        <w:numPr>
          <w:ilvl w:val="0"/>
          <w:numId w:val="2"/>
        </w:numPr>
        <w:spacing w:before="40" w:after="40"/>
      </w:pPr>
      <w:r>
        <w:t>Surveiller en temps réel l'ensemble des infrastructures déployées</w:t>
      </w:r>
    </w:p>
    <w:p w14:paraId="2C788A83" w14:textId="77777777" w:rsidR="00FF150C" w:rsidRDefault="00000000">
      <w:pPr>
        <w:pStyle w:val="Paragraphedeliste"/>
        <w:numPr>
          <w:ilvl w:val="0"/>
          <w:numId w:val="2"/>
        </w:numPr>
        <w:spacing w:before="40" w:after="40"/>
      </w:pPr>
      <w:r>
        <w:t>Collecter et analyser des données issues des équipements réseau, serveurs locaux et systèmes énergétiques</w:t>
      </w:r>
    </w:p>
    <w:p w14:paraId="27667F62" w14:textId="77777777" w:rsidR="00FF150C" w:rsidRDefault="00000000">
      <w:pPr>
        <w:pStyle w:val="Paragraphedeliste"/>
        <w:numPr>
          <w:ilvl w:val="0"/>
          <w:numId w:val="2"/>
        </w:numPr>
        <w:spacing w:before="40" w:after="40"/>
      </w:pPr>
      <w:r>
        <w:t>Générer des alertes automatiques en cas d'anomalie (panne, défaillance, incident de sécurité)</w:t>
      </w:r>
    </w:p>
    <w:p w14:paraId="2231AA7F" w14:textId="77777777" w:rsidR="00FF150C" w:rsidRDefault="00000000">
      <w:pPr>
        <w:pStyle w:val="Paragraphedeliste"/>
        <w:numPr>
          <w:ilvl w:val="0"/>
          <w:numId w:val="2"/>
        </w:numPr>
        <w:spacing w:before="40" w:after="40"/>
      </w:pPr>
      <w:r>
        <w:t>Assurer l'assistance technique et le renforcement des capacités au niveau local</w:t>
      </w:r>
    </w:p>
    <w:p w14:paraId="66668015" w14:textId="77777777" w:rsidR="00FF150C" w:rsidRDefault="00000000">
      <w:pPr>
        <w:spacing w:before="120" w:after="40"/>
      </w:pPr>
      <w:r>
        <w:rPr>
          <w:b/>
          <w:bCs/>
          <w:color w:val="404040"/>
        </w:rPr>
        <w:t>Vidéosurveillance et contrôle d'accès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FF150C" w14:paraId="398DAE5C" w14:textId="77777777">
        <w:trPr>
          <w:tblHeader/>
        </w:trPr>
        <w:tc>
          <w:tcPr>
            <w:tcW w:w="4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54C9D71" w14:textId="77777777" w:rsidR="00FF150C" w:rsidRDefault="00000000">
            <w:r>
              <w:rPr>
                <w:b/>
                <w:bCs/>
                <w:color w:val="FFFFFF"/>
                <w:sz w:val="20"/>
                <w:szCs w:val="20"/>
              </w:rPr>
              <w:t>Zone</w:t>
            </w:r>
          </w:p>
        </w:tc>
        <w:tc>
          <w:tcPr>
            <w:tcW w:w="5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6740BC88" w14:textId="77777777" w:rsidR="00FF150C" w:rsidRDefault="00000000">
            <w:r>
              <w:rPr>
                <w:b/>
                <w:bCs/>
                <w:color w:val="FFFFFF"/>
                <w:sz w:val="20"/>
                <w:szCs w:val="20"/>
              </w:rPr>
              <w:t>Niveau d'accès</w:t>
            </w:r>
          </w:p>
        </w:tc>
      </w:tr>
      <w:tr w:rsidR="00FF150C" w14:paraId="2E22A1AD" w14:textId="77777777">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B66CA0E" w14:textId="77777777" w:rsidR="00FF150C" w:rsidRDefault="00000000">
            <w:r>
              <w:rPr>
                <w:sz w:val="20"/>
                <w:szCs w:val="20"/>
              </w:rPr>
              <w:t>Entrée principale</w:t>
            </w:r>
          </w:p>
        </w:tc>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1622B45" w14:textId="77777777" w:rsidR="00FF150C" w:rsidRDefault="00000000">
            <w:r>
              <w:rPr>
                <w:sz w:val="20"/>
                <w:szCs w:val="20"/>
              </w:rPr>
              <w:t>Accès contrôlé</w:t>
            </w:r>
          </w:p>
        </w:tc>
      </w:tr>
      <w:tr w:rsidR="00FF150C" w14:paraId="3A4C7A2D" w14:textId="77777777">
        <w:tc>
          <w:tcPr>
            <w:tcW w:w="4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1A138C1" w14:textId="77777777" w:rsidR="00FF150C" w:rsidRDefault="00000000">
            <w:r>
              <w:rPr>
                <w:sz w:val="20"/>
                <w:szCs w:val="20"/>
              </w:rPr>
              <w:t>Salle publique</w:t>
            </w:r>
          </w:p>
        </w:tc>
        <w:tc>
          <w:tcPr>
            <w:tcW w:w="5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10AE6FF" w14:textId="77777777" w:rsidR="00FF150C" w:rsidRDefault="00000000">
            <w:r>
              <w:rPr>
                <w:sz w:val="20"/>
                <w:szCs w:val="20"/>
              </w:rPr>
              <w:t>Accès contrôlé</w:t>
            </w:r>
          </w:p>
        </w:tc>
      </w:tr>
      <w:tr w:rsidR="00FF150C" w14:paraId="4D5457F5" w14:textId="77777777">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2F7DA27" w14:textId="77777777" w:rsidR="00FF150C" w:rsidRDefault="00000000">
            <w:r>
              <w:rPr>
                <w:sz w:val="20"/>
                <w:szCs w:val="20"/>
              </w:rPr>
              <w:t>Salle informatique</w:t>
            </w:r>
          </w:p>
        </w:tc>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978E0CA" w14:textId="77777777" w:rsidR="00FF150C" w:rsidRDefault="00000000">
            <w:r>
              <w:rPr>
                <w:sz w:val="20"/>
                <w:szCs w:val="20"/>
              </w:rPr>
              <w:t>Accès restreint</w:t>
            </w:r>
          </w:p>
        </w:tc>
      </w:tr>
      <w:tr w:rsidR="00FF150C" w14:paraId="23FF1577" w14:textId="77777777">
        <w:tc>
          <w:tcPr>
            <w:tcW w:w="4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7BF4325" w14:textId="77777777" w:rsidR="00FF150C" w:rsidRDefault="00000000">
            <w:r>
              <w:rPr>
                <w:sz w:val="20"/>
                <w:szCs w:val="20"/>
              </w:rPr>
              <w:t>Local technique</w:t>
            </w:r>
          </w:p>
        </w:tc>
        <w:tc>
          <w:tcPr>
            <w:tcW w:w="5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F7FC6EC" w14:textId="77777777" w:rsidR="00FF150C" w:rsidRDefault="00000000">
            <w:r>
              <w:rPr>
                <w:sz w:val="20"/>
                <w:szCs w:val="20"/>
              </w:rPr>
              <w:t>Accès restreint</w:t>
            </w:r>
          </w:p>
        </w:tc>
      </w:tr>
      <w:tr w:rsidR="00FF150C" w14:paraId="769573E0" w14:textId="77777777">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BE745E2" w14:textId="77777777" w:rsidR="00FF150C" w:rsidRDefault="00000000">
            <w:r>
              <w:rPr>
                <w:sz w:val="20"/>
                <w:szCs w:val="20"/>
              </w:rPr>
              <w:t>Bureau gestionnaire</w:t>
            </w:r>
          </w:p>
        </w:tc>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270A5CD" w14:textId="77777777" w:rsidR="00FF150C" w:rsidRDefault="00000000">
            <w:r>
              <w:rPr>
                <w:sz w:val="20"/>
                <w:szCs w:val="20"/>
              </w:rPr>
              <w:t>Accès restreint</w:t>
            </w:r>
          </w:p>
        </w:tc>
      </w:tr>
      <w:tr w:rsidR="00FF150C" w14:paraId="4936C264" w14:textId="77777777">
        <w:tc>
          <w:tcPr>
            <w:tcW w:w="4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E8B4060" w14:textId="77777777" w:rsidR="00FF150C" w:rsidRDefault="00000000">
            <w:r>
              <w:rPr>
                <w:sz w:val="20"/>
                <w:szCs w:val="20"/>
              </w:rPr>
              <w:t>Salle technique</w:t>
            </w:r>
          </w:p>
        </w:tc>
        <w:tc>
          <w:tcPr>
            <w:tcW w:w="5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F318136" w14:textId="77777777" w:rsidR="00FF150C" w:rsidRDefault="00000000">
            <w:r>
              <w:rPr>
                <w:sz w:val="20"/>
                <w:szCs w:val="20"/>
              </w:rPr>
              <w:t>Accès strictement limité</w:t>
            </w:r>
          </w:p>
        </w:tc>
      </w:tr>
      <w:tr w:rsidR="00FF150C" w14:paraId="28FB3B3E" w14:textId="77777777">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4CC64FF" w14:textId="77777777" w:rsidR="00FF150C" w:rsidRDefault="00000000">
            <w:r>
              <w:rPr>
                <w:sz w:val="20"/>
                <w:szCs w:val="20"/>
              </w:rPr>
              <w:t>Extérieur immédiat</w:t>
            </w:r>
          </w:p>
        </w:tc>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04B6F57" w14:textId="77777777" w:rsidR="00FF150C" w:rsidRDefault="00000000">
            <w:r>
              <w:rPr>
                <w:sz w:val="20"/>
                <w:szCs w:val="20"/>
              </w:rPr>
              <w:t>Accès public</w:t>
            </w:r>
          </w:p>
        </w:tc>
      </w:tr>
    </w:tbl>
    <w:p w14:paraId="491C7CCF" w14:textId="77777777" w:rsidR="00FF150C" w:rsidRDefault="00000000">
      <w:r>
        <w:br w:type="page"/>
      </w:r>
    </w:p>
    <w:p w14:paraId="64ECEF62" w14:textId="77777777" w:rsidR="00FF150C" w:rsidRDefault="00000000">
      <w:pPr>
        <w:pStyle w:val="Titre1"/>
      </w:pPr>
      <w:r>
        <w:lastRenderedPageBreak/>
        <w:t>IV. PLAN DE DÉPLOIEMENT</w:t>
      </w:r>
    </w:p>
    <w:p w14:paraId="70A868CD" w14:textId="77777777" w:rsidR="00FF150C" w:rsidRDefault="00000000">
      <w:pPr>
        <w:pStyle w:val="Titre2"/>
      </w:pPr>
      <w:r>
        <w:t>IV.1. Objectifs</w:t>
      </w:r>
    </w:p>
    <w:p w14:paraId="07C97763" w14:textId="77777777" w:rsidR="00FF150C" w:rsidRDefault="00000000">
      <w:pPr>
        <w:spacing w:before="60" w:after="60"/>
      </w:pPr>
      <w:r>
        <w:t>Compte tenu des disparités importantes en matière d'infrastructures et de connectivité, le FDSU adopte une approche de déploiement des CCN par phases, permettant d'expérimenter, d'ajuster et de consolider le dispositif avant sa généralisation nationale. Le phasage permet :</w:t>
      </w:r>
    </w:p>
    <w:p w14:paraId="56F5CEA1" w14:textId="77777777" w:rsidR="00FF150C" w:rsidRDefault="00000000">
      <w:pPr>
        <w:pStyle w:val="Paragraphedeliste"/>
        <w:numPr>
          <w:ilvl w:val="0"/>
          <w:numId w:val="2"/>
        </w:numPr>
        <w:spacing w:before="40" w:after="40"/>
      </w:pPr>
      <w:r>
        <w:t>D'assurer la durabilité financière et technique</w:t>
      </w:r>
    </w:p>
    <w:p w14:paraId="2F04E323" w14:textId="77777777" w:rsidR="00FF150C" w:rsidRDefault="00000000">
      <w:pPr>
        <w:pStyle w:val="Paragraphedeliste"/>
        <w:numPr>
          <w:ilvl w:val="0"/>
          <w:numId w:val="2"/>
        </w:numPr>
        <w:spacing w:before="40" w:after="40"/>
      </w:pPr>
      <w:r>
        <w:t>D'optimiser la performance du réseau CCN</w:t>
      </w:r>
    </w:p>
    <w:p w14:paraId="698A77B9" w14:textId="77777777" w:rsidR="00FF150C" w:rsidRDefault="00000000">
      <w:pPr>
        <w:pStyle w:val="Paragraphedeliste"/>
        <w:numPr>
          <w:ilvl w:val="0"/>
          <w:numId w:val="2"/>
        </w:numPr>
        <w:spacing w:before="40" w:after="40"/>
      </w:pPr>
      <w:r>
        <w:t>D'intégrer des services numériques avancés</w:t>
      </w:r>
    </w:p>
    <w:p w14:paraId="001FF563" w14:textId="77777777" w:rsidR="00FF150C" w:rsidRDefault="00000000">
      <w:pPr>
        <w:pStyle w:val="Paragraphedeliste"/>
        <w:numPr>
          <w:ilvl w:val="0"/>
          <w:numId w:val="2"/>
        </w:numPr>
        <w:spacing w:before="40" w:after="40"/>
      </w:pPr>
      <w:r>
        <w:t>D'optimiser les coûts (CAPEX/OPEX)</w:t>
      </w:r>
    </w:p>
    <w:p w14:paraId="65159022" w14:textId="77777777" w:rsidR="00FF150C" w:rsidRDefault="00000000">
      <w:pPr>
        <w:pStyle w:val="Paragraphedeliste"/>
        <w:numPr>
          <w:ilvl w:val="0"/>
          <w:numId w:val="2"/>
        </w:numPr>
        <w:spacing w:before="40" w:after="40"/>
      </w:pPr>
      <w:r>
        <w:t>D'évaluer l'impact régional et de projeter sur la sphère nationale</w:t>
      </w:r>
    </w:p>
    <w:p w14:paraId="074758E6" w14:textId="77777777" w:rsidR="00FF150C" w:rsidRDefault="00000000">
      <w:r>
        <w:br/>
      </w:r>
    </w:p>
    <w:p w14:paraId="572A2AAC" w14:textId="77777777" w:rsidR="00FF150C" w:rsidRDefault="00000000">
      <w:pPr>
        <w:spacing w:before="60" w:after="60"/>
      </w:pPr>
      <w:r>
        <w:t>Le principe directeur : tester, étendre, consolider en améliorant à chaque point de rupture de phase.</w:t>
      </w:r>
    </w:p>
    <w:p w14:paraId="07B3EE64" w14:textId="77777777" w:rsidR="00FF150C" w:rsidRDefault="00000000">
      <w:pPr>
        <w:pStyle w:val="Titre2"/>
      </w:pPr>
      <w:r>
        <w:t>IV.2. Planification du phasage</w:t>
      </w:r>
    </w:p>
    <w:p w14:paraId="1CCD2701" w14:textId="77777777" w:rsidR="00FF150C" w:rsidRDefault="00000000">
      <w:r>
        <w:br/>
      </w:r>
    </w:p>
    <w:tbl>
      <w:tblPr>
        <w:tblW w:w="10354" w:type="dxa"/>
        <w:tblInd w:w="-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0"/>
        <w:gridCol w:w="1379"/>
        <w:gridCol w:w="2500"/>
        <w:gridCol w:w="2422"/>
        <w:gridCol w:w="2163"/>
      </w:tblGrid>
      <w:tr w:rsidR="00FF150C" w14:paraId="27E51BD6" w14:textId="77777777" w:rsidTr="006A184A">
        <w:trPr>
          <w:tblHeader/>
        </w:trPr>
        <w:tc>
          <w:tcPr>
            <w:tcW w:w="189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55E1F71" w14:textId="77777777" w:rsidR="00FF150C" w:rsidRDefault="00000000">
            <w:r>
              <w:rPr>
                <w:b/>
                <w:bCs/>
                <w:color w:val="FFFFFF"/>
                <w:sz w:val="20"/>
                <w:szCs w:val="20"/>
              </w:rPr>
              <w:t>Phase</w:t>
            </w:r>
          </w:p>
        </w:tc>
        <w:tc>
          <w:tcPr>
            <w:tcW w:w="1379"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6E8EFDF" w14:textId="77777777" w:rsidR="00FF150C" w:rsidRDefault="00000000">
            <w:r>
              <w:rPr>
                <w:b/>
                <w:bCs/>
                <w:color w:val="FFFFFF"/>
                <w:sz w:val="20"/>
                <w:szCs w:val="20"/>
              </w:rPr>
              <w:t>Période</w:t>
            </w:r>
          </w:p>
        </w:tc>
        <w:tc>
          <w:tcPr>
            <w:tcW w:w="2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3146EBDE" w14:textId="77777777" w:rsidR="00FF150C" w:rsidRDefault="00000000">
            <w:r>
              <w:rPr>
                <w:b/>
                <w:bCs/>
                <w:color w:val="FFFFFF"/>
                <w:sz w:val="20"/>
                <w:szCs w:val="20"/>
              </w:rPr>
              <w:t>Objectifs</w:t>
            </w:r>
          </w:p>
        </w:tc>
        <w:tc>
          <w:tcPr>
            <w:tcW w:w="2422"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8D383C9" w14:textId="77777777" w:rsidR="00FF150C" w:rsidRDefault="00000000">
            <w:r>
              <w:rPr>
                <w:b/>
                <w:bCs/>
                <w:color w:val="FFFFFF"/>
                <w:sz w:val="20"/>
                <w:szCs w:val="20"/>
              </w:rPr>
              <w:t>Actions</w:t>
            </w:r>
          </w:p>
        </w:tc>
        <w:tc>
          <w:tcPr>
            <w:tcW w:w="2163"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35736B38" w14:textId="77777777" w:rsidR="00FF150C" w:rsidRDefault="00000000">
            <w:r>
              <w:rPr>
                <w:b/>
                <w:bCs/>
                <w:color w:val="FFFFFF"/>
                <w:sz w:val="20"/>
                <w:szCs w:val="20"/>
              </w:rPr>
              <w:t>KPIs</w:t>
            </w:r>
          </w:p>
        </w:tc>
      </w:tr>
      <w:tr w:rsidR="00FF150C" w14:paraId="2EDE8F0E" w14:textId="77777777" w:rsidTr="006A184A">
        <w:tc>
          <w:tcPr>
            <w:tcW w:w="189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B69A814" w14:textId="77777777" w:rsidR="00FF150C" w:rsidRDefault="00000000">
            <w:r>
              <w:rPr>
                <w:sz w:val="20"/>
                <w:szCs w:val="20"/>
              </w:rPr>
              <w:t>1 — Pilote</w:t>
            </w:r>
          </w:p>
        </w:tc>
        <w:tc>
          <w:tcPr>
            <w:tcW w:w="137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F61B7BF" w14:textId="77777777" w:rsidR="00FF150C" w:rsidRDefault="00000000">
            <w:r>
              <w:rPr>
                <w:sz w:val="20"/>
                <w:szCs w:val="20"/>
              </w:rPr>
              <w:t>2026</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2D2E1DF" w14:textId="77777777" w:rsidR="00FF150C" w:rsidRDefault="00000000">
            <w:r>
              <w:rPr>
                <w:sz w:val="20"/>
                <w:szCs w:val="20"/>
              </w:rPr>
              <w:t>Tester le modèle technique, économique et opérationnel — Valider l'architecture des CCN — Identifier les contraintes terrain</w:t>
            </w:r>
          </w:p>
        </w:tc>
        <w:tc>
          <w:tcPr>
            <w:tcW w:w="242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F2FE66E" w14:textId="77777777" w:rsidR="00FF150C" w:rsidRDefault="00000000">
            <w:r>
              <w:rPr>
                <w:sz w:val="20"/>
                <w:szCs w:val="20"/>
              </w:rPr>
              <w:t>Sélection de zones pilotes — Déploiement de 10 à 20 CCN — Mise en place du NOC — Formation initiale des équipes locales</w:t>
            </w:r>
          </w:p>
        </w:tc>
        <w:tc>
          <w:tcPr>
            <w:tcW w:w="2163"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BA7C933" w14:textId="77777777" w:rsidR="00FF150C" w:rsidRDefault="00000000">
            <w:r>
              <w:rPr>
                <w:sz w:val="20"/>
                <w:szCs w:val="20"/>
              </w:rPr>
              <w:t>Modèle validé et optimisé — Ajustement du BOM — Premiers indicateurs de performance disponibles</w:t>
            </w:r>
          </w:p>
        </w:tc>
      </w:tr>
      <w:tr w:rsidR="00FF150C" w14:paraId="32C55486" w14:textId="77777777" w:rsidTr="006A184A">
        <w:tc>
          <w:tcPr>
            <w:tcW w:w="189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B22EAA6" w14:textId="77777777" w:rsidR="00FF150C" w:rsidRDefault="00000000">
            <w:r>
              <w:rPr>
                <w:sz w:val="20"/>
                <w:szCs w:val="20"/>
              </w:rPr>
              <w:t>2 — Extension</w:t>
            </w:r>
          </w:p>
        </w:tc>
        <w:tc>
          <w:tcPr>
            <w:tcW w:w="1379"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5909E9E" w14:textId="77777777" w:rsidR="00FF150C" w:rsidRDefault="00000000">
            <w:r>
              <w:rPr>
                <w:sz w:val="20"/>
                <w:szCs w:val="20"/>
              </w:rPr>
              <w:t>2027–2028</w:t>
            </w:r>
          </w:p>
        </w:tc>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8221C11" w14:textId="77777777" w:rsidR="00FF150C" w:rsidRDefault="00000000">
            <w:r>
              <w:rPr>
                <w:sz w:val="20"/>
                <w:szCs w:val="20"/>
              </w:rPr>
              <w:t>Étendre le réseau CCN à l'échelle nationale — Améliorer la couverture des zones prioritaires</w:t>
            </w:r>
          </w:p>
        </w:tc>
        <w:tc>
          <w:tcPr>
            <w:tcW w:w="2422"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F9B9E00" w14:textId="77777777" w:rsidR="00FF150C" w:rsidRDefault="00000000">
            <w:r>
              <w:rPr>
                <w:sz w:val="20"/>
                <w:szCs w:val="20"/>
              </w:rPr>
              <w:t>Déploiement massif (100 à 300 centres) — Standardisation des équipements — Renforcement du NOC — Développement des services</w:t>
            </w:r>
          </w:p>
        </w:tc>
        <w:tc>
          <w:tcPr>
            <w:tcW w:w="2163"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009606E" w14:textId="77777777" w:rsidR="00FF150C" w:rsidRDefault="00000000">
            <w:r>
              <w:rPr>
                <w:sz w:val="20"/>
                <w:szCs w:val="20"/>
              </w:rPr>
              <w:t>Couverture élargie — Augmentation du nombre d'usagers — Amélioration des performances opérationnelles</w:t>
            </w:r>
          </w:p>
        </w:tc>
      </w:tr>
      <w:tr w:rsidR="00FF150C" w14:paraId="13EEDB81" w14:textId="77777777" w:rsidTr="006A184A">
        <w:tc>
          <w:tcPr>
            <w:tcW w:w="189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7485632" w14:textId="77777777" w:rsidR="00FF150C" w:rsidRDefault="00000000">
            <w:r>
              <w:rPr>
                <w:sz w:val="20"/>
                <w:szCs w:val="20"/>
              </w:rPr>
              <w:t>3 — Consolidation</w:t>
            </w:r>
          </w:p>
        </w:tc>
        <w:tc>
          <w:tcPr>
            <w:tcW w:w="1379"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D1F9AE0" w14:textId="77777777" w:rsidR="00FF150C" w:rsidRDefault="00000000">
            <w:r>
              <w:rPr>
                <w:sz w:val="20"/>
                <w:szCs w:val="20"/>
              </w:rPr>
              <w:t>2028–2030</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0854DA2" w14:textId="77777777" w:rsidR="00FF150C" w:rsidRDefault="00000000">
            <w:r>
              <w:rPr>
                <w:sz w:val="20"/>
                <w:szCs w:val="20"/>
              </w:rPr>
              <w:t>Assurer la durabilité financière et technique — Intégrer des services numériques avancés</w:t>
            </w:r>
          </w:p>
        </w:tc>
        <w:tc>
          <w:tcPr>
            <w:tcW w:w="2422"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4FFF38D" w14:textId="77777777" w:rsidR="00FF150C" w:rsidRDefault="00000000">
            <w:r>
              <w:rPr>
                <w:sz w:val="20"/>
                <w:szCs w:val="20"/>
              </w:rPr>
              <w:t>Optimisation des coûts — Renforcement maintenance et sécurité — Introduction de services innovants (e-santé, e-éducation, e-commerce) — Évaluation d'impact nationale</w:t>
            </w:r>
          </w:p>
        </w:tc>
        <w:tc>
          <w:tcPr>
            <w:tcW w:w="2163"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A2F4ECD" w14:textId="77777777" w:rsidR="00FF150C" w:rsidRDefault="00000000">
            <w:r>
              <w:rPr>
                <w:sz w:val="20"/>
                <w:szCs w:val="20"/>
              </w:rPr>
              <w:t>Réseau CCN stabilisé — Centres partiellement autonomes — Impact socio-économique mesurable</w:t>
            </w:r>
          </w:p>
        </w:tc>
      </w:tr>
    </w:tbl>
    <w:p w14:paraId="4D678CD9" w14:textId="77777777" w:rsidR="00FF150C" w:rsidRDefault="00000000">
      <w:pPr>
        <w:pStyle w:val="Titre2"/>
      </w:pPr>
      <w:r>
        <w:t>IV.3. Facteurs clés de succès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FF150C" w14:paraId="759C5DA5" w14:textId="77777777">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18934863" w14:textId="77777777" w:rsidR="00FF150C" w:rsidRDefault="00000000">
            <w:r>
              <w:rPr>
                <w:b/>
                <w:bCs/>
                <w:color w:val="FFFFFF"/>
                <w:sz w:val="20"/>
                <w:szCs w:val="20"/>
              </w:rPr>
              <w:t>Indicateur</w:t>
            </w:r>
          </w:p>
        </w:tc>
        <w:tc>
          <w:tcPr>
            <w:tcW w:w="2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654CB27D" w14:textId="77777777" w:rsidR="00FF150C" w:rsidRDefault="00000000">
            <w:r>
              <w:rPr>
                <w:b/>
                <w:bCs/>
                <w:color w:val="FFFFFF"/>
                <w:sz w:val="20"/>
                <w:szCs w:val="20"/>
              </w:rPr>
              <w:t>Phase 1</w:t>
            </w:r>
          </w:p>
        </w:tc>
        <w:tc>
          <w:tcPr>
            <w:tcW w:w="2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4A684BE9" w14:textId="77777777" w:rsidR="00FF150C" w:rsidRDefault="00000000">
            <w:r>
              <w:rPr>
                <w:b/>
                <w:bCs/>
                <w:color w:val="FFFFFF"/>
                <w:sz w:val="20"/>
                <w:szCs w:val="20"/>
              </w:rPr>
              <w:t>Phase 2</w:t>
            </w:r>
          </w:p>
        </w:tc>
        <w:tc>
          <w:tcPr>
            <w:tcW w:w="2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1E351611" w14:textId="77777777" w:rsidR="00FF150C" w:rsidRDefault="00000000">
            <w:r>
              <w:rPr>
                <w:b/>
                <w:bCs/>
                <w:color w:val="FFFFFF"/>
                <w:sz w:val="20"/>
                <w:szCs w:val="20"/>
              </w:rPr>
              <w:t>Phase 3</w:t>
            </w:r>
          </w:p>
        </w:tc>
      </w:tr>
      <w:tr w:rsidR="00FF150C" w14:paraId="10A795DE"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AC16A1F" w14:textId="77777777" w:rsidR="00FF150C" w:rsidRDefault="00000000">
            <w:r>
              <w:rPr>
                <w:sz w:val="20"/>
                <w:szCs w:val="20"/>
              </w:rPr>
              <w:t>Nombre de CCN</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910DF62" w14:textId="77777777" w:rsidR="00FF150C" w:rsidRDefault="00000000">
            <w:r>
              <w:rPr>
                <w:sz w:val="20"/>
                <w:szCs w:val="20"/>
              </w:rPr>
              <w:t>Pilote (10–20)</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7568E50" w14:textId="77777777" w:rsidR="00FF150C" w:rsidRDefault="00000000">
            <w:r>
              <w:rPr>
                <w:sz w:val="20"/>
                <w:szCs w:val="20"/>
              </w:rPr>
              <w:t>Extension (100–300)</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E9E797E" w14:textId="77777777" w:rsidR="00FF150C" w:rsidRDefault="00000000">
            <w:r>
              <w:rPr>
                <w:sz w:val="20"/>
                <w:szCs w:val="20"/>
              </w:rPr>
              <w:t>Stabilisation &gt; 300</w:t>
            </w:r>
          </w:p>
        </w:tc>
      </w:tr>
      <w:tr w:rsidR="00FF150C" w14:paraId="5F6874E7" w14:textId="77777777">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82D16E1" w14:textId="77777777" w:rsidR="00FF150C" w:rsidRDefault="00000000">
            <w:r>
              <w:rPr>
                <w:sz w:val="20"/>
                <w:szCs w:val="20"/>
              </w:rPr>
              <w:t>Taux de disponibilité</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4D3762D" w14:textId="77777777" w:rsidR="00FF150C" w:rsidRDefault="00000000">
            <w:r>
              <w:rPr>
                <w:sz w:val="20"/>
                <w:szCs w:val="20"/>
              </w:rPr>
              <w:t>Test (40 %)</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F697E46" w14:textId="77777777" w:rsidR="00FF150C" w:rsidRDefault="00000000">
            <w:r>
              <w:rPr>
                <w:sz w:val="20"/>
                <w:szCs w:val="20"/>
              </w:rPr>
              <w:t>Amélioration (80 %)</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D1E5325" w14:textId="77777777" w:rsidR="00FF150C" w:rsidRDefault="00000000">
            <w:r>
              <w:rPr>
                <w:sz w:val="20"/>
                <w:szCs w:val="20"/>
              </w:rPr>
              <w:t>Optimisation (95 %)</w:t>
            </w:r>
          </w:p>
        </w:tc>
      </w:tr>
      <w:tr w:rsidR="00FF150C" w14:paraId="5C7928DA"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559A02E" w14:textId="77777777" w:rsidR="00FF150C" w:rsidRDefault="00000000">
            <w:r>
              <w:rPr>
                <w:sz w:val="20"/>
                <w:szCs w:val="20"/>
              </w:rPr>
              <w:lastRenderedPageBreak/>
              <w:t>Revenus mensuels</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A62CB85" w14:textId="77777777" w:rsidR="00FF150C" w:rsidRDefault="00000000">
            <w:r>
              <w:rPr>
                <w:sz w:val="20"/>
                <w:szCs w:val="20"/>
              </w:rPr>
              <w:t>Faibles (&lt; 100 $)</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B2679BE" w14:textId="77777777" w:rsidR="00FF150C" w:rsidRDefault="00000000">
            <w:r>
              <w:rPr>
                <w:sz w:val="20"/>
                <w:szCs w:val="20"/>
              </w:rPr>
              <w:t>Croissants (&gt; 1 000 $)</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E19525A" w14:textId="77777777" w:rsidR="00FF150C" w:rsidRDefault="00000000">
            <w:r>
              <w:rPr>
                <w:sz w:val="20"/>
                <w:szCs w:val="20"/>
              </w:rPr>
              <w:t>Stabilisés = 20 % de la subvention initiale</w:t>
            </w:r>
          </w:p>
        </w:tc>
      </w:tr>
      <w:tr w:rsidR="00FF150C" w14:paraId="451A6131" w14:textId="77777777">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F210B3D" w14:textId="77777777" w:rsidR="00FF150C" w:rsidRDefault="00000000">
            <w:r>
              <w:rPr>
                <w:sz w:val="20"/>
                <w:szCs w:val="20"/>
              </w:rPr>
              <w:t>Utilisateurs</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1B8E70C" w14:textId="77777777" w:rsidR="00FF150C" w:rsidRDefault="00000000">
            <w:r>
              <w:rPr>
                <w:sz w:val="20"/>
                <w:szCs w:val="20"/>
              </w:rPr>
              <w:t>Initial (10)</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D848090" w14:textId="77777777" w:rsidR="00FF150C" w:rsidRDefault="00000000">
            <w:r>
              <w:rPr>
                <w:sz w:val="20"/>
                <w:szCs w:val="20"/>
              </w:rPr>
              <w:t>Forte croissance (100)</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F44FFE8" w14:textId="77777777" w:rsidR="00FF150C" w:rsidRDefault="00000000">
            <w:r>
              <w:rPr>
                <w:sz w:val="20"/>
                <w:szCs w:val="20"/>
              </w:rPr>
              <w:t>Maturité (500)</w:t>
            </w:r>
          </w:p>
        </w:tc>
      </w:tr>
    </w:tbl>
    <w:p w14:paraId="200F5CA9" w14:textId="77777777" w:rsidR="00FF150C" w:rsidRDefault="00000000">
      <w:r>
        <w:br w:type="page"/>
      </w:r>
    </w:p>
    <w:p w14:paraId="08627A4B" w14:textId="77777777" w:rsidR="00FF150C" w:rsidRDefault="00000000">
      <w:pPr>
        <w:pStyle w:val="Titre1"/>
      </w:pPr>
      <w:r>
        <w:lastRenderedPageBreak/>
        <w:t>V. STRATÉGIE DES CONTENUS DES CCN ET LITTÉRATIE</w:t>
      </w:r>
    </w:p>
    <w:p w14:paraId="44FA39E1" w14:textId="77777777" w:rsidR="00FF150C" w:rsidRDefault="00000000">
      <w:pPr>
        <w:pStyle w:val="Titre2"/>
      </w:pPr>
      <w:r>
        <w:t>V.1. Introduction</w:t>
      </w:r>
    </w:p>
    <w:p w14:paraId="4E8B5424" w14:textId="77777777" w:rsidR="00FF150C" w:rsidRDefault="00000000">
      <w:pPr>
        <w:spacing w:before="60" w:after="60"/>
      </w:pPr>
      <w:r>
        <w:t>Au-delà de l'infrastructure technique, ce sont les services et contenus proposés qui déterminent l'utilité réelle des CCN pour les populations. Dans les milieux ruraux et péri-urbains, cette stratégie doit être centrée sur les besoins locaux, tout en s'appuyant sur des solutions numériques adaptées aux réalités socio-économiques et linguistiques.</w:t>
      </w:r>
    </w:p>
    <w:p w14:paraId="5227B607" w14:textId="77777777" w:rsidR="00FF150C" w:rsidRDefault="00000000">
      <w:pPr>
        <w:pStyle w:val="Titre2"/>
      </w:pPr>
      <w:r>
        <w:t>V.2. Axes des contenus</w:t>
      </w:r>
    </w:p>
    <w:p w14:paraId="587F1949" w14:textId="77777777" w:rsidR="00FF150C" w:rsidRDefault="00000000">
      <w:pPr>
        <w:pStyle w:val="Titre3"/>
      </w:pPr>
      <w:r>
        <w:t>V.2.1. Plateformes éducatives locales</w:t>
      </w:r>
    </w:p>
    <w:p w14:paraId="1EF9F132" w14:textId="77777777" w:rsidR="00FF150C" w:rsidRDefault="00000000">
      <w:pPr>
        <w:spacing w:before="60" w:after="60"/>
      </w:pPr>
      <w:r>
        <w:t>Les CCN doivent offrir un accès facilité à des contenus pédagogiques adaptés aux différents niveaux d'apprentissage. Ces plateformes incluent :</w:t>
      </w:r>
    </w:p>
    <w:p w14:paraId="75A6BF50" w14:textId="77777777" w:rsidR="00FF150C" w:rsidRDefault="00000000">
      <w:pPr>
        <w:pStyle w:val="Paragraphedeliste"/>
        <w:numPr>
          <w:ilvl w:val="0"/>
          <w:numId w:val="2"/>
        </w:numPr>
        <w:spacing w:before="40" w:after="40"/>
      </w:pPr>
      <w:r>
        <w:t>Des contenus sur supports locaux accessibles offline</w:t>
      </w:r>
    </w:p>
    <w:p w14:paraId="19064A17" w14:textId="77777777" w:rsidR="00FF150C" w:rsidRDefault="00000000">
      <w:pPr>
        <w:pStyle w:val="Paragraphedeliste"/>
        <w:numPr>
          <w:ilvl w:val="0"/>
          <w:numId w:val="2"/>
        </w:numPr>
        <w:spacing w:before="40" w:after="40"/>
      </w:pPr>
      <w:r>
        <w:t>Des serveurs locaux avec contenus éducatifs accessibles en réseau local</w:t>
      </w:r>
    </w:p>
    <w:p w14:paraId="215508BC" w14:textId="77777777" w:rsidR="00FF150C" w:rsidRDefault="00000000">
      <w:pPr>
        <w:pStyle w:val="Paragraphedeliste"/>
        <w:numPr>
          <w:ilvl w:val="0"/>
          <w:numId w:val="2"/>
        </w:numPr>
        <w:spacing w:before="40" w:after="40"/>
      </w:pPr>
      <w:r>
        <w:t>Des plateformes éducatives en ligne</w:t>
      </w:r>
    </w:p>
    <w:p w14:paraId="563CC67F" w14:textId="77777777" w:rsidR="00FF150C" w:rsidRDefault="00000000">
      <w:r>
        <w:br/>
      </w:r>
    </w:p>
    <w:p w14:paraId="7497EACC" w14:textId="77777777" w:rsidR="00FF150C" w:rsidRDefault="00000000">
      <w:pPr>
        <w:spacing w:before="60" w:after="60"/>
      </w:pPr>
      <w:r>
        <w:t>L'objectif est de renforcer les compétences des usagers, en particulier des jeunes et des femmes, et de favoriser leur insertion dans l'économie numérique.</w:t>
      </w:r>
    </w:p>
    <w:p w14:paraId="03178D33" w14:textId="77777777" w:rsidR="00FF150C" w:rsidRDefault="00000000">
      <w:pPr>
        <w:pStyle w:val="Titre3"/>
      </w:pPr>
      <w:r>
        <w:t>V.2.2. Plateformes e-santé</w:t>
      </w:r>
    </w:p>
    <w:p w14:paraId="39907F05" w14:textId="77777777" w:rsidR="00FF150C" w:rsidRDefault="00000000">
      <w:pPr>
        <w:spacing w:before="60" w:after="60"/>
      </w:pPr>
      <w:r>
        <w:t xml:space="preserve">Les CCN </w:t>
      </w:r>
      <w:proofErr w:type="gramStart"/>
      <w:r>
        <w:t>auront</w:t>
      </w:r>
      <w:proofErr w:type="gramEnd"/>
      <w:r>
        <w:t xml:space="preserve"> un rôle stratégique dans la promotion de l'e-santé. À travers des services numériques dédiés, ils faciliteront :</w:t>
      </w:r>
    </w:p>
    <w:p w14:paraId="7765C413" w14:textId="77777777" w:rsidR="00FF150C" w:rsidRDefault="00000000">
      <w:pPr>
        <w:pStyle w:val="Paragraphedeliste"/>
        <w:numPr>
          <w:ilvl w:val="0"/>
          <w:numId w:val="2"/>
        </w:numPr>
        <w:spacing w:before="40" w:after="40"/>
      </w:pPr>
      <w:r>
        <w:t>L'accès à l'information sanitaire</w:t>
      </w:r>
    </w:p>
    <w:p w14:paraId="161FF4E8" w14:textId="77777777" w:rsidR="00FF150C" w:rsidRDefault="00000000">
      <w:pPr>
        <w:pStyle w:val="Paragraphedeliste"/>
        <w:numPr>
          <w:ilvl w:val="0"/>
          <w:numId w:val="2"/>
        </w:numPr>
        <w:spacing w:before="40" w:after="40"/>
      </w:pPr>
      <w:r>
        <w:t>La sensibilisation aux bonnes pratiques de santé</w:t>
      </w:r>
    </w:p>
    <w:p w14:paraId="63032040" w14:textId="77777777" w:rsidR="00FF150C" w:rsidRDefault="00000000">
      <w:pPr>
        <w:pStyle w:val="Paragraphedeliste"/>
        <w:numPr>
          <w:ilvl w:val="0"/>
          <w:numId w:val="2"/>
        </w:numPr>
        <w:spacing w:before="40" w:after="40"/>
      </w:pPr>
      <w:r>
        <w:t>Des services de télémédecine dans certains cas</w:t>
      </w:r>
    </w:p>
    <w:p w14:paraId="09F92B64" w14:textId="77777777" w:rsidR="00FF150C" w:rsidRDefault="00000000">
      <w:pPr>
        <w:pStyle w:val="Paragraphedeliste"/>
        <w:numPr>
          <w:ilvl w:val="0"/>
          <w:numId w:val="2"/>
        </w:numPr>
        <w:spacing w:before="40" w:after="40"/>
      </w:pPr>
      <w:r>
        <w:t>La diffusion de contenus sur la prévention des maladies, la santé maternelle et infantile, et la gestion des épidémies</w:t>
      </w:r>
    </w:p>
    <w:p w14:paraId="370263A3" w14:textId="77777777" w:rsidR="00FF150C" w:rsidRDefault="00000000">
      <w:pPr>
        <w:pStyle w:val="Titre3"/>
      </w:pPr>
      <w:r>
        <w:t>V.2.3. Plateformes agricoles</w:t>
      </w:r>
    </w:p>
    <w:p w14:paraId="71B5228D" w14:textId="77777777" w:rsidR="00FF150C" w:rsidRDefault="00000000">
      <w:pPr>
        <w:spacing w:before="60" w:after="60"/>
      </w:pPr>
      <w:r>
        <w:t>Les CCN proposeront des services numériques pour les agriculteurs, notamment :</w:t>
      </w:r>
    </w:p>
    <w:p w14:paraId="4CFB8038" w14:textId="77777777" w:rsidR="00FF150C" w:rsidRDefault="00000000">
      <w:pPr>
        <w:pStyle w:val="Paragraphedeliste"/>
        <w:numPr>
          <w:ilvl w:val="0"/>
          <w:numId w:val="2"/>
        </w:numPr>
        <w:spacing w:before="40" w:after="40"/>
      </w:pPr>
      <w:r>
        <w:t>L'accès à des informations sur les techniques agricoles modernes</w:t>
      </w:r>
    </w:p>
    <w:p w14:paraId="6772CE11" w14:textId="77777777" w:rsidR="00FF150C" w:rsidRDefault="00000000">
      <w:pPr>
        <w:pStyle w:val="Paragraphedeliste"/>
        <w:numPr>
          <w:ilvl w:val="0"/>
          <w:numId w:val="2"/>
        </w:numPr>
        <w:spacing w:before="40" w:after="40"/>
      </w:pPr>
      <w:r>
        <w:t>Les prévisions météorologiques</w:t>
      </w:r>
    </w:p>
    <w:p w14:paraId="3A584754" w14:textId="77777777" w:rsidR="00FF150C" w:rsidRDefault="00000000">
      <w:pPr>
        <w:pStyle w:val="Paragraphedeliste"/>
        <w:numPr>
          <w:ilvl w:val="0"/>
          <w:numId w:val="2"/>
        </w:numPr>
        <w:spacing w:before="40" w:after="40"/>
      </w:pPr>
      <w:r>
        <w:t>Les prix des marchés</w:t>
      </w:r>
    </w:p>
    <w:p w14:paraId="67B54398" w14:textId="77777777" w:rsidR="00FF150C" w:rsidRDefault="00000000">
      <w:pPr>
        <w:pStyle w:val="Paragraphedeliste"/>
        <w:numPr>
          <w:ilvl w:val="0"/>
          <w:numId w:val="2"/>
        </w:numPr>
        <w:spacing w:before="40" w:after="40"/>
      </w:pPr>
      <w:r>
        <w:t>Les conseils en matière de gestion des cultures et des exploitations</w:t>
      </w:r>
    </w:p>
    <w:p w14:paraId="2FEF1582" w14:textId="77777777" w:rsidR="00FF150C" w:rsidRDefault="00000000">
      <w:pPr>
        <w:pStyle w:val="Titre3"/>
      </w:pPr>
      <w:r>
        <w:t>V.2.4. Plateformes innovantes — Smart village</w:t>
      </w:r>
    </w:p>
    <w:p w14:paraId="0218D64D" w14:textId="77777777" w:rsidR="00FF150C" w:rsidRDefault="00000000">
      <w:pPr>
        <w:spacing w:before="60" w:after="60"/>
      </w:pPr>
      <w:r>
        <w:t>Les CCN constitueront le levier de transformation vers des villages intelligents, en connectant les communautés à des solutions intégrées touchant à l'éducation, la santé, l'administration publique, les fintechs, le commerce et l'énergie. Les modules technologiques développés incluront :</w:t>
      </w:r>
    </w:p>
    <w:p w14:paraId="0DE1F2AF" w14:textId="77777777" w:rsidR="00FF150C" w:rsidRDefault="00000000">
      <w:pPr>
        <w:pStyle w:val="Paragraphedeliste"/>
        <w:numPr>
          <w:ilvl w:val="0"/>
          <w:numId w:val="2"/>
        </w:numPr>
        <w:spacing w:before="40" w:after="40"/>
      </w:pPr>
      <w:r>
        <w:t>Internet des objets (IoT) appliqué au milieu rural : collecte de données en temps réel sur l'humidité des sols, les conditions météorologiques ou la disponibilité de l'eau</w:t>
      </w:r>
    </w:p>
    <w:p w14:paraId="3027EB95" w14:textId="77777777" w:rsidR="00FF150C" w:rsidRDefault="00000000">
      <w:pPr>
        <w:pStyle w:val="Paragraphedeliste"/>
        <w:numPr>
          <w:ilvl w:val="0"/>
          <w:numId w:val="2"/>
        </w:numPr>
        <w:spacing w:before="40" w:after="40"/>
      </w:pPr>
      <w:r>
        <w:t>Digitalisation des services publics locaux (administration, éducation, santé)</w:t>
      </w:r>
    </w:p>
    <w:p w14:paraId="068592F7" w14:textId="77777777" w:rsidR="00FF150C" w:rsidRDefault="00000000">
      <w:pPr>
        <w:pStyle w:val="Paragraphedeliste"/>
        <w:numPr>
          <w:ilvl w:val="0"/>
          <w:numId w:val="2"/>
        </w:numPr>
        <w:spacing w:before="40" w:after="40"/>
      </w:pPr>
      <w:r>
        <w:t>Éclairage public intelligent via l'énergie solaire</w:t>
      </w:r>
    </w:p>
    <w:p w14:paraId="4D63CD6B" w14:textId="77777777" w:rsidR="00FF150C" w:rsidRDefault="00000000">
      <w:pPr>
        <w:pStyle w:val="Paragraphedeliste"/>
        <w:numPr>
          <w:ilvl w:val="0"/>
          <w:numId w:val="2"/>
        </w:numPr>
        <w:spacing w:before="40" w:after="40"/>
      </w:pPr>
      <w:r>
        <w:t>Gestion communautaire via plateformes digitales</w:t>
      </w:r>
    </w:p>
    <w:p w14:paraId="08CC6AD9" w14:textId="1B548EFB" w:rsidR="009B07AB" w:rsidRDefault="00000000">
      <w:pPr>
        <w:pStyle w:val="Paragraphedeliste"/>
        <w:numPr>
          <w:ilvl w:val="0"/>
          <w:numId w:val="2"/>
        </w:numPr>
        <w:spacing w:before="40" w:after="40"/>
      </w:pPr>
      <w:r>
        <w:t>Paiement digital et conversion de la monnaie électronique</w:t>
      </w:r>
    </w:p>
    <w:p w14:paraId="15FDE7B6" w14:textId="77777777" w:rsidR="009B07AB" w:rsidRDefault="009B07AB">
      <w:r>
        <w:br w:type="page"/>
      </w:r>
    </w:p>
    <w:p w14:paraId="7ABF6362" w14:textId="77777777" w:rsidR="00FF150C" w:rsidRDefault="00FF150C" w:rsidP="009B07AB">
      <w:pPr>
        <w:spacing w:before="40" w:after="40"/>
      </w:pPr>
    </w:p>
    <w:p w14:paraId="252BCCAB" w14:textId="77777777" w:rsidR="00FF150C" w:rsidRDefault="00000000">
      <w:pPr>
        <w:pStyle w:val="Titre3"/>
      </w:pPr>
      <w:r>
        <w:t>V.2.5. Plateformes Fintech et e-Commerce</w:t>
      </w:r>
    </w:p>
    <w:p w14:paraId="1C577AB0" w14:textId="77777777" w:rsidR="00FF150C" w:rsidRDefault="00000000">
      <w:pPr>
        <w:spacing w:before="60" w:after="60"/>
      </w:pPr>
      <w:r>
        <w:t>Les CCN offrent une opportunité unique de démocratiser l'accès aux services financiers à travers :</w:t>
      </w:r>
    </w:p>
    <w:p w14:paraId="630A7F1D" w14:textId="77777777" w:rsidR="00FF150C" w:rsidRDefault="00000000">
      <w:pPr>
        <w:pStyle w:val="Paragraphedeliste"/>
        <w:numPr>
          <w:ilvl w:val="0"/>
          <w:numId w:val="2"/>
        </w:numPr>
        <w:spacing w:before="40" w:after="40"/>
      </w:pPr>
      <w:r>
        <w:t>Le mobile money</w:t>
      </w:r>
    </w:p>
    <w:p w14:paraId="24BB58D3" w14:textId="77777777" w:rsidR="00FF150C" w:rsidRDefault="00000000">
      <w:pPr>
        <w:pStyle w:val="Paragraphedeliste"/>
        <w:numPr>
          <w:ilvl w:val="0"/>
          <w:numId w:val="2"/>
        </w:numPr>
        <w:spacing w:before="40" w:after="40"/>
      </w:pPr>
      <w:r>
        <w:t>Les paiements électroniques</w:t>
      </w:r>
    </w:p>
    <w:p w14:paraId="424B4F99" w14:textId="77777777" w:rsidR="00FF150C" w:rsidRDefault="00000000">
      <w:pPr>
        <w:pStyle w:val="Paragraphedeliste"/>
        <w:numPr>
          <w:ilvl w:val="0"/>
          <w:numId w:val="2"/>
        </w:numPr>
        <w:spacing w:before="40" w:after="40"/>
      </w:pPr>
      <w:r>
        <w:t>Les services d'épargne et de microcrédit</w:t>
      </w:r>
    </w:p>
    <w:p w14:paraId="5E397C38" w14:textId="77777777" w:rsidR="00FF150C" w:rsidRDefault="00000000">
      <w:r>
        <w:br/>
      </w:r>
    </w:p>
    <w:p w14:paraId="5E5F4FCD" w14:textId="77777777" w:rsidR="00FF150C" w:rsidRDefault="00000000">
      <w:pPr>
        <w:spacing w:before="60" w:after="60"/>
      </w:pPr>
      <w:r>
        <w:t>Parties prenantes impliquées : opérateurs de monnaie électronique, partenaires économiques locaux, organismes communautaires, institutions financières, administration publique.</w:t>
      </w:r>
    </w:p>
    <w:p w14:paraId="0985550D" w14:textId="77777777" w:rsidR="00FF150C" w:rsidRDefault="00000000">
      <w:pPr>
        <w:pStyle w:val="Titre2"/>
      </w:pPr>
      <w:r>
        <w:t>V.3. Implication des parties prenantes locales</w:t>
      </w:r>
    </w:p>
    <w:p w14:paraId="5B1C8493" w14:textId="77777777" w:rsidR="00FF150C" w:rsidRDefault="00000000">
      <w:pPr>
        <w:spacing w:before="60" w:after="60"/>
      </w:pPr>
      <w:r>
        <w:t>La pertinence et l'efficacité des contenus reposent sur leur adaptation aux réalités locales. Il est essentiel d'impliquer dans la conception et la validation des contenus : les acteurs et influenceurs locaux, les enseignants, les professionnels de santé et les organisations agricoles.</w:t>
      </w:r>
    </w:p>
    <w:p w14:paraId="7016E5B9" w14:textId="77777777" w:rsidR="00FF150C" w:rsidRDefault="00000000">
      <w:pPr>
        <w:pStyle w:val="Titre2"/>
      </w:pPr>
      <w:r>
        <w:t>V.4. Politique d'inclusion</w:t>
      </w:r>
    </w:p>
    <w:p w14:paraId="3977E0BF" w14:textId="77777777" w:rsidR="00FF150C" w:rsidRDefault="00000000">
      <w:pPr>
        <w:pStyle w:val="Titre3"/>
      </w:pPr>
      <w:r>
        <w:t>V.4.1. Inclusion du genre</w:t>
      </w:r>
    </w:p>
    <w:p w14:paraId="46F5C0A6" w14:textId="77777777" w:rsidR="00FF150C" w:rsidRDefault="00000000">
      <w:pPr>
        <w:pStyle w:val="Paragraphedeliste"/>
        <w:numPr>
          <w:ilvl w:val="0"/>
          <w:numId w:val="2"/>
        </w:numPr>
        <w:spacing w:before="40" w:after="40"/>
      </w:pPr>
      <w:r>
        <w:t>Programmes de formation dédiés aux femmes</w:t>
      </w:r>
    </w:p>
    <w:p w14:paraId="5CEC8229" w14:textId="77777777" w:rsidR="00FF150C" w:rsidRDefault="00000000">
      <w:pPr>
        <w:pStyle w:val="Paragraphedeliste"/>
        <w:numPr>
          <w:ilvl w:val="0"/>
          <w:numId w:val="2"/>
        </w:numPr>
        <w:spacing w:before="40" w:after="40"/>
      </w:pPr>
      <w:r>
        <w:t>Horaires adaptés (compatibles avec responsabilités familiales)</w:t>
      </w:r>
    </w:p>
    <w:p w14:paraId="784A4146" w14:textId="77777777" w:rsidR="00FF150C" w:rsidRDefault="00000000">
      <w:pPr>
        <w:pStyle w:val="Paragraphedeliste"/>
        <w:numPr>
          <w:ilvl w:val="0"/>
          <w:numId w:val="2"/>
        </w:numPr>
        <w:spacing w:before="40" w:after="40"/>
      </w:pPr>
      <w:r>
        <w:t>Sensibilisation à l'usage du numérique</w:t>
      </w:r>
    </w:p>
    <w:p w14:paraId="53B7073A" w14:textId="77777777" w:rsidR="00FF150C" w:rsidRDefault="00000000">
      <w:pPr>
        <w:pStyle w:val="Paragraphedeliste"/>
        <w:numPr>
          <w:ilvl w:val="0"/>
          <w:numId w:val="2"/>
        </w:numPr>
        <w:spacing w:before="40" w:after="40"/>
      </w:pPr>
      <w:r>
        <w:t>Promotion de l'entrepreneuriat féminin</w:t>
      </w:r>
    </w:p>
    <w:p w14:paraId="2F9D0C05" w14:textId="77777777" w:rsidR="00FF150C" w:rsidRDefault="00000000">
      <w:pPr>
        <w:pStyle w:val="Titre3"/>
      </w:pPr>
      <w:r>
        <w:t>V.4.2. Inclusion de la jeunesse</w:t>
      </w:r>
    </w:p>
    <w:p w14:paraId="36E2EE63" w14:textId="77777777" w:rsidR="00FF150C" w:rsidRDefault="00000000">
      <w:pPr>
        <w:pStyle w:val="Paragraphedeliste"/>
        <w:numPr>
          <w:ilvl w:val="0"/>
          <w:numId w:val="2"/>
        </w:numPr>
        <w:spacing w:before="40" w:after="40"/>
      </w:pPr>
      <w:r>
        <w:t>Acquisition de compétences numériques</w:t>
      </w:r>
    </w:p>
    <w:p w14:paraId="3AE02C40" w14:textId="77777777" w:rsidR="00FF150C" w:rsidRDefault="00000000">
      <w:pPr>
        <w:pStyle w:val="Paragraphedeliste"/>
        <w:numPr>
          <w:ilvl w:val="0"/>
          <w:numId w:val="2"/>
        </w:numPr>
        <w:spacing w:before="40" w:after="40"/>
      </w:pPr>
      <w:r>
        <w:t>Exploration de nouvelles opportunités professionnelles</w:t>
      </w:r>
    </w:p>
    <w:p w14:paraId="450E5663" w14:textId="77777777" w:rsidR="00FF150C" w:rsidRDefault="00000000">
      <w:pPr>
        <w:pStyle w:val="Paragraphedeliste"/>
        <w:numPr>
          <w:ilvl w:val="0"/>
          <w:numId w:val="2"/>
        </w:numPr>
        <w:spacing w:before="40" w:after="40"/>
      </w:pPr>
      <w:r>
        <w:t>Développement de projets entrepreneuriaux</w:t>
      </w:r>
    </w:p>
    <w:p w14:paraId="5214E436" w14:textId="77777777" w:rsidR="00FF150C" w:rsidRDefault="00000000">
      <w:pPr>
        <w:pStyle w:val="Titre3"/>
      </w:pPr>
      <w:r>
        <w:t>V.4.3. Inclusion des personnes en situation de handicap (PVH)</w:t>
      </w:r>
    </w:p>
    <w:p w14:paraId="0683DA11" w14:textId="77777777" w:rsidR="00FF150C" w:rsidRDefault="00000000">
      <w:pPr>
        <w:pStyle w:val="Paragraphedeliste"/>
        <w:numPr>
          <w:ilvl w:val="0"/>
          <w:numId w:val="2"/>
        </w:numPr>
        <w:spacing w:before="40" w:after="40"/>
      </w:pPr>
      <w:r>
        <w:t>Aménagement des infrastructures pour garantir leur accessibilité physique</w:t>
      </w:r>
    </w:p>
    <w:p w14:paraId="0B51679D" w14:textId="77777777" w:rsidR="00FF150C" w:rsidRDefault="00000000">
      <w:pPr>
        <w:pStyle w:val="Paragraphedeliste"/>
        <w:numPr>
          <w:ilvl w:val="0"/>
          <w:numId w:val="2"/>
        </w:numPr>
        <w:spacing w:before="40" w:after="40"/>
      </w:pPr>
      <w:r>
        <w:t>Intégration de solutions technologiques adaptées (lecture vocale, interfaces simplifiées)</w:t>
      </w:r>
    </w:p>
    <w:p w14:paraId="4D00B6AB" w14:textId="77777777" w:rsidR="00FF150C" w:rsidRDefault="00000000">
      <w:pPr>
        <w:pStyle w:val="Paragraphedeliste"/>
        <w:numPr>
          <w:ilvl w:val="0"/>
          <w:numId w:val="2"/>
        </w:numPr>
        <w:spacing w:before="40" w:after="40"/>
      </w:pPr>
      <w:r>
        <w:t>Accompagnement personnalisé par le personnel des CCN</w:t>
      </w:r>
    </w:p>
    <w:p w14:paraId="2F6CA6A6" w14:textId="77777777" w:rsidR="00FF150C" w:rsidRDefault="00000000">
      <w:pPr>
        <w:pStyle w:val="Titre2"/>
      </w:pPr>
      <w:r>
        <w:t>V.5. Indicateurs de performance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FF150C" w14:paraId="6833CB38" w14:textId="77777777">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7641F0B0" w14:textId="77777777" w:rsidR="00FF150C" w:rsidRDefault="00000000">
            <w:r>
              <w:rPr>
                <w:b/>
                <w:bCs/>
                <w:color w:val="FFFFFF"/>
                <w:sz w:val="20"/>
                <w:szCs w:val="20"/>
              </w:rPr>
              <w:t>Catégorie</w:t>
            </w:r>
          </w:p>
        </w:tc>
        <w:tc>
          <w:tcPr>
            <w:tcW w:w="6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5ABB8D97" w14:textId="77777777" w:rsidR="00FF150C" w:rsidRDefault="00000000">
            <w:r>
              <w:rPr>
                <w:b/>
                <w:bCs/>
                <w:color w:val="FFFFFF"/>
                <w:sz w:val="20"/>
                <w:szCs w:val="20"/>
              </w:rPr>
              <w:t>Indicateurs clés</w:t>
            </w:r>
          </w:p>
        </w:tc>
      </w:tr>
      <w:tr w:rsidR="00FF150C" w14:paraId="42E32DBF"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6081CBB" w14:textId="77777777" w:rsidR="00FF150C" w:rsidRDefault="00000000">
            <w:r>
              <w:rPr>
                <w:sz w:val="20"/>
                <w:szCs w:val="20"/>
              </w:rPr>
              <w:t>Utilisation</w:t>
            </w:r>
          </w:p>
        </w:tc>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042EF4D" w14:textId="77777777" w:rsidR="00FF150C" w:rsidRDefault="00000000">
            <w:r>
              <w:rPr>
                <w:sz w:val="20"/>
                <w:szCs w:val="20"/>
              </w:rPr>
              <w:t>Nombre d'usagers, sessions, durée</w:t>
            </w:r>
          </w:p>
        </w:tc>
      </w:tr>
      <w:tr w:rsidR="00FF150C" w14:paraId="05CDE522" w14:textId="77777777">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05ECAE3" w14:textId="77777777" w:rsidR="00FF150C" w:rsidRDefault="00000000">
            <w:r>
              <w:rPr>
                <w:sz w:val="20"/>
                <w:szCs w:val="20"/>
              </w:rPr>
              <w:t>Accès</w:t>
            </w:r>
          </w:p>
        </w:tc>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F9A196A" w14:textId="77777777" w:rsidR="00FF150C" w:rsidRDefault="00000000">
            <w:r>
              <w:rPr>
                <w:sz w:val="20"/>
                <w:szCs w:val="20"/>
              </w:rPr>
              <w:t>Disponibilité, accès offline</w:t>
            </w:r>
          </w:p>
        </w:tc>
      </w:tr>
      <w:tr w:rsidR="00FF150C" w14:paraId="4C13F9C2"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6DBF2F0" w14:textId="77777777" w:rsidR="00FF150C" w:rsidRDefault="00000000">
            <w:r>
              <w:rPr>
                <w:sz w:val="20"/>
                <w:szCs w:val="20"/>
              </w:rPr>
              <w:t>Qualité</w:t>
            </w:r>
          </w:p>
        </w:tc>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F03B3C1" w14:textId="77777777" w:rsidR="00FF150C" w:rsidRDefault="00000000">
            <w:r>
              <w:rPr>
                <w:sz w:val="20"/>
                <w:szCs w:val="20"/>
              </w:rPr>
              <w:t>Satisfaction, pertinence</w:t>
            </w:r>
          </w:p>
        </w:tc>
      </w:tr>
      <w:tr w:rsidR="00FF150C" w14:paraId="4A549F83" w14:textId="77777777">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561710D" w14:textId="77777777" w:rsidR="00FF150C" w:rsidRDefault="00000000">
            <w:r>
              <w:rPr>
                <w:sz w:val="20"/>
                <w:szCs w:val="20"/>
              </w:rPr>
              <w:t>Impact</w:t>
            </w:r>
          </w:p>
        </w:tc>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63AD6F0" w14:textId="77777777" w:rsidR="00FF150C" w:rsidRDefault="00000000">
            <w:r>
              <w:rPr>
                <w:sz w:val="20"/>
                <w:szCs w:val="20"/>
              </w:rPr>
              <w:t>Éducation, santé, agriculture, autres</w:t>
            </w:r>
          </w:p>
        </w:tc>
      </w:tr>
      <w:tr w:rsidR="00FF150C" w14:paraId="5431D53C"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B7834D7" w14:textId="77777777" w:rsidR="00FF150C" w:rsidRDefault="00000000">
            <w:r>
              <w:rPr>
                <w:sz w:val="20"/>
                <w:szCs w:val="20"/>
              </w:rPr>
              <w:t>Opérationnel</w:t>
            </w:r>
          </w:p>
        </w:tc>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D8FE430" w14:textId="77777777" w:rsidR="00FF150C" w:rsidRDefault="00000000">
            <w:r>
              <w:rPr>
                <w:sz w:val="20"/>
                <w:szCs w:val="20"/>
              </w:rPr>
              <w:t>Disponibilité, incidents</w:t>
            </w:r>
          </w:p>
        </w:tc>
      </w:tr>
      <w:tr w:rsidR="00FF150C" w14:paraId="132914D2" w14:textId="77777777">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6CE49CC" w14:textId="77777777" w:rsidR="00FF150C" w:rsidRDefault="00000000">
            <w:r>
              <w:rPr>
                <w:sz w:val="20"/>
                <w:szCs w:val="20"/>
              </w:rPr>
              <w:t>Financier</w:t>
            </w:r>
          </w:p>
        </w:tc>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2F1D946" w14:textId="77777777" w:rsidR="00FF150C" w:rsidRDefault="00000000">
            <w:r>
              <w:rPr>
                <w:sz w:val="20"/>
                <w:szCs w:val="20"/>
              </w:rPr>
              <w:t>Revenus, coût</w:t>
            </w:r>
          </w:p>
        </w:tc>
      </w:tr>
      <w:tr w:rsidR="00FF150C" w14:paraId="149469C8"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A106D39" w14:textId="77777777" w:rsidR="00FF150C" w:rsidRDefault="00000000">
            <w:r>
              <w:rPr>
                <w:sz w:val="20"/>
                <w:szCs w:val="20"/>
              </w:rPr>
              <w:t>Inclusion</w:t>
            </w:r>
          </w:p>
        </w:tc>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33ADF46" w14:textId="77777777" w:rsidR="00FF150C" w:rsidRDefault="00000000">
            <w:r>
              <w:rPr>
                <w:sz w:val="20"/>
                <w:szCs w:val="20"/>
              </w:rPr>
              <w:t>Femmes, jeunes, zones rurales</w:t>
            </w:r>
          </w:p>
        </w:tc>
      </w:tr>
    </w:tbl>
    <w:p w14:paraId="625EFD6A" w14:textId="77777777" w:rsidR="00FF150C" w:rsidRDefault="00000000">
      <w:pPr>
        <w:pStyle w:val="Titre1"/>
      </w:pPr>
      <w:r>
        <w:lastRenderedPageBreak/>
        <w:t>VI. GESTION DES RISQUES</w:t>
      </w:r>
    </w:p>
    <w:p w14:paraId="712CC0EB" w14:textId="77777777" w:rsidR="00FF150C" w:rsidRDefault="00000000">
      <w:pPr>
        <w:pStyle w:val="Titre2"/>
      </w:pPr>
      <w:r>
        <w:t>VI.1. Introduction</w:t>
      </w:r>
    </w:p>
    <w:p w14:paraId="5CF1E969" w14:textId="77777777" w:rsidR="00FF150C" w:rsidRDefault="00000000">
      <w:pPr>
        <w:spacing w:before="60" w:after="60"/>
      </w:pPr>
      <w:r>
        <w:t>La gestion des risques constitue un pilier central de notre stratégie. Notre environnement national comporte plusieurs risques liés aux défaillances techniques, aux contraintes financières, aux menaces sécuritaires et aux enjeux sociaux. Cette démarche vise à garantir la continuité des services, à protéger les usagers et les équipements, et à assurer la durabilité des centres.</w:t>
      </w:r>
    </w:p>
    <w:p w14:paraId="47944CAB" w14:textId="77777777" w:rsidR="00FF150C" w:rsidRDefault="00000000">
      <w:pPr>
        <w:pStyle w:val="Titre2"/>
      </w:pPr>
      <w:r>
        <w:t>VI.2. Typologie des risques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FF150C" w14:paraId="02353261" w14:textId="77777777">
        <w:trPr>
          <w:tblHeader/>
        </w:trPr>
        <w:tc>
          <w:tcPr>
            <w:tcW w:w="2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1F4E08B3" w14:textId="77777777" w:rsidR="00FF150C" w:rsidRDefault="00000000">
            <w:r>
              <w:rPr>
                <w:b/>
                <w:bCs/>
                <w:color w:val="FFFFFF"/>
                <w:sz w:val="20"/>
                <w:szCs w:val="20"/>
              </w:rPr>
              <w:t>Catégorie</w:t>
            </w:r>
          </w:p>
        </w:tc>
        <w:tc>
          <w:tcPr>
            <w:tcW w:w="6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FB086EF" w14:textId="77777777" w:rsidR="00FF150C" w:rsidRDefault="00000000">
            <w:r>
              <w:rPr>
                <w:b/>
                <w:bCs/>
                <w:color w:val="FFFFFF"/>
                <w:sz w:val="20"/>
                <w:szCs w:val="20"/>
              </w:rPr>
              <w:t>Risques identifiés</w:t>
            </w:r>
          </w:p>
        </w:tc>
      </w:tr>
      <w:tr w:rsidR="00FF150C" w14:paraId="0546C650"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DDA6584" w14:textId="77777777" w:rsidR="00FF150C" w:rsidRDefault="00000000">
            <w:r>
              <w:rPr>
                <w:sz w:val="20"/>
                <w:szCs w:val="20"/>
              </w:rPr>
              <w:t>VI.2.1 Techniques</w:t>
            </w:r>
          </w:p>
        </w:tc>
        <w:tc>
          <w:tcPr>
            <w:tcW w:w="6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E754E39" w14:textId="77777777" w:rsidR="00FF150C" w:rsidRDefault="00000000">
            <w:r>
              <w:rPr>
                <w:sz w:val="20"/>
                <w:szCs w:val="20"/>
              </w:rPr>
              <w:t>Pannes d'équipements (réseau, énergie, IT) — Instabilité de la connectivité — Cyberattaques et intrusions</w:t>
            </w:r>
          </w:p>
        </w:tc>
      </w:tr>
      <w:tr w:rsidR="00FF150C" w14:paraId="097D702C"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732AA3B" w14:textId="77777777" w:rsidR="00FF150C" w:rsidRDefault="00000000">
            <w:r>
              <w:rPr>
                <w:sz w:val="20"/>
                <w:szCs w:val="20"/>
              </w:rPr>
              <w:t>VI.2.2 Opérationnels</w:t>
            </w:r>
          </w:p>
        </w:tc>
        <w:tc>
          <w:tcPr>
            <w:tcW w:w="6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DB951A1" w14:textId="77777777" w:rsidR="00FF150C" w:rsidRDefault="00000000">
            <w:r>
              <w:rPr>
                <w:sz w:val="20"/>
                <w:szCs w:val="20"/>
              </w:rPr>
              <w:t>Mauvaise gestion des CCN — Insuffisance de compétences — Faible maintenance des équipements</w:t>
            </w:r>
          </w:p>
        </w:tc>
      </w:tr>
      <w:tr w:rsidR="00FF150C" w14:paraId="1DC2D82B"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C4503EE" w14:textId="77777777" w:rsidR="00FF150C" w:rsidRDefault="00000000">
            <w:r>
              <w:rPr>
                <w:sz w:val="20"/>
                <w:szCs w:val="20"/>
              </w:rPr>
              <w:t>VI.2.3 Financiers</w:t>
            </w:r>
          </w:p>
        </w:tc>
        <w:tc>
          <w:tcPr>
            <w:tcW w:w="6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EB480EC" w14:textId="77777777" w:rsidR="00FF150C" w:rsidRDefault="00000000">
            <w:r>
              <w:rPr>
                <w:sz w:val="20"/>
                <w:szCs w:val="20"/>
              </w:rPr>
              <w:t>Insuffisance de financement — Mauvaise gestion budgétaire — Faible rentabilité des services</w:t>
            </w:r>
          </w:p>
        </w:tc>
      </w:tr>
      <w:tr w:rsidR="00FF150C" w14:paraId="33C7C575"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6EBBBF7" w14:textId="77777777" w:rsidR="00FF150C" w:rsidRDefault="00000000">
            <w:r>
              <w:rPr>
                <w:sz w:val="20"/>
                <w:szCs w:val="20"/>
              </w:rPr>
              <w:t>VI.2.4 Sécuritaires</w:t>
            </w:r>
          </w:p>
        </w:tc>
        <w:tc>
          <w:tcPr>
            <w:tcW w:w="6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C96E479" w14:textId="77777777" w:rsidR="00FF150C" w:rsidRDefault="00000000">
            <w:r>
              <w:rPr>
                <w:sz w:val="20"/>
                <w:szCs w:val="20"/>
              </w:rPr>
              <w:t>Vols, vandalisme — Accès non autorisé — Insécurité dans certaines zones</w:t>
            </w:r>
          </w:p>
        </w:tc>
      </w:tr>
      <w:tr w:rsidR="00FF150C" w14:paraId="016C6E9B"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1EEE8A2" w14:textId="77777777" w:rsidR="00FF150C" w:rsidRDefault="00000000">
            <w:r>
              <w:rPr>
                <w:sz w:val="20"/>
                <w:szCs w:val="20"/>
              </w:rPr>
              <w:t>VI.2.5 Sociaux</w:t>
            </w:r>
          </w:p>
        </w:tc>
        <w:tc>
          <w:tcPr>
            <w:tcW w:w="6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55F3B23" w14:textId="77777777" w:rsidR="00FF150C" w:rsidRDefault="00000000">
            <w:r>
              <w:rPr>
                <w:sz w:val="20"/>
                <w:szCs w:val="20"/>
              </w:rPr>
              <w:t>Faible adoption par les populations — Résistance au changement — Inégalités d'accès</w:t>
            </w:r>
          </w:p>
        </w:tc>
      </w:tr>
      <w:tr w:rsidR="00FF150C" w14:paraId="3EF88951"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7DBEF53" w14:textId="77777777" w:rsidR="00FF150C" w:rsidRDefault="00000000">
            <w:r>
              <w:rPr>
                <w:sz w:val="20"/>
                <w:szCs w:val="20"/>
              </w:rPr>
              <w:t>VI.2.6 Réglementaires</w:t>
            </w:r>
          </w:p>
        </w:tc>
        <w:tc>
          <w:tcPr>
            <w:tcW w:w="6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B7913C8" w14:textId="77777777" w:rsidR="00FF150C" w:rsidRDefault="00000000">
            <w:r>
              <w:rPr>
                <w:sz w:val="20"/>
                <w:szCs w:val="20"/>
              </w:rPr>
              <w:t>Non-conformité aux lois et normes — Évolutions réglementaires défavorables</w:t>
            </w:r>
          </w:p>
        </w:tc>
      </w:tr>
    </w:tbl>
    <w:p w14:paraId="5FB8C1F7" w14:textId="77777777" w:rsidR="00FF150C" w:rsidRDefault="00000000">
      <w:pPr>
        <w:pStyle w:val="Titre2"/>
      </w:pPr>
      <w:r>
        <w:t>VI.3. Mesures de mitigation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FF150C" w14:paraId="4D68E61E" w14:textId="77777777">
        <w:trPr>
          <w:tblHeader/>
        </w:trPr>
        <w:tc>
          <w:tcPr>
            <w:tcW w:w="2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4DF5FCE4" w14:textId="77777777" w:rsidR="00FF150C" w:rsidRDefault="00000000">
            <w:r>
              <w:rPr>
                <w:b/>
                <w:bCs/>
                <w:color w:val="FFFFFF"/>
                <w:sz w:val="20"/>
                <w:szCs w:val="20"/>
              </w:rPr>
              <w:t>Catégorie</w:t>
            </w:r>
          </w:p>
        </w:tc>
        <w:tc>
          <w:tcPr>
            <w:tcW w:w="6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70F3A0B3" w14:textId="77777777" w:rsidR="00FF150C" w:rsidRDefault="00000000">
            <w:r>
              <w:rPr>
                <w:b/>
                <w:bCs/>
                <w:color w:val="FFFFFF"/>
                <w:sz w:val="20"/>
                <w:szCs w:val="20"/>
              </w:rPr>
              <w:t>Mesures</w:t>
            </w:r>
          </w:p>
        </w:tc>
      </w:tr>
      <w:tr w:rsidR="00FF150C" w14:paraId="53B64044"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C50E6BD" w14:textId="77777777" w:rsidR="00FF150C" w:rsidRDefault="00000000">
            <w:r>
              <w:rPr>
                <w:sz w:val="20"/>
                <w:szCs w:val="20"/>
              </w:rPr>
              <w:t>Techniques</w:t>
            </w:r>
          </w:p>
        </w:tc>
        <w:tc>
          <w:tcPr>
            <w:tcW w:w="6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6B0B255" w14:textId="77777777" w:rsidR="00FF150C" w:rsidRDefault="00000000">
            <w:r>
              <w:rPr>
                <w:sz w:val="20"/>
                <w:szCs w:val="20"/>
              </w:rPr>
              <w:t>Redondance des équipements critiques — Maintenance préventive — Solutions hybrides (offline/online) — Sécurisation des systèmes</w:t>
            </w:r>
          </w:p>
        </w:tc>
      </w:tr>
      <w:tr w:rsidR="00FF150C" w14:paraId="3F2A5DFA"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1CC654B" w14:textId="77777777" w:rsidR="00FF150C" w:rsidRDefault="00000000">
            <w:r>
              <w:rPr>
                <w:sz w:val="20"/>
                <w:szCs w:val="20"/>
              </w:rPr>
              <w:t>Opérationnelles</w:t>
            </w:r>
          </w:p>
        </w:tc>
        <w:tc>
          <w:tcPr>
            <w:tcW w:w="6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956B9FF" w14:textId="77777777" w:rsidR="00FF150C" w:rsidRDefault="00000000">
            <w:r>
              <w:rPr>
                <w:sz w:val="20"/>
                <w:szCs w:val="20"/>
              </w:rPr>
              <w:t>Formation continue des équipes — Procédures standardisées (SOP) — Supervision via NOC FDSU</w:t>
            </w:r>
          </w:p>
        </w:tc>
      </w:tr>
      <w:tr w:rsidR="00FF150C" w14:paraId="4A50594A"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76420B4" w14:textId="77777777" w:rsidR="00FF150C" w:rsidRDefault="00000000">
            <w:r>
              <w:rPr>
                <w:sz w:val="20"/>
                <w:szCs w:val="20"/>
              </w:rPr>
              <w:t>Financières</w:t>
            </w:r>
          </w:p>
        </w:tc>
        <w:tc>
          <w:tcPr>
            <w:tcW w:w="6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7476DE9" w14:textId="77777777" w:rsidR="00FF150C" w:rsidRDefault="00000000">
            <w:r>
              <w:rPr>
                <w:sz w:val="20"/>
                <w:szCs w:val="20"/>
              </w:rPr>
              <w:t>Diversification des sources de revenus — Suivi budgétaire rigoureux — Modèle économique durable</w:t>
            </w:r>
          </w:p>
        </w:tc>
      </w:tr>
      <w:tr w:rsidR="00FF150C" w14:paraId="374A63AB"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77E36F7" w14:textId="77777777" w:rsidR="00FF150C" w:rsidRDefault="00000000">
            <w:r>
              <w:rPr>
                <w:sz w:val="20"/>
                <w:szCs w:val="20"/>
              </w:rPr>
              <w:t>Sécuritaires</w:t>
            </w:r>
          </w:p>
        </w:tc>
        <w:tc>
          <w:tcPr>
            <w:tcW w:w="6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00F555C" w14:textId="77777777" w:rsidR="00FF150C" w:rsidRDefault="00000000">
            <w:r>
              <w:rPr>
                <w:sz w:val="20"/>
                <w:szCs w:val="20"/>
              </w:rPr>
              <w:t>Vidéosurveillance — Contrôle d'accès — Collaboration avec autorités locales</w:t>
            </w:r>
          </w:p>
        </w:tc>
      </w:tr>
      <w:tr w:rsidR="00FF150C" w14:paraId="2E82E0B5"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BDE6845" w14:textId="77777777" w:rsidR="00FF150C" w:rsidRDefault="00000000">
            <w:r>
              <w:rPr>
                <w:sz w:val="20"/>
                <w:szCs w:val="20"/>
              </w:rPr>
              <w:t>Sociales</w:t>
            </w:r>
          </w:p>
        </w:tc>
        <w:tc>
          <w:tcPr>
            <w:tcW w:w="6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E52EE0A" w14:textId="77777777" w:rsidR="00FF150C" w:rsidRDefault="00000000">
            <w:r>
              <w:rPr>
                <w:sz w:val="20"/>
                <w:szCs w:val="20"/>
              </w:rPr>
              <w:t>Sensibilisation des communautés — Implication des acteurs locaux — Programmes inclusifs</w:t>
            </w:r>
          </w:p>
        </w:tc>
      </w:tr>
      <w:tr w:rsidR="00FF150C" w14:paraId="141CDFAD"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DF348E2" w14:textId="77777777" w:rsidR="00FF150C" w:rsidRDefault="00000000">
            <w:r>
              <w:rPr>
                <w:sz w:val="20"/>
                <w:szCs w:val="20"/>
              </w:rPr>
              <w:t>Réglementaires</w:t>
            </w:r>
          </w:p>
        </w:tc>
        <w:tc>
          <w:tcPr>
            <w:tcW w:w="6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93FEABB" w14:textId="77777777" w:rsidR="00FF150C" w:rsidRDefault="00000000">
            <w:r>
              <w:rPr>
                <w:sz w:val="20"/>
                <w:szCs w:val="20"/>
              </w:rPr>
              <w:t>Veille réglementaire — Conformité aux normes nationales — Audits réguliers</w:t>
            </w:r>
          </w:p>
        </w:tc>
      </w:tr>
    </w:tbl>
    <w:p w14:paraId="32BDBE39" w14:textId="77777777" w:rsidR="00FF150C" w:rsidRDefault="00000000">
      <w:pPr>
        <w:pStyle w:val="Titre2"/>
      </w:pPr>
      <w:r>
        <w:t>VI.4. Dispositif de gestion des risques</w:t>
      </w:r>
    </w:p>
    <w:p w14:paraId="34376A66" w14:textId="77777777" w:rsidR="00FF150C" w:rsidRDefault="00000000">
      <w:pPr>
        <w:spacing w:before="60" w:after="60"/>
      </w:pPr>
      <w:r>
        <w:t>Le dispositif structuré comprend :</w:t>
      </w:r>
    </w:p>
    <w:p w14:paraId="4CF98ECA" w14:textId="77777777" w:rsidR="00FF150C" w:rsidRDefault="00000000">
      <w:pPr>
        <w:pStyle w:val="Paragraphedeliste"/>
        <w:numPr>
          <w:ilvl w:val="0"/>
          <w:numId w:val="2"/>
        </w:numPr>
        <w:spacing w:before="40" w:after="40"/>
      </w:pPr>
      <w:r>
        <w:t>Identification et cartographie des risques</w:t>
      </w:r>
    </w:p>
    <w:p w14:paraId="1CE7BD04" w14:textId="77777777" w:rsidR="00FF150C" w:rsidRDefault="00000000">
      <w:pPr>
        <w:pStyle w:val="Paragraphedeliste"/>
        <w:numPr>
          <w:ilvl w:val="0"/>
          <w:numId w:val="2"/>
        </w:numPr>
        <w:spacing w:before="40" w:after="40"/>
      </w:pPr>
      <w:r>
        <w:t>Évaluation (probabilité / impact)</w:t>
      </w:r>
    </w:p>
    <w:p w14:paraId="014B0FEF" w14:textId="77777777" w:rsidR="00FF150C" w:rsidRDefault="00000000">
      <w:pPr>
        <w:pStyle w:val="Paragraphedeliste"/>
        <w:numPr>
          <w:ilvl w:val="0"/>
          <w:numId w:val="2"/>
        </w:numPr>
        <w:spacing w:before="40" w:after="40"/>
      </w:pPr>
      <w:r>
        <w:t>Plan de mitigation</w:t>
      </w:r>
    </w:p>
    <w:p w14:paraId="37AEF042" w14:textId="77777777" w:rsidR="00FF150C" w:rsidRDefault="00000000">
      <w:pPr>
        <w:pStyle w:val="Paragraphedeliste"/>
        <w:numPr>
          <w:ilvl w:val="0"/>
          <w:numId w:val="2"/>
        </w:numPr>
        <w:spacing w:before="40" w:after="40"/>
      </w:pPr>
      <w:r>
        <w:t>Suivi et mise à jour régulière</w:t>
      </w:r>
    </w:p>
    <w:p w14:paraId="4D43E2CD" w14:textId="77777777" w:rsidR="00FF150C" w:rsidRDefault="00000000">
      <w:r>
        <w:br/>
      </w:r>
    </w:p>
    <w:p w14:paraId="4060BB13" w14:textId="77777777" w:rsidR="00FF150C" w:rsidRDefault="00000000">
      <w:pPr>
        <w:spacing w:before="60" w:after="60"/>
      </w:pPr>
      <w:r>
        <w:lastRenderedPageBreak/>
        <w:t>Plan de continuité d'activité (PCA) :</w:t>
      </w:r>
    </w:p>
    <w:p w14:paraId="59F59142" w14:textId="77777777" w:rsidR="00FF150C" w:rsidRDefault="00000000">
      <w:pPr>
        <w:pStyle w:val="Paragraphedeliste"/>
        <w:numPr>
          <w:ilvl w:val="0"/>
          <w:numId w:val="2"/>
        </w:numPr>
        <w:spacing w:before="40" w:after="40"/>
      </w:pPr>
      <w:r>
        <w:t>Procédures en cas de panne majeure</w:t>
      </w:r>
    </w:p>
    <w:p w14:paraId="3CD26426" w14:textId="77777777" w:rsidR="00FF150C" w:rsidRDefault="00000000">
      <w:pPr>
        <w:pStyle w:val="Paragraphedeliste"/>
        <w:numPr>
          <w:ilvl w:val="0"/>
          <w:numId w:val="2"/>
        </w:numPr>
        <w:spacing w:before="40" w:after="40"/>
      </w:pPr>
      <w:r>
        <w:t>Solutions de secours (énergie, connectivité)</w:t>
      </w:r>
    </w:p>
    <w:p w14:paraId="6E58D11B" w14:textId="77777777" w:rsidR="00FF150C" w:rsidRDefault="00000000">
      <w:pPr>
        <w:pStyle w:val="Paragraphedeliste"/>
        <w:numPr>
          <w:ilvl w:val="0"/>
          <w:numId w:val="2"/>
        </w:numPr>
        <w:spacing w:before="40" w:after="40"/>
      </w:pPr>
      <w:r>
        <w:t>Sauvegarde des données</w:t>
      </w:r>
    </w:p>
    <w:p w14:paraId="605AE7B3" w14:textId="77777777" w:rsidR="00FF150C" w:rsidRDefault="00000000">
      <w:pPr>
        <w:pStyle w:val="Paragraphedeliste"/>
        <w:numPr>
          <w:ilvl w:val="0"/>
          <w:numId w:val="2"/>
        </w:numPr>
        <w:spacing w:before="40" w:after="40"/>
      </w:pPr>
      <w:r>
        <w:t>Reprise rapide des services</w:t>
      </w:r>
    </w:p>
    <w:p w14:paraId="1A77B7A3" w14:textId="77777777" w:rsidR="00FF150C" w:rsidRDefault="00000000">
      <w:r>
        <w:br w:type="page"/>
      </w:r>
    </w:p>
    <w:p w14:paraId="7DCCBA7C" w14:textId="77777777" w:rsidR="00FF150C" w:rsidRDefault="00000000">
      <w:pPr>
        <w:pStyle w:val="Titre1"/>
      </w:pPr>
      <w:r>
        <w:lastRenderedPageBreak/>
        <w:t>VII. MODÈLE ÉCONOMIQUE ET SUBVENTIONS</w:t>
      </w:r>
    </w:p>
    <w:p w14:paraId="321B11D2" w14:textId="77777777" w:rsidR="00FF150C" w:rsidRDefault="00000000">
      <w:pPr>
        <w:spacing w:before="60" w:after="60"/>
      </w:pPr>
      <w:r>
        <w:t>Le modèle économique des CCN a été conçu dans une approche hybride, combinant mission sociale et logique de viabilité financière. À terme, chaque CCN doit fonctionner de manière autonome tout en restant intégré dans un cadre stratégique national.</w:t>
      </w:r>
    </w:p>
    <w:p w14:paraId="538778FC" w14:textId="77777777" w:rsidR="00FF150C" w:rsidRDefault="00000000">
      <w:pPr>
        <w:pStyle w:val="Titre2"/>
      </w:pPr>
      <w:r>
        <w:t>VII.1. Principes fondamentaux</w:t>
      </w:r>
    </w:p>
    <w:p w14:paraId="0F393145" w14:textId="77777777" w:rsidR="00FF150C" w:rsidRDefault="00000000">
      <w:pPr>
        <w:pStyle w:val="Paragraphedeliste"/>
        <w:numPr>
          <w:ilvl w:val="0"/>
          <w:numId w:val="2"/>
        </w:numPr>
        <w:spacing w:before="40" w:after="40"/>
      </w:pPr>
      <w:r>
        <w:t>Autonomie progressive (3 à 5 ans)</w:t>
      </w:r>
    </w:p>
    <w:p w14:paraId="2023CFC0" w14:textId="77777777" w:rsidR="00FF150C" w:rsidRDefault="00000000">
      <w:pPr>
        <w:pStyle w:val="Paragraphedeliste"/>
        <w:numPr>
          <w:ilvl w:val="0"/>
          <w:numId w:val="2"/>
        </w:numPr>
        <w:spacing w:before="40" w:after="40"/>
      </w:pPr>
      <w:r>
        <w:t>Modèle hybride : social (inclusion numérique) + commercial (services payants)</w:t>
      </w:r>
    </w:p>
    <w:p w14:paraId="18E5CE9F" w14:textId="77777777" w:rsidR="00FF150C" w:rsidRDefault="00000000">
      <w:pPr>
        <w:pStyle w:val="Paragraphedeliste"/>
        <w:numPr>
          <w:ilvl w:val="0"/>
          <w:numId w:val="2"/>
        </w:numPr>
        <w:spacing w:before="40" w:after="40"/>
      </w:pPr>
      <w:r>
        <w:t>Dépendance à la subvention appelée à diminuer progressivement grâce à la montée en puissance des revenus propres</w:t>
      </w:r>
    </w:p>
    <w:p w14:paraId="43346362" w14:textId="77777777" w:rsidR="00FF150C" w:rsidRDefault="00000000">
      <w:pPr>
        <w:pStyle w:val="Titre2"/>
      </w:pPr>
      <w:r>
        <w:t>VII.2. Sources de revenus</w:t>
      </w:r>
    </w:p>
    <w:p w14:paraId="4BD5743A" w14:textId="77777777" w:rsidR="00FF150C" w:rsidRDefault="00000000">
      <w:pPr>
        <w:pStyle w:val="Titre3"/>
      </w:pPr>
      <w:r>
        <w:t>VII.2.1. Revenus institutionnels</w:t>
      </w:r>
    </w:p>
    <w:p w14:paraId="56D8B5CD" w14:textId="77777777" w:rsidR="00FF150C" w:rsidRDefault="00000000">
      <w:pPr>
        <w:pStyle w:val="Paragraphedeliste"/>
        <w:numPr>
          <w:ilvl w:val="0"/>
          <w:numId w:val="2"/>
        </w:numPr>
        <w:spacing w:before="40" w:after="40"/>
      </w:pPr>
      <w:r>
        <w:t>Subventions FDSU</w:t>
      </w:r>
    </w:p>
    <w:p w14:paraId="52C3666B" w14:textId="77777777" w:rsidR="00FF150C" w:rsidRDefault="00000000">
      <w:pPr>
        <w:pStyle w:val="Paragraphedeliste"/>
        <w:numPr>
          <w:ilvl w:val="0"/>
          <w:numId w:val="2"/>
        </w:numPr>
        <w:spacing w:before="40" w:after="40"/>
      </w:pPr>
      <w:r>
        <w:t>Financements publics sectoriels (éducation, agriculture, santé)</w:t>
      </w:r>
    </w:p>
    <w:p w14:paraId="2D3CF4C2" w14:textId="77777777" w:rsidR="00FF150C" w:rsidRDefault="00000000">
      <w:pPr>
        <w:pStyle w:val="Paragraphedeliste"/>
        <w:numPr>
          <w:ilvl w:val="0"/>
          <w:numId w:val="2"/>
        </w:numPr>
        <w:spacing w:before="40" w:after="40"/>
      </w:pPr>
      <w:r>
        <w:t>Projets financés par partenaires techniques et financiers</w:t>
      </w:r>
    </w:p>
    <w:p w14:paraId="168680CF" w14:textId="77777777" w:rsidR="00FF150C" w:rsidRDefault="00000000">
      <w:pPr>
        <w:pStyle w:val="Titre3"/>
      </w:pPr>
      <w:r>
        <w:t>VII.2.2. Revenus directs</w:t>
      </w:r>
    </w:p>
    <w:p w14:paraId="41083FDE" w14:textId="77777777" w:rsidR="00FF150C" w:rsidRDefault="00000000">
      <w:pPr>
        <w:pStyle w:val="Paragraphedeliste"/>
        <w:numPr>
          <w:ilvl w:val="0"/>
          <w:numId w:val="2"/>
        </w:numPr>
        <w:spacing w:before="40" w:after="40"/>
      </w:pPr>
      <w:r>
        <w:t>Accès Internet (mode Hotspot avec jeton d'accès privilégié)</w:t>
      </w:r>
    </w:p>
    <w:p w14:paraId="74870A1A" w14:textId="77777777" w:rsidR="00FF150C" w:rsidRDefault="00000000">
      <w:pPr>
        <w:pStyle w:val="Paragraphedeliste"/>
        <w:numPr>
          <w:ilvl w:val="0"/>
          <w:numId w:val="2"/>
        </w:numPr>
        <w:spacing w:before="40" w:after="40"/>
      </w:pPr>
      <w:r>
        <w:t>Formations numériques certifiantes</w:t>
      </w:r>
    </w:p>
    <w:p w14:paraId="7B9B7B35" w14:textId="77777777" w:rsidR="00FF150C" w:rsidRDefault="00000000">
      <w:pPr>
        <w:pStyle w:val="Paragraphedeliste"/>
        <w:numPr>
          <w:ilvl w:val="0"/>
          <w:numId w:val="2"/>
        </w:numPr>
        <w:spacing w:before="40" w:after="40"/>
      </w:pPr>
      <w:r>
        <w:t>Services bureautiques (impression, scan, photocopie)</w:t>
      </w:r>
    </w:p>
    <w:p w14:paraId="16D29286" w14:textId="77777777" w:rsidR="00FF150C" w:rsidRDefault="00000000">
      <w:pPr>
        <w:pStyle w:val="Paragraphedeliste"/>
        <w:numPr>
          <w:ilvl w:val="0"/>
          <w:numId w:val="2"/>
        </w:numPr>
        <w:spacing w:before="40" w:after="40"/>
      </w:pPr>
      <w:r>
        <w:t>Services financiers digitaux (mobile money, paiement factures)</w:t>
      </w:r>
    </w:p>
    <w:p w14:paraId="274BD24F" w14:textId="77777777" w:rsidR="00FF150C" w:rsidRDefault="00000000">
      <w:pPr>
        <w:pStyle w:val="Paragraphedeliste"/>
        <w:numPr>
          <w:ilvl w:val="0"/>
          <w:numId w:val="2"/>
        </w:numPr>
        <w:spacing w:before="40" w:after="40"/>
      </w:pPr>
      <w:r>
        <w:t>Services e-gouvernement (accompagnement administratif des populations)</w:t>
      </w:r>
    </w:p>
    <w:p w14:paraId="22CFD9F2" w14:textId="77777777" w:rsidR="00FF150C" w:rsidRDefault="00000000">
      <w:pPr>
        <w:pStyle w:val="Paragraphedeliste"/>
        <w:numPr>
          <w:ilvl w:val="0"/>
          <w:numId w:val="2"/>
        </w:numPr>
        <w:spacing w:before="40" w:after="40"/>
      </w:pPr>
      <w:r>
        <w:t>Location d'espaces (salles de formation, activités payantes)</w:t>
      </w:r>
    </w:p>
    <w:p w14:paraId="1AE8EA10" w14:textId="77777777" w:rsidR="00FF150C" w:rsidRDefault="00000000">
      <w:pPr>
        <w:pStyle w:val="Titre3"/>
      </w:pPr>
      <w:r>
        <w:t>VII.2.3. Revenus indirects</w:t>
      </w:r>
    </w:p>
    <w:p w14:paraId="746836C9" w14:textId="77777777" w:rsidR="00FF150C" w:rsidRDefault="00000000">
      <w:pPr>
        <w:pStyle w:val="Paragraphedeliste"/>
        <w:numPr>
          <w:ilvl w:val="0"/>
          <w:numId w:val="2"/>
        </w:numPr>
        <w:spacing w:before="40" w:after="40"/>
      </w:pPr>
      <w:r>
        <w:t>Partenariats avec opérateurs télécoms, fintech, ONG</w:t>
      </w:r>
    </w:p>
    <w:p w14:paraId="5D0AA817" w14:textId="77777777" w:rsidR="00FF150C" w:rsidRDefault="00000000">
      <w:pPr>
        <w:pStyle w:val="Paragraphedeliste"/>
        <w:numPr>
          <w:ilvl w:val="0"/>
          <w:numId w:val="2"/>
        </w:numPr>
        <w:spacing w:before="40" w:after="40"/>
      </w:pPr>
      <w:proofErr w:type="gramStart"/>
      <w:r>
        <w:t>Sponsoring</w:t>
      </w:r>
      <w:proofErr w:type="gramEnd"/>
      <w:r>
        <w:t xml:space="preserve"> / publicité locale</w:t>
      </w:r>
    </w:p>
    <w:p w14:paraId="7CDF69EC" w14:textId="77777777" w:rsidR="00FF150C" w:rsidRDefault="00000000">
      <w:pPr>
        <w:pStyle w:val="Paragraphedeliste"/>
        <w:numPr>
          <w:ilvl w:val="0"/>
          <w:numId w:val="2"/>
        </w:numPr>
        <w:spacing w:before="40" w:after="40"/>
      </w:pPr>
      <w:r>
        <w:t>Programmes de formation financés (État / bailleurs)</w:t>
      </w:r>
    </w:p>
    <w:p w14:paraId="21EF6E55" w14:textId="77777777" w:rsidR="00FF150C" w:rsidRDefault="00000000">
      <w:pPr>
        <w:pStyle w:val="Titre2"/>
      </w:pPr>
      <w:r>
        <w:t>VII.3. Structure des coûts</w:t>
      </w:r>
    </w:p>
    <w:p w14:paraId="7968866C" w14:textId="77777777" w:rsidR="00FF150C" w:rsidRDefault="00000000">
      <w:pPr>
        <w:pStyle w:val="Titre3"/>
      </w:pPr>
      <w:r>
        <w:t>VII.3.1. CAPEX (investissement initial)</w:t>
      </w:r>
    </w:p>
    <w:p w14:paraId="39F9CB61" w14:textId="77777777" w:rsidR="00FF150C" w:rsidRDefault="00000000">
      <w:pPr>
        <w:pStyle w:val="Paragraphedeliste"/>
        <w:numPr>
          <w:ilvl w:val="0"/>
          <w:numId w:val="2"/>
        </w:numPr>
        <w:spacing w:before="40" w:after="40"/>
      </w:pPr>
      <w:r>
        <w:t>Construction et aménagement des CCN</w:t>
      </w:r>
    </w:p>
    <w:p w14:paraId="3EFC22AD" w14:textId="77777777" w:rsidR="00FF150C" w:rsidRDefault="00000000">
      <w:pPr>
        <w:pStyle w:val="Paragraphedeliste"/>
        <w:numPr>
          <w:ilvl w:val="0"/>
          <w:numId w:val="2"/>
        </w:numPr>
        <w:spacing w:before="40" w:after="40"/>
      </w:pPr>
      <w:r>
        <w:t>Équipements : ordinateurs, réseau (routeurs, antenne satellitaire, fibre), énergie (solaire), mobilier et sécurité</w:t>
      </w:r>
    </w:p>
    <w:p w14:paraId="69CB29E7" w14:textId="77777777" w:rsidR="00FF150C" w:rsidRDefault="00000000">
      <w:pPr>
        <w:pStyle w:val="Titre3"/>
      </w:pPr>
      <w:r>
        <w:t>VII.3.2. OPEX (fonctionnement)</w:t>
      </w:r>
    </w:p>
    <w:p w14:paraId="321361B4" w14:textId="77777777" w:rsidR="00FF150C" w:rsidRDefault="00000000">
      <w:pPr>
        <w:pStyle w:val="Paragraphedeliste"/>
        <w:numPr>
          <w:ilvl w:val="0"/>
          <w:numId w:val="2"/>
        </w:numPr>
        <w:spacing w:before="40" w:after="40"/>
      </w:pPr>
      <w:r>
        <w:t>Connectivité Internet</w:t>
      </w:r>
    </w:p>
    <w:p w14:paraId="2C98079D" w14:textId="77777777" w:rsidR="00FF150C" w:rsidRDefault="00000000">
      <w:pPr>
        <w:pStyle w:val="Paragraphedeliste"/>
        <w:numPr>
          <w:ilvl w:val="0"/>
          <w:numId w:val="2"/>
        </w:numPr>
        <w:spacing w:before="40" w:after="40"/>
      </w:pPr>
      <w:r>
        <w:t>Salaires (gestionnaire, formateurs)</w:t>
      </w:r>
    </w:p>
    <w:p w14:paraId="5F68E7FA" w14:textId="77777777" w:rsidR="00FF150C" w:rsidRDefault="00000000">
      <w:pPr>
        <w:pStyle w:val="Paragraphedeliste"/>
        <w:numPr>
          <w:ilvl w:val="0"/>
          <w:numId w:val="2"/>
        </w:numPr>
        <w:spacing w:before="40" w:after="40"/>
      </w:pPr>
      <w:r>
        <w:t>Maintenance équipements</w:t>
      </w:r>
    </w:p>
    <w:p w14:paraId="569848C5" w14:textId="77777777" w:rsidR="00FF150C" w:rsidRDefault="00000000">
      <w:pPr>
        <w:pStyle w:val="Paragraphedeliste"/>
        <w:numPr>
          <w:ilvl w:val="0"/>
          <w:numId w:val="2"/>
        </w:numPr>
        <w:spacing w:before="40" w:after="40"/>
      </w:pPr>
      <w:r>
        <w:t>Énergie, sécurité, renouvellement matériel</w:t>
      </w:r>
    </w:p>
    <w:p w14:paraId="2B2C9D70" w14:textId="77777777" w:rsidR="00FF150C" w:rsidRDefault="00000000">
      <w:pPr>
        <w:pStyle w:val="Titre2"/>
      </w:pPr>
      <w:r>
        <w:t>VII.4. Business case</w:t>
      </w:r>
    </w:p>
    <w:p w14:paraId="69A08C6E" w14:textId="77777777" w:rsidR="00FF150C" w:rsidRDefault="00000000">
      <w:pPr>
        <w:pStyle w:val="Titre3"/>
      </w:pPr>
      <w:r>
        <w:t>VII.4.1. Hypothèses structurantes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FF150C" w14:paraId="47E10917" w14:textId="77777777">
        <w:trPr>
          <w:tblHeader/>
        </w:trPr>
        <w:tc>
          <w:tcPr>
            <w:tcW w:w="4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4F384162" w14:textId="77777777" w:rsidR="00FF150C" w:rsidRDefault="00000000">
            <w:r>
              <w:rPr>
                <w:b/>
                <w:bCs/>
                <w:color w:val="FFFFFF"/>
                <w:sz w:val="20"/>
                <w:szCs w:val="20"/>
              </w:rPr>
              <w:t>Paramètre</w:t>
            </w:r>
          </w:p>
        </w:tc>
        <w:tc>
          <w:tcPr>
            <w:tcW w:w="5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3C313C3F" w14:textId="77777777" w:rsidR="00FF150C" w:rsidRDefault="00000000">
            <w:r>
              <w:rPr>
                <w:b/>
                <w:bCs/>
                <w:color w:val="FFFFFF"/>
                <w:sz w:val="20"/>
                <w:szCs w:val="20"/>
              </w:rPr>
              <w:t>Valeur</w:t>
            </w:r>
          </w:p>
        </w:tc>
      </w:tr>
      <w:tr w:rsidR="00FF150C" w14:paraId="3260F855" w14:textId="77777777">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F2686C8" w14:textId="77777777" w:rsidR="00FF150C" w:rsidRDefault="00000000">
            <w:r>
              <w:rPr>
                <w:sz w:val="20"/>
                <w:szCs w:val="20"/>
              </w:rPr>
              <w:t>Nombre de CCN à déployer</w:t>
            </w:r>
          </w:p>
        </w:tc>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40D6ED0" w14:textId="77777777" w:rsidR="00FF150C" w:rsidRDefault="00000000">
            <w:r>
              <w:rPr>
                <w:sz w:val="20"/>
                <w:szCs w:val="20"/>
              </w:rPr>
              <w:t>500 centres sur 5 ans</w:t>
            </w:r>
          </w:p>
        </w:tc>
      </w:tr>
      <w:tr w:rsidR="00FF150C" w14:paraId="1926C44D" w14:textId="77777777">
        <w:tc>
          <w:tcPr>
            <w:tcW w:w="4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D239564" w14:textId="77777777" w:rsidR="00FF150C" w:rsidRDefault="00000000">
            <w:r>
              <w:rPr>
                <w:sz w:val="20"/>
                <w:szCs w:val="20"/>
              </w:rPr>
              <w:lastRenderedPageBreak/>
              <w:t>Zones ciblées</w:t>
            </w:r>
          </w:p>
        </w:tc>
        <w:tc>
          <w:tcPr>
            <w:tcW w:w="5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927063A" w14:textId="77777777" w:rsidR="00FF150C" w:rsidRDefault="00000000">
            <w:r>
              <w:rPr>
                <w:sz w:val="20"/>
                <w:szCs w:val="20"/>
              </w:rPr>
              <w:t>Rurales, périurbaines</w:t>
            </w:r>
          </w:p>
        </w:tc>
      </w:tr>
      <w:tr w:rsidR="00FF150C" w14:paraId="5DBF7F0B" w14:textId="77777777">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F4580A8" w14:textId="77777777" w:rsidR="00FF150C" w:rsidRDefault="00000000">
            <w:r>
              <w:rPr>
                <w:sz w:val="20"/>
                <w:szCs w:val="20"/>
              </w:rPr>
              <w:t>Population cible moyenne par CCN</w:t>
            </w:r>
          </w:p>
        </w:tc>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865A033" w14:textId="77777777" w:rsidR="00FF150C" w:rsidRDefault="00000000">
            <w:r>
              <w:rPr>
                <w:sz w:val="20"/>
                <w:szCs w:val="20"/>
              </w:rPr>
              <w:t>5 000 – 15 000 habitants</w:t>
            </w:r>
          </w:p>
        </w:tc>
      </w:tr>
      <w:tr w:rsidR="00FF150C" w14:paraId="6B83CEAD" w14:textId="77777777">
        <w:tc>
          <w:tcPr>
            <w:tcW w:w="4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679C3E2" w14:textId="77777777" w:rsidR="00FF150C" w:rsidRDefault="00000000">
            <w:r>
              <w:rPr>
                <w:sz w:val="20"/>
                <w:szCs w:val="20"/>
              </w:rPr>
              <w:t>Connectivité</w:t>
            </w:r>
          </w:p>
        </w:tc>
        <w:tc>
          <w:tcPr>
            <w:tcW w:w="5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85C6461" w14:textId="77777777" w:rsidR="00FF150C" w:rsidRDefault="00000000">
            <w:r>
              <w:rPr>
                <w:sz w:val="20"/>
                <w:szCs w:val="20"/>
              </w:rPr>
              <w:t>4G / satellite / fibre selon zone</w:t>
            </w:r>
          </w:p>
        </w:tc>
      </w:tr>
      <w:tr w:rsidR="00FF150C" w14:paraId="3B2CFEBC" w14:textId="77777777">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A9CC333" w14:textId="77777777" w:rsidR="00FF150C" w:rsidRDefault="00000000">
            <w:r>
              <w:rPr>
                <w:sz w:val="20"/>
                <w:szCs w:val="20"/>
              </w:rPr>
              <w:t>Énergie</w:t>
            </w:r>
          </w:p>
        </w:tc>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AF95B36" w14:textId="77777777" w:rsidR="00FF150C" w:rsidRDefault="00000000">
            <w:r>
              <w:rPr>
                <w:sz w:val="20"/>
                <w:szCs w:val="20"/>
              </w:rPr>
              <w:t>Solaire hybride</w:t>
            </w:r>
          </w:p>
        </w:tc>
      </w:tr>
      <w:tr w:rsidR="00FF150C" w14:paraId="36FD7139" w14:textId="77777777">
        <w:tc>
          <w:tcPr>
            <w:tcW w:w="4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8353D26" w14:textId="77777777" w:rsidR="00FF150C" w:rsidRDefault="00000000">
            <w:r>
              <w:rPr>
                <w:sz w:val="20"/>
                <w:szCs w:val="20"/>
              </w:rPr>
              <w:t>Équipements</w:t>
            </w:r>
          </w:p>
        </w:tc>
        <w:tc>
          <w:tcPr>
            <w:tcW w:w="5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D77C641" w14:textId="77777777" w:rsidR="00FF150C" w:rsidRDefault="00000000">
            <w:r>
              <w:rPr>
                <w:sz w:val="20"/>
                <w:szCs w:val="20"/>
              </w:rPr>
              <w:t>10 à 20 postes informatiques par centre</w:t>
            </w:r>
          </w:p>
        </w:tc>
      </w:tr>
    </w:tbl>
    <w:p w14:paraId="33ED67BB" w14:textId="77777777" w:rsidR="00FF150C" w:rsidRDefault="00000000">
      <w:r>
        <w:br/>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FF150C" w14:paraId="50DCC8C5" w14:textId="77777777">
        <w:trPr>
          <w:tblHeader/>
        </w:trPr>
        <w:tc>
          <w:tcPr>
            <w:tcW w:w="5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35B14A79" w14:textId="77777777" w:rsidR="00FF150C" w:rsidRDefault="00000000">
            <w:r>
              <w:rPr>
                <w:b/>
                <w:bCs/>
                <w:color w:val="FFFFFF"/>
                <w:sz w:val="20"/>
                <w:szCs w:val="20"/>
              </w:rPr>
              <w:t>Élément financier</w:t>
            </w:r>
          </w:p>
        </w:tc>
        <w:tc>
          <w:tcPr>
            <w:tcW w:w="4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6D82E01E" w14:textId="77777777" w:rsidR="00FF150C" w:rsidRDefault="00000000">
            <w:r>
              <w:rPr>
                <w:b/>
                <w:bCs/>
                <w:color w:val="FFFFFF"/>
                <w:sz w:val="20"/>
                <w:szCs w:val="20"/>
              </w:rPr>
              <w:t>Montant estimatif</w:t>
            </w:r>
          </w:p>
        </w:tc>
      </w:tr>
      <w:tr w:rsidR="00FF150C" w14:paraId="2AA8F493" w14:textId="77777777">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10F20BB" w14:textId="77777777" w:rsidR="00FF150C" w:rsidRDefault="00000000">
            <w:r>
              <w:rPr>
                <w:sz w:val="20"/>
                <w:szCs w:val="20"/>
              </w:rPr>
              <w:t>CAPEX initial</w:t>
            </w:r>
          </w:p>
        </w:tc>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C6786BD" w14:textId="77777777" w:rsidR="00FF150C" w:rsidRDefault="00000000">
            <w:r>
              <w:rPr>
                <w:sz w:val="20"/>
                <w:szCs w:val="20"/>
              </w:rPr>
              <w:t>55 000 – 75 000 USD</w:t>
            </w:r>
          </w:p>
        </w:tc>
      </w:tr>
      <w:tr w:rsidR="00FF150C" w14:paraId="17B0F08E" w14:textId="77777777">
        <w:tc>
          <w:tcPr>
            <w:tcW w:w="5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EBB853E" w14:textId="77777777" w:rsidR="00FF150C" w:rsidRDefault="00000000">
            <w:r>
              <w:rPr>
                <w:sz w:val="20"/>
                <w:szCs w:val="20"/>
              </w:rPr>
              <w:t>OPEX mensuel</w:t>
            </w:r>
          </w:p>
        </w:tc>
        <w:tc>
          <w:tcPr>
            <w:tcW w:w="4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AF36D31" w14:textId="77777777" w:rsidR="00FF150C" w:rsidRDefault="00000000">
            <w:r>
              <w:rPr>
                <w:sz w:val="20"/>
                <w:szCs w:val="20"/>
              </w:rPr>
              <w:t>2 550 – 4 750 USD</w:t>
            </w:r>
          </w:p>
        </w:tc>
      </w:tr>
      <w:tr w:rsidR="00FF150C" w14:paraId="133A414C" w14:textId="77777777">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A0945E2" w14:textId="77777777" w:rsidR="00FF150C" w:rsidRDefault="00000000">
            <w:r>
              <w:rPr>
                <w:sz w:val="20"/>
                <w:szCs w:val="20"/>
              </w:rPr>
              <w:t>OPEX annuel</w:t>
            </w:r>
          </w:p>
        </w:tc>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0CAE82F" w14:textId="77777777" w:rsidR="00FF150C" w:rsidRDefault="00000000">
            <w:r>
              <w:rPr>
                <w:sz w:val="20"/>
                <w:szCs w:val="20"/>
              </w:rPr>
              <w:t>30 600 – 57 000 USD</w:t>
            </w:r>
          </w:p>
        </w:tc>
      </w:tr>
      <w:tr w:rsidR="00FF150C" w14:paraId="275A2353" w14:textId="77777777">
        <w:tc>
          <w:tcPr>
            <w:tcW w:w="5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CE7BB81" w14:textId="77777777" w:rsidR="00FF150C" w:rsidRDefault="00000000">
            <w:r>
              <w:rPr>
                <w:sz w:val="20"/>
                <w:szCs w:val="20"/>
              </w:rPr>
              <w:t>Revenus annuels (année 3)</w:t>
            </w:r>
          </w:p>
        </w:tc>
        <w:tc>
          <w:tcPr>
            <w:tcW w:w="4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11114DD" w14:textId="77777777" w:rsidR="00FF150C" w:rsidRDefault="00000000">
            <w:r>
              <w:rPr>
                <w:sz w:val="20"/>
                <w:szCs w:val="20"/>
              </w:rPr>
              <w:t>10 000 – 15 000 USD</w:t>
            </w:r>
          </w:p>
        </w:tc>
      </w:tr>
    </w:tbl>
    <w:p w14:paraId="4809F41B" w14:textId="77777777" w:rsidR="00FF150C" w:rsidRDefault="00000000">
      <w:r>
        <w:br/>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FF150C" w14:paraId="1139CDB0" w14:textId="77777777">
        <w:trPr>
          <w:tblHeader/>
        </w:trPr>
        <w:tc>
          <w:tcPr>
            <w:tcW w:w="5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40E67831" w14:textId="77777777" w:rsidR="00FF150C" w:rsidRDefault="00000000">
            <w:r>
              <w:rPr>
                <w:b/>
                <w:bCs/>
                <w:color w:val="FFFFFF"/>
                <w:sz w:val="20"/>
                <w:szCs w:val="20"/>
              </w:rPr>
              <w:t>Détail OPEX</w:t>
            </w:r>
          </w:p>
        </w:tc>
        <w:tc>
          <w:tcPr>
            <w:tcW w:w="4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649DB51C" w14:textId="77777777" w:rsidR="00FF150C" w:rsidRDefault="00000000">
            <w:r>
              <w:rPr>
                <w:b/>
                <w:bCs/>
                <w:color w:val="FFFFFF"/>
                <w:sz w:val="20"/>
                <w:szCs w:val="20"/>
              </w:rPr>
              <w:t>USD/mois</w:t>
            </w:r>
          </w:p>
        </w:tc>
      </w:tr>
      <w:tr w:rsidR="00FF150C" w14:paraId="0FA066A3" w14:textId="77777777">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1949C98" w14:textId="77777777" w:rsidR="00FF150C" w:rsidRDefault="00000000">
            <w:r>
              <w:rPr>
                <w:sz w:val="20"/>
                <w:szCs w:val="20"/>
              </w:rPr>
              <w:t>Internet pro dédié</w:t>
            </w:r>
          </w:p>
        </w:tc>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D48743E" w14:textId="77777777" w:rsidR="00FF150C" w:rsidRDefault="00000000">
            <w:r>
              <w:rPr>
                <w:sz w:val="20"/>
                <w:szCs w:val="20"/>
              </w:rPr>
              <w:t>800 – 1 800</w:t>
            </w:r>
          </w:p>
        </w:tc>
      </w:tr>
      <w:tr w:rsidR="00FF150C" w14:paraId="0033493B" w14:textId="77777777">
        <w:tc>
          <w:tcPr>
            <w:tcW w:w="5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78E3549" w14:textId="77777777" w:rsidR="00FF150C" w:rsidRDefault="00000000">
            <w:r>
              <w:rPr>
                <w:sz w:val="20"/>
                <w:szCs w:val="20"/>
              </w:rPr>
              <w:t>Personnel (3 à 4 agents qualifiés)</w:t>
            </w:r>
          </w:p>
        </w:tc>
        <w:tc>
          <w:tcPr>
            <w:tcW w:w="4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59F0298" w14:textId="77777777" w:rsidR="00FF150C" w:rsidRDefault="00000000">
            <w:r>
              <w:rPr>
                <w:sz w:val="20"/>
                <w:szCs w:val="20"/>
              </w:rPr>
              <w:t>800 – 1 200</w:t>
            </w:r>
          </w:p>
        </w:tc>
      </w:tr>
      <w:tr w:rsidR="00FF150C" w14:paraId="26BC3906" w14:textId="77777777">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A8CFEE6" w14:textId="77777777" w:rsidR="00FF150C" w:rsidRDefault="00000000">
            <w:r>
              <w:rPr>
                <w:sz w:val="20"/>
                <w:szCs w:val="20"/>
              </w:rPr>
              <w:t>Maintenance IT</w:t>
            </w:r>
          </w:p>
        </w:tc>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E1BACAD" w14:textId="77777777" w:rsidR="00FF150C" w:rsidRDefault="00000000">
            <w:r>
              <w:rPr>
                <w:sz w:val="20"/>
                <w:szCs w:val="20"/>
              </w:rPr>
              <w:t>200 – 400</w:t>
            </w:r>
          </w:p>
        </w:tc>
      </w:tr>
      <w:tr w:rsidR="00FF150C" w14:paraId="398F9EE2" w14:textId="77777777">
        <w:tc>
          <w:tcPr>
            <w:tcW w:w="5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DE45C4B" w14:textId="77777777" w:rsidR="00FF150C" w:rsidRDefault="00000000">
            <w:r>
              <w:rPr>
                <w:sz w:val="20"/>
                <w:szCs w:val="20"/>
              </w:rPr>
              <w:t>Énergie (backup + solaire entretien)</w:t>
            </w:r>
          </w:p>
        </w:tc>
        <w:tc>
          <w:tcPr>
            <w:tcW w:w="4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CB57D2A" w14:textId="77777777" w:rsidR="00FF150C" w:rsidRDefault="00000000">
            <w:r>
              <w:rPr>
                <w:sz w:val="20"/>
                <w:szCs w:val="20"/>
              </w:rPr>
              <w:t>450 – 750</w:t>
            </w:r>
          </w:p>
        </w:tc>
      </w:tr>
      <w:tr w:rsidR="00FF150C" w14:paraId="4A5FB782" w14:textId="77777777">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5CF09C9" w14:textId="77777777" w:rsidR="00FF150C" w:rsidRDefault="00000000">
            <w:r>
              <w:rPr>
                <w:sz w:val="20"/>
                <w:szCs w:val="20"/>
              </w:rPr>
              <w:t>Divers</w:t>
            </w:r>
          </w:p>
        </w:tc>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2B73B04" w14:textId="77777777" w:rsidR="00FF150C" w:rsidRDefault="00000000">
            <w:r>
              <w:rPr>
                <w:sz w:val="20"/>
                <w:szCs w:val="20"/>
              </w:rPr>
              <w:t>300 – 600</w:t>
            </w:r>
          </w:p>
        </w:tc>
      </w:tr>
    </w:tbl>
    <w:p w14:paraId="550FD2C4" w14:textId="77777777" w:rsidR="00FF150C" w:rsidRDefault="00000000">
      <w:pPr>
        <w:pStyle w:val="Titre3"/>
      </w:pPr>
      <w:r>
        <w:t>VII.4.2. Analyse de rentabilité</w:t>
      </w:r>
    </w:p>
    <w:p w14:paraId="5B158032" w14:textId="77777777" w:rsidR="00FF150C" w:rsidRDefault="00000000">
      <w:pPr>
        <w:pStyle w:val="Paragraphedeliste"/>
        <w:numPr>
          <w:ilvl w:val="0"/>
          <w:numId w:val="2"/>
        </w:numPr>
        <w:spacing w:before="40" w:after="40"/>
      </w:pPr>
      <w:r>
        <w:t>Point mort (break-</w:t>
      </w:r>
      <w:proofErr w:type="spellStart"/>
      <w:r>
        <w:t>even</w:t>
      </w:r>
      <w:proofErr w:type="spellEnd"/>
      <w:r>
        <w:t>) : atteint entre l'année 3 et l'année 4</w:t>
      </w:r>
    </w:p>
    <w:p w14:paraId="62E3D395" w14:textId="77777777" w:rsidR="00FF150C" w:rsidRDefault="00000000">
      <w:pPr>
        <w:pStyle w:val="Paragraphedeliste"/>
        <w:numPr>
          <w:ilvl w:val="0"/>
          <w:numId w:val="2"/>
        </w:numPr>
        <w:spacing w:before="40" w:after="40"/>
      </w:pPr>
      <w:r>
        <w:t>Condition : minimum 50 utilisateurs/jour et diversification des services</w:t>
      </w:r>
    </w:p>
    <w:p w14:paraId="5938D7AA" w14:textId="77777777" w:rsidR="00FF150C" w:rsidRDefault="00000000">
      <w:pPr>
        <w:pStyle w:val="Paragraphedeliste"/>
        <w:numPr>
          <w:ilvl w:val="0"/>
          <w:numId w:val="2"/>
        </w:numPr>
        <w:spacing w:before="40" w:after="40"/>
      </w:pPr>
      <w:r>
        <w:t>Taux de couverture des coûts : ≥ 100 % à partir de l'année 4</w:t>
      </w:r>
    </w:p>
    <w:p w14:paraId="74B67B1B" w14:textId="77777777" w:rsidR="00FF150C" w:rsidRDefault="00000000">
      <w:pPr>
        <w:pStyle w:val="Paragraphedeliste"/>
        <w:numPr>
          <w:ilvl w:val="0"/>
          <w:numId w:val="2"/>
        </w:numPr>
        <w:spacing w:before="40" w:after="40"/>
      </w:pPr>
      <w:r>
        <w:t>Coût par bénéficiaire : 2 – 5 USD/an</w:t>
      </w:r>
    </w:p>
    <w:p w14:paraId="179DBFA9" w14:textId="77777777" w:rsidR="00FF150C" w:rsidRDefault="00000000">
      <w:pPr>
        <w:pStyle w:val="Paragraphedeliste"/>
        <w:numPr>
          <w:ilvl w:val="0"/>
          <w:numId w:val="2"/>
        </w:numPr>
        <w:spacing w:before="40" w:after="40"/>
      </w:pPr>
      <w:r>
        <w:t>Effet levier FDSU : 1 USD investi → 2 à 3 USD générés localement</w:t>
      </w:r>
    </w:p>
    <w:p w14:paraId="19CE6BD2" w14:textId="77777777" w:rsidR="00FF150C" w:rsidRDefault="00000000">
      <w:pPr>
        <w:pStyle w:val="Titre3"/>
      </w:pPr>
      <w:r>
        <w:t>VII.4.3. Impact socio-économique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FF150C" w14:paraId="2678AA3B" w14:textId="77777777">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1F0B1E53" w14:textId="77777777" w:rsidR="00FF150C" w:rsidRDefault="00000000">
            <w:r>
              <w:rPr>
                <w:b/>
                <w:bCs/>
                <w:color w:val="FFFFFF"/>
                <w:sz w:val="20"/>
                <w:szCs w:val="20"/>
              </w:rPr>
              <w:t>Type d'impact</w:t>
            </w:r>
          </w:p>
        </w:tc>
        <w:tc>
          <w:tcPr>
            <w:tcW w:w="6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8971120" w14:textId="77777777" w:rsidR="00FF150C" w:rsidRDefault="00000000">
            <w:r>
              <w:rPr>
                <w:b/>
                <w:bCs/>
                <w:color w:val="FFFFFF"/>
                <w:sz w:val="20"/>
                <w:szCs w:val="20"/>
              </w:rPr>
              <w:t>Indicateur</w:t>
            </w:r>
          </w:p>
        </w:tc>
      </w:tr>
      <w:tr w:rsidR="00FF150C" w14:paraId="1BF7130B"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E275659" w14:textId="77777777" w:rsidR="00FF150C" w:rsidRDefault="00000000">
            <w:r>
              <w:rPr>
                <w:sz w:val="20"/>
                <w:szCs w:val="20"/>
              </w:rPr>
              <w:t>Impact direct</w:t>
            </w:r>
          </w:p>
        </w:tc>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6288805" w14:textId="77777777" w:rsidR="00FF150C" w:rsidRDefault="00000000">
            <w:r>
              <w:rPr>
                <w:sz w:val="20"/>
                <w:szCs w:val="20"/>
              </w:rPr>
              <w:t>Accès Internet pour 2 à 5 millions de citoyens</w:t>
            </w:r>
          </w:p>
        </w:tc>
      </w:tr>
      <w:tr w:rsidR="00FF150C" w14:paraId="15EC3300" w14:textId="77777777">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0A23DB2" w14:textId="77777777" w:rsidR="00FF150C" w:rsidRDefault="00000000">
            <w:r>
              <w:rPr>
                <w:sz w:val="20"/>
                <w:szCs w:val="20"/>
              </w:rPr>
              <w:t>Impact direct</w:t>
            </w:r>
          </w:p>
        </w:tc>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B25D86B" w14:textId="77777777" w:rsidR="00FF150C" w:rsidRDefault="00000000">
            <w:r>
              <w:rPr>
                <w:sz w:val="20"/>
                <w:szCs w:val="20"/>
              </w:rPr>
              <w:t>Formation de 1 million d'utilisateurs numériques</w:t>
            </w:r>
          </w:p>
        </w:tc>
      </w:tr>
      <w:tr w:rsidR="00FF150C" w14:paraId="62AD25B0"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16D4E55" w14:textId="77777777" w:rsidR="00FF150C" w:rsidRDefault="00000000">
            <w:r>
              <w:rPr>
                <w:sz w:val="20"/>
                <w:szCs w:val="20"/>
              </w:rPr>
              <w:t>Impact direct</w:t>
            </w:r>
          </w:p>
        </w:tc>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962E9B8" w14:textId="77777777" w:rsidR="00FF150C" w:rsidRDefault="00000000">
            <w:r>
              <w:rPr>
                <w:sz w:val="20"/>
                <w:szCs w:val="20"/>
              </w:rPr>
              <w:t>Création de 1 000 à 1 500 emplois locaux</w:t>
            </w:r>
          </w:p>
        </w:tc>
      </w:tr>
      <w:tr w:rsidR="00FF150C" w14:paraId="0DC0C5F1" w14:textId="77777777">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78BB5DE" w14:textId="77777777" w:rsidR="00FF150C" w:rsidRDefault="00000000">
            <w:r>
              <w:rPr>
                <w:sz w:val="20"/>
                <w:szCs w:val="20"/>
              </w:rPr>
              <w:t>Impact indirect</w:t>
            </w:r>
          </w:p>
        </w:tc>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5CCD2D3" w14:textId="77777777" w:rsidR="00FF150C" w:rsidRDefault="00000000">
            <w:r>
              <w:rPr>
                <w:sz w:val="20"/>
                <w:szCs w:val="20"/>
              </w:rPr>
              <w:t>Amélioration accès aux services publics, éducation, marchés agricoles</w:t>
            </w:r>
          </w:p>
        </w:tc>
      </w:tr>
      <w:tr w:rsidR="00FF150C" w14:paraId="0073E164"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776677F" w14:textId="77777777" w:rsidR="00FF150C" w:rsidRDefault="00000000">
            <w:r>
              <w:rPr>
                <w:sz w:val="20"/>
                <w:szCs w:val="20"/>
              </w:rPr>
              <w:t>Impact indirect</w:t>
            </w:r>
          </w:p>
        </w:tc>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46D4EC6" w14:textId="77777777" w:rsidR="00FF150C" w:rsidRDefault="00000000">
            <w:r>
              <w:rPr>
                <w:sz w:val="20"/>
                <w:szCs w:val="20"/>
              </w:rPr>
              <w:t>Accélération de l'inclusion financière et de l'entrepreneuriat local</w:t>
            </w:r>
          </w:p>
        </w:tc>
      </w:tr>
    </w:tbl>
    <w:p w14:paraId="789A7C89" w14:textId="77777777" w:rsidR="00FF150C" w:rsidRDefault="00000000">
      <w:pPr>
        <w:pStyle w:val="Titre3"/>
      </w:pPr>
      <w:r>
        <w:t>VII.4.4. Analyse coûts-bénéfices</w:t>
      </w:r>
    </w:p>
    <w:p w14:paraId="59A89159" w14:textId="77777777" w:rsidR="00FF150C" w:rsidRPr="00EC0AF3" w:rsidRDefault="00000000">
      <w:pPr>
        <w:pStyle w:val="Paragraphedeliste"/>
        <w:numPr>
          <w:ilvl w:val="0"/>
          <w:numId w:val="2"/>
        </w:numPr>
        <w:spacing w:before="40" w:after="40"/>
        <w:rPr>
          <w:lang w:val="en-US"/>
        </w:rPr>
      </w:pPr>
      <w:r w:rsidRPr="00EC0AF3">
        <w:rPr>
          <w:lang w:val="en-US"/>
        </w:rPr>
        <w:t xml:space="preserve">500 CCN × 75 000 USD = 37,5 </w:t>
      </w:r>
      <w:proofErr w:type="spellStart"/>
      <w:r w:rsidRPr="00EC0AF3">
        <w:rPr>
          <w:lang w:val="en-US"/>
        </w:rPr>
        <w:t>millions</w:t>
      </w:r>
      <w:proofErr w:type="spellEnd"/>
      <w:r w:rsidRPr="00EC0AF3">
        <w:rPr>
          <w:lang w:val="en-US"/>
        </w:rPr>
        <w:t xml:space="preserve"> USD (CAPEX)</w:t>
      </w:r>
    </w:p>
    <w:p w14:paraId="32DCF932" w14:textId="77777777" w:rsidR="00FF150C" w:rsidRDefault="00000000">
      <w:pPr>
        <w:pStyle w:val="Paragraphedeliste"/>
        <w:numPr>
          <w:ilvl w:val="0"/>
          <w:numId w:val="2"/>
        </w:numPr>
        <w:spacing w:before="40" w:after="40"/>
      </w:pPr>
      <w:r>
        <w:t>Subventions OPEX (3 ans) ≈ 28,5 millions USD</w:t>
      </w:r>
    </w:p>
    <w:p w14:paraId="6250C249" w14:textId="77777777" w:rsidR="00FF150C" w:rsidRDefault="00000000">
      <w:pPr>
        <w:pStyle w:val="Paragraphedeliste"/>
        <w:numPr>
          <w:ilvl w:val="0"/>
          <w:numId w:val="2"/>
        </w:numPr>
        <w:spacing w:before="40" w:after="40"/>
      </w:pPr>
      <w:r>
        <w:t>Coût total estimé sur 3 ans : 66 millions USD</w:t>
      </w:r>
    </w:p>
    <w:p w14:paraId="4F3A6387" w14:textId="77777777" w:rsidR="00FF150C" w:rsidRDefault="00000000">
      <w:pPr>
        <w:pStyle w:val="Paragraphedeliste"/>
        <w:numPr>
          <w:ilvl w:val="0"/>
          <w:numId w:val="2"/>
        </w:numPr>
        <w:spacing w:before="40" w:after="40"/>
      </w:pPr>
      <w:r>
        <w:t>Revenus locaux générés : &gt; 50 millions USD sur 5 ans</w:t>
      </w:r>
    </w:p>
    <w:p w14:paraId="0E09194C" w14:textId="77777777" w:rsidR="00FF150C" w:rsidRDefault="00000000">
      <w:r>
        <w:lastRenderedPageBreak/>
        <w:br/>
      </w:r>
    </w:p>
    <w:p w14:paraId="0E1C37A1" w14:textId="77777777" w:rsidR="00FF150C" w:rsidRDefault="00000000">
      <w:pPr>
        <w:pBdr>
          <w:left w:val="single" w:sz="6" w:space="10" w:color="2E75B6"/>
        </w:pBdr>
        <w:spacing w:before="80" w:after="80"/>
        <w:ind w:left="360"/>
      </w:pPr>
      <w:r>
        <w:rPr>
          <w:i/>
          <w:iCs/>
          <w:color w:val="404040"/>
          <w:sz w:val="20"/>
          <w:szCs w:val="20"/>
        </w:rPr>
        <w:t>Un investissement de ~66 millions USD permettrait de déployer 500 centres, générant plus de 50 millions USD de valeur économique et assurant l'accès aux services numériques à plusieurs millions de citoyens.</w:t>
      </w:r>
    </w:p>
    <w:p w14:paraId="6B8EC5BF" w14:textId="77777777" w:rsidR="00FF150C" w:rsidRDefault="00000000">
      <w:pPr>
        <w:pStyle w:val="Titre2"/>
      </w:pPr>
      <w:r>
        <w:t>VII.5. Mécanismes de subvention</w:t>
      </w:r>
    </w:p>
    <w:p w14:paraId="5F451B4F" w14:textId="77777777" w:rsidR="00FF150C" w:rsidRDefault="00000000">
      <w:pPr>
        <w:pStyle w:val="Titre3"/>
      </w:pPr>
      <w:r>
        <w:t>VII.5.1. Principe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000"/>
      </w:tblGrid>
      <w:tr w:rsidR="00FF150C" w14:paraId="6DA0DE1F" w14:textId="77777777">
        <w:trPr>
          <w:tblHeader/>
        </w:trPr>
        <w:tc>
          <w:tcPr>
            <w:tcW w:w="3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79358754" w14:textId="77777777" w:rsidR="00FF150C" w:rsidRDefault="00000000">
            <w:r>
              <w:rPr>
                <w:b/>
                <w:bCs/>
                <w:color w:val="FFFFFF"/>
                <w:sz w:val="20"/>
                <w:szCs w:val="20"/>
              </w:rPr>
              <w:t>Subvention</w:t>
            </w:r>
          </w:p>
        </w:tc>
        <w:tc>
          <w:tcPr>
            <w:tcW w:w="3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1595955C" w14:textId="77777777" w:rsidR="00FF150C" w:rsidRDefault="00000000">
            <w:r>
              <w:rPr>
                <w:b/>
                <w:bCs/>
                <w:color w:val="FFFFFF"/>
                <w:sz w:val="20"/>
                <w:szCs w:val="20"/>
              </w:rPr>
              <w:t>Objet</w:t>
            </w:r>
          </w:p>
        </w:tc>
        <w:tc>
          <w:tcPr>
            <w:tcW w:w="2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268F9702" w14:textId="77777777" w:rsidR="00FF150C" w:rsidRDefault="00000000">
            <w:r>
              <w:rPr>
                <w:b/>
                <w:bCs/>
                <w:color w:val="FFFFFF"/>
                <w:sz w:val="20"/>
                <w:szCs w:val="20"/>
              </w:rPr>
              <w:t>Niveau</w:t>
            </w:r>
          </w:p>
        </w:tc>
      </w:tr>
      <w:tr w:rsidR="00FF150C" w14:paraId="2A20696F" w14:textId="77777777">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F764685" w14:textId="77777777" w:rsidR="00FF150C" w:rsidRDefault="00000000">
            <w:r>
              <w:rPr>
                <w:sz w:val="20"/>
                <w:szCs w:val="20"/>
              </w:rPr>
              <w:t>CAPEX — Subvention d'investissement</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77C2E84" w14:textId="77777777" w:rsidR="00FF150C" w:rsidRDefault="00000000">
            <w:r>
              <w:rPr>
                <w:sz w:val="20"/>
                <w:szCs w:val="20"/>
              </w:rPr>
              <w:t>Construction et équipement du CCN</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2113B65" w14:textId="77777777" w:rsidR="00FF150C" w:rsidRDefault="00000000">
            <w:r>
              <w:rPr>
                <w:sz w:val="20"/>
                <w:szCs w:val="20"/>
              </w:rPr>
              <w:t>Entre 70 – 90 %</w:t>
            </w:r>
          </w:p>
        </w:tc>
      </w:tr>
      <w:tr w:rsidR="00FF150C" w14:paraId="4B784266" w14:textId="77777777">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87995B3" w14:textId="77777777" w:rsidR="00FF150C" w:rsidRDefault="00000000">
            <w:r>
              <w:rPr>
                <w:sz w:val="20"/>
                <w:szCs w:val="20"/>
              </w:rPr>
              <w:t>OPEX — Subvention de fonctionnement (dégressive)</w:t>
            </w:r>
          </w:p>
        </w:tc>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B70CDB8" w14:textId="77777777" w:rsidR="00FF150C" w:rsidRDefault="00000000">
            <w:r>
              <w:rPr>
                <w:sz w:val="20"/>
                <w:szCs w:val="20"/>
              </w:rPr>
              <w:t>Année 1</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190CF95" w14:textId="77777777" w:rsidR="00FF150C" w:rsidRDefault="00000000">
            <w:r>
              <w:rPr>
                <w:sz w:val="20"/>
                <w:szCs w:val="20"/>
              </w:rPr>
              <w:t>80 – 100 %</w:t>
            </w:r>
          </w:p>
        </w:tc>
      </w:tr>
      <w:tr w:rsidR="00FF150C" w14:paraId="7748029D" w14:textId="77777777">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F981087" w14:textId="77777777" w:rsidR="00FF150C" w:rsidRDefault="00FF150C"/>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7BF0433" w14:textId="77777777" w:rsidR="00FF150C" w:rsidRDefault="00000000">
            <w:r>
              <w:rPr>
                <w:sz w:val="20"/>
                <w:szCs w:val="20"/>
              </w:rPr>
              <w:t>Année 2</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6110DB8" w14:textId="77777777" w:rsidR="00FF150C" w:rsidRDefault="00000000">
            <w:r>
              <w:rPr>
                <w:sz w:val="20"/>
                <w:szCs w:val="20"/>
              </w:rPr>
              <w:t>60 %</w:t>
            </w:r>
          </w:p>
        </w:tc>
      </w:tr>
      <w:tr w:rsidR="00FF150C" w14:paraId="3D4796A9" w14:textId="77777777">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09938C6" w14:textId="77777777" w:rsidR="00FF150C" w:rsidRDefault="00FF150C"/>
        </w:tc>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123C199" w14:textId="77777777" w:rsidR="00FF150C" w:rsidRDefault="00000000">
            <w:r>
              <w:rPr>
                <w:sz w:val="20"/>
                <w:szCs w:val="20"/>
              </w:rPr>
              <w:t>Année 3</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3C6D0DD" w14:textId="77777777" w:rsidR="00FF150C" w:rsidRDefault="00000000">
            <w:r>
              <w:rPr>
                <w:sz w:val="20"/>
                <w:szCs w:val="20"/>
              </w:rPr>
              <w:t>40 %</w:t>
            </w:r>
          </w:p>
        </w:tc>
      </w:tr>
      <w:tr w:rsidR="00FF150C" w14:paraId="09656648" w14:textId="77777777">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E6BAC34" w14:textId="77777777" w:rsidR="00FF150C" w:rsidRDefault="00FF150C"/>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3BA4CCB" w14:textId="77777777" w:rsidR="00FF150C" w:rsidRDefault="00000000">
            <w:r>
              <w:rPr>
                <w:sz w:val="20"/>
                <w:szCs w:val="20"/>
              </w:rPr>
              <w:t>Années 4–5</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D20ABA4" w14:textId="77777777" w:rsidR="00FF150C" w:rsidRDefault="00000000">
            <w:r>
              <w:rPr>
                <w:sz w:val="20"/>
                <w:szCs w:val="20"/>
              </w:rPr>
              <w:t>0 – 20 %</w:t>
            </w:r>
          </w:p>
        </w:tc>
      </w:tr>
    </w:tbl>
    <w:p w14:paraId="1211985F" w14:textId="77777777" w:rsidR="00FF150C" w:rsidRDefault="00000000">
      <w:pPr>
        <w:pStyle w:val="Titre3"/>
      </w:pPr>
      <w:r>
        <w:t>VII.5.2. Subvention basée sur la performance (Output-Based Aid)</w:t>
      </w:r>
    </w:p>
    <w:p w14:paraId="480F418A" w14:textId="77777777" w:rsidR="00FF150C" w:rsidRDefault="00000000">
      <w:pPr>
        <w:spacing w:before="60" w:after="60"/>
      </w:pPr>
      <w:r>
        <w:t>Le FDSU introduit un mécanisme innovant : les subventions basées sur la performance. La subvention n'est plus seulement liée à la période, mais à une variable de performance dans le fonctionnement du CCN.</w:t>
      </w:r>
    </w:p>
    <w:p w14:paraId="0C521A7C" w14:textId="77777777" w:rsidR="00FF150C" w:rsidRDefault="00000000">
      <w:r>
        <w:br/>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FF150C" w14:paraId="1829A014" w14:textId="77777777">
        <w:trPr>
          <w:tblHeader/>
        </w:trPr>
        <w:tc>
          <w:tcPr>
            <w:tcW w:w="5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44CEC83C" w14:textId="77777777" w:rsidR="00FF150C" w:rsidRDefault="00000000">
            <w:r>
              <w:rPr>
                <w:b/>
                <w:bCs/>
                <w:color w:val="FFFFFF"/>
                <w:sz w:val="20"/>
                <w:szCs w:val="20"/>
              </w:rPr>
              <w:t>KPI non atteint</w:t>
            </w:r>
          </w:p>
        </w:tc>
        <w:tc>
          <w:tcPr>
            <w:tcW w:w="4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4BE480AF" w14:textId="77777777" w:rsidR="00FF150C" w:rsidRDefault="00000000">
            <w:r>
              <w:rPr>
                <w:b/>
                <w:bCs/>
                <w:color w:val="FFFFFF"/>
                <w:sz w:val="20"/>
                <w:szCs w:val="20"/>
              </w:rPr>
              <w:t>Pénalité</w:t>
            </w:r>
          </w:p>
        </w:tc>
      </w:tr>
      <w:tr w:rsidR="00FF150C" w14:paraId="6FE6DEEF" w14:textId="77777777">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FEEE554" w14:textId="77777777" w:rsidR="00FF150C" w:rsidRDefault="00000000">
            <w:r>
              <w:rPr>
                <w:sz w:val="20"/>
                <w:szCs w:val="20"/>
              </w:rPr>
              <w:t>Nombre d'usagers</w:t>
            </w:r>
          </w:p>
        </w:tc>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AE0749F" w14:textId="77777777" w:rsidR="00FF150C" w:rsidRDefault="00000000">
            <w:r>
              <w:rPr>
                <w:sz w:val="20"/>
                <w:szCs w:val="20"/>
              </w:rPr>
              <w:t>-20 %</w:t>
            </w:r>
          </w:p>
        </w:tc>
      </w:tr>
      <w:tr w:rsidR="00FF150C" w14:paraId="1E6D67B4" w14:textId="77777777">
        <w:tc>
          <w:tcPr>
            <w:tcW w:w="5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7037B9A" w14:textId="77777777" w:rsidR="00FF150C" w:rsidRDefault="00000000">
            <w:r>
              <w:rPr>
                <w:sz w:val="20"/>
                <w:szCs w:val="20"/>
              </w:rPr>
              <w:t>Services délivrés</w:t>
            </w:r>
          </w:p>
        </w:tc>
        <w:tc>
          <w:tcPr>
            <w:tcW w:w="4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BA97154" w14:textId="77777777" w:rsidR="00FF150C" w:rsidRDefault="00000000">
            <w:r>
              <w:rPr>
                <w:sz w:val="20"/>
                <w:szCs w:val="20"/>
              </w:rPr>
              <w:t>-20 %</w:t>
            </w:r>
          </w:p>
        </w:tc>
      </w:tr>
      <w:tr w:rsidR="00FF150C" w14:paraId="551A3BC7" w14:textId="77777777">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630231B" w14:textId="77777777" w:rsidR="00FF150C" w:rsidRDefault="00000000">
            <w:r>
              <w:rPr>
                <w:sz w:val="20"/>
                <w:szCs w:val="20"/>
              </w:rPr>
              <w:t>Taux de formation</w:t>
            </w:r>
          </w:p>
        </w:tc>
        <w:tc>
          <w:tcPr>
            <w:tcW w:w="4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FBF9DEB" w14:textId="77777777" w:rsidR="00FF150C" w:rsidRDefault="00000000">
            <w:r>
              <w:rPr>
                <w:sz w:val="20"/>
                <w:szCs w:val="20"/>
              </w:rPr>
              <w:t>-10 %</w:t>
            </w:r>
          </w:p>
        </w:tc>
      </w:tr>
      <w:tr w:rsidR="00FF150C" w14:paraId="4C38497E" w14:textId="77777777">
        <w:tc>
          <w:tcPr>
            <w:tcW w:w="5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A742159" w14:textId="77777777" w:rsidR="00FF150C" w:rsidRDefault="00000000">
            <w:r>
              <w:rPr>
                <w:sz w:val="20"/>
                <w:szCs w:val="20"/>
              </w:rPr>
              <w:t>Inclusion (femmes, jeunes, handicapés)</w:t>
            </w:r>
          </w:p>
        </w:tc>
        <w:tc>
          <w:tcPr>
            <w:tcW w:w="4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4304E4B" w14:textId="77777777" w:rsidR="00FF150C" w:rsidRDefault="00000000">
            <w:r>
              <w:rPr>
                <w:sz w:val="20"/>
                <w:szCs w:val="20"/>
              </w:rPr>
              <w:t>-30 %</w:t>
            </w:r>
          </w:p>
        </w:tc>
      </w:tr>
    </w:tbl>
    <w:p w14:paraId="26685418" w14:textId="77777777" w:rsidR="00FF150C" w:rsidRDefault="00000000">
      <w:pPr>
        <w:pStyle w:val="Titre3"/>
      </w:pPr>
      <w:r>
        <w:t>VII.5.3. Subventions ciblées envers partenaires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1500"/>
        <w:gridCol w:w="2000"/>
      </w:tblGrid>
      <w:tr w:rsidR="00FF150C" w14:paraId="4AE5061A" w14:textId="77777777">
        <w:trPr>
          <w:tblHeader/>
        </w:trPr>
        <w:tc>
          <w:tcPr>
            <w:tcW w:w="2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B6EF716" w14:textId="77777777" w:rsidR="00FF150C" w:rsidRDefault="00000000">
            <w:r>
              <w:rPr>
                <w:b/>
                <w:bCs/>
                <w:color w:val="FFFFFF"/>
                <w:sz w:val="20"/>
                <w:szCs w:val="20"/>
              </w:rPr>
              <w:t>Subvention</w:t>
            </w:r>
          </w:p>
        </w:tc>
        <w:tc>
          <w:tcPr>
            <w:tcW w:w="3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3B09BCB7" w14:textId="77777777" w:rsidR="00FF150C" w:rsidRDefault="00000000">
            <w:r>
              <w:rPr>
                <w:b/>
                <w:bCs/>
                <w:color w:val="FFFFFF"/>
                <w:sz w:val="20"/>
                <w:szCs w:val="20"/>
              </w:rPr>
              <w:t>Objet</w:t>
            </w:r>
          </w:p>
        </w:tc>
        <w:tc>
          <w:tcPr>
            <w:tcW w:w="1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7F999B62" w14:textId="77777777" w:rsidR="00FF150C" w:rsidRDefault="00000000">
            <w:r>
              <w:rPr>
                <w:b/>
                <w:bCs/>
                <w:color w:val="FFFFFF"/>
                <w:sz w:val="20"/>
                <w:szCs w:val="20"/>
              </w:rPr>
              <w:t>FDSU</w:t>
            </w:r>
          </w:p>
        </w:tc>
        <w:tc>
          <w:tcPr>
            <w:tcW w:w="2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42EAF5D0" w14:textId="77777777" w:rsidR="00FF150C" w:rsidRDefault="00000000">
            <w:r>
              <w:rPr>
                <w:b/>
                <w:bCs/>
                <w:color w:val="FFFFFF"/>
                <w:sz w:val="20"/>
                <w:szCs w:val="20"/>
              </w:rPr>
              <w:t>Structure partenaire</w:t>
            </w:r>
          </w:p>
        </w:tc>
      </w:tr>
      <w:tr w:rsidR="00FF150C" w14:paraId="437F7ABC" w14:textId="77777777">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F27EF9B" w14:textId="77777777" w:rsidR="00FF150C" w:rsidRDefault="00000000">
            <w:r>
              <w:rPr>
                <w:sz w:val="20"/>
                <w:szCs w:val="20"/>
              </w:rPr>
              <w:t>CAPEX</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A1FF72F" w14:textId="77777777" w:rsidR="00FF150C" w:rsidRDefault="00000000">
            <w:r>
              <w:rPr>
                <w:sz w:val="20"/>
                <w:szCs w:val="20"/>
              </w:rPr>
              <w:t>Construction et équipement — modèle PPP</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75A92CD" w14:textId="77777777" w:rsidR="00FF150C" w:rsidRDefault="00000000">
            <w:r>
              <w:rPr>
                <w:sz w:val="20"/>
                <w:szCs w:val="20"/>
              </w:rPr>
              <w:t>100 %</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8BE9C4F" w14:textId="77777777" w:rsidR="00FF150C" w:rsidRDefault="00000000">
            <w:r>
              <w:rPr>
                <w:sz w:val="20"/>
                <w:szCs w:val="20"/>
              </w:rPr>
              <w:t>0 %</w:t>
            </w:r>
          </w:p>
        </w:tc>
      </w:tr>
      <w:tr w:rsidR="00FF150C" w14:paraId="5842FACB" w14:textId="77777777">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C9457D7" w14:textId="77777777" w:rsidR="00FF150C" w:rsidRDefault="00000000">
            <w:r>
              <w:rPr>
                <w:sz w:val="20"/>
                <w:szCs w:val="20"/>
              </w:rPr>
              <w:t>CAPEX</w:t>
            </w:r>
          </w:p>
        </w:tc>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1FA88E8" w14:textId="77777777" w:rsidR="00FF150C" w:rsidRDefault="00000000">
            <w:r>
              <w:rPr>
                <w:sz w:val="20"/>
                <w:szCs w:val="20"/>
              </w:rPr>
              <w:t>Construction et équipement — avec Ministère sectoriel</w:t>
            </w:r>
          </w:p>
        </w:tc>
        <w:tc>
          <w:tcPr>
            <w:tcW w:w="1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362EFCA" w14:textId="77777777" w:rsidR="00FF150C" w:rsidRDefault="00000000">
            <w:r>
              <w:rPr>
                <w:sz w:val="20"/>
                <w:szCs w:val="20"/>
              </w:rPr>
              <w:t>50 %</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5960B79" w14:textId="77777777" w:rsidR="00FF150C" w:rsidRDefault="00000000">
            <w:r>
              <w:rPr>
                <w:sz w:val="20"/>
                <w:szCs w:val="20"/>
              </w:rPr>
              <w:t>50 %</w:t>
            </w:r>
          </w:p>
        </w:tc>
      </w:tr>
      <w:tr w:rsidR="00FF150C" w14:paraId="0633F3DE" w14:textId="77777777">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C9C35C9" w14:textId="77777777" w:rsidR="00FF150C" w:rsidRDefault="00000000">
            <w:r>
              <w:rPr>
                <w:sz w:val="20"/>
                <w:szCs w:val="20"/>
              </w:rPr>
              <w:t>OPEX</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FC8130C" w14:textId="77777777" w:rsidR="00FF150C" w:rsidRDefault="00000000">
            <w:r>
              <w:rPr>
                <w:sz w:val="20"/>
                <w:szCs w:val="20"/>
              </w:rPr>
              <w:t>Exploitation — Année 1</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98F8196" w14:textId="77777777" w:rsidR="00FF150C" w:rsidRDefault="00000000">
            <w:r>
              <w:rPr>
                <w:sz w:val="20"/>
                <w:szCs w:val="20"/>
              </w:rPr>
              <w:t>80 %</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16B2340" w14:textId="77777777" w:rsidR="00FF150C" w:rsidRDefault="00000000">
            <w:r>
              <w:rPr>
                <w:sz w:val="20"/>
                <w:szCs w:val="20"/>
              </w:rPr>
              <w:t>0 %</w:t>
            </w:r>
          </w:p>
        </w:tc>
      </w:tr>
      <w:tr w:rsidR="00FF150C" w14:paraId="3A3E3D35" w14:textId="77777777">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21F462C" w14:textId="77777777" w:rsidR="00FF150C" w:rsidRDefault="00000000">
            <w:r>
              <w:rPr>
                <w:sz w:val="20"/>
                <w:szCs w:val="20"/>
              </w:rPr>
              <w:t>OPEX</w:t>
            </w:r>
          </w:p>
        </w:tc>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4D3BFA3" w14:textId="77777777" w:rsidR="00FF150C" w:rsidRDefault="00000000">
            <w:r>
              <w:rPr>
                <w:sz w:val="20"/>
                <w:szCs w:val="20"/>
              </w:rPr>
              <w:t>Exploitation — Année 2</w:t>
            </w:r>
          </w:p>
        </w:tc>
        <w:tc>
          <w:tcPr>
            <w:tcW w:w="1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A6BACE2" w14:textId="77777777" w:rsidR="00FF150C" w:rsidRDefault="00000000">
            <w:r>
              <w:rPr>
                <w:sz w:val="20"/>
                <w:szCs w:val="20"/>
              </w:rPr>
              <w:t>60 %</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FD42FE4" w14:textId="77777777" w:rsidR="00FF150C" w:rsidRDefault="00000000">
            <w:r>
              <w:rPr>
                <w:sz w:val="20"/>
                <w:szCs w:val="20"/>
              </w:rPr>
              <w:t>0 %</w:t>
            </w:r>
          </w:p>
        </w:tc>
      </w:tr>
      <w:tr w:rsidR="00FF150C" w14:paraId="154C2EBB" w14:textId="77777777">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0BEEC01" w14:textId="77777777" w:rsidR="00FF150C" w:rsidRDefault="00000000">
            <w:r>
              <w:rPr>
                <w:sz w:val="20"/>
                <w:szCs w:val="20"/>
              </w:rPr>
              <w:t>OPEX</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7709C5C" w14:textId="77777777" w:rsidR="00FF150C" w:rsidRDefault="00000000">
            <w:r>
              <w:rPr>
                <w:sz w:val="20"/>
                <w:szCs w:val="20"/>
              </w:rPr>
              <w:t>Exploitation — Année 3</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62B3F86" w14:textId="77777777" w:rsidR="00FF150C" w:rsidRDefault="00000000">
            <w:r>
              <w:rPr>
                <w:sz w:val="20"/>
                <w:szCs w:val="20"/>
              </w:rPr>
              <w:t>40 %</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430F5A2" w14:textId="77777777" w:rsidR="00FF150C" w:rsidRDefault="00000000">
            <w:r>
              <w:rPr>
                <w:sz w:val="20"/>
                <w:szCs w:val="20"/>
              </w:rPr>
              <w:t>0 %</w:t>
            </w:r>
          </w:p>
        </w:tc>
      </w:tr>
      <w:tr w:rsidR="00FF150C" w14:paraId="1105731C" w14:textId="77777777">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6A97E8C" w14:textId="77777777" w:rsidR="00FF150C" w:rsidRDefault="00000000">
            <w:r>
              <w:rPr>
                <w:sz w:val="20"/>
                <w:szCs w:val="20"/>
              </w:rPr>
              <w:t>OPEX</w:t>
            </w:r>
          </w:p>
        </w:tc>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F6886B1" w14:textId="77777777" w:rsidR="00FF150C" w:rsidRDefault="00000000">
            <w:r>
              <w:rPr>
                <w:sz w:val="20"/>
                <w:szCs w:val="20"/>
              </w:rPr>
              <w:t>Exploitation — Année 4</w:t>
            </w:r>
          </w:p>
        </w:tc>
        <w:tc>
          <w:tcPr>
            <w:tcW w:w="1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804193A" w14:textId="77777777" w:rsidR="00FF150C" w:rsidRDefault="00000000">
            <w:r>
              <w:rPr>
                <w:sz w:val="20"/>
                <w:szCs w:val="20"/>
              </w:rPr>
              <w:t>20 %</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048B99C" w14:textId="77777777" w:rsidR="00FF150C" w:rsidRDefault="00000000">
            <w:r>
              <w:rPr>
                <w:sz w:val="20"/>
                <w:szCs w:val="20"/>
              </w:rPr>
              <w:t>0 %</w:t>
            </w:r>
          </w:p>
        </w:tc>
      </w:tr>
      <w:tr w:rsidR="00FF150C" w14:paraId="3E7EF0CB" w14:textId="77777777">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91DC00F" w14:textId="77777777" w:rsidR="00FF150C" w:rsidRDefault="00000000">
            <w:r>
              <w:rPr>
                <w:sz w:val="20"/>
                <w:szCs w:val="20"/>
              </w:rPr>
              <w:t>OPEX</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55DAC7C" w14:textId="77777777" w:rsidR="00FF150C" w:rsidRDefault="00000000">
            <w:r>
              <w:rPr>
                <w:sz w:val="20"/>
                <w:szCs w:val="20"/>
              </w:rPr>
              <w:t>Exploitation — Année 5</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5AECAE5" w14:textId="77777777" w:rsidR="00FF150C" w:rsidRDefault="00000000">
            <w:r>
              <w:rPr>
                <w:sz w:val="20"/>
                <w:szCs w:val="20"/>
              </w:rPr>
              <w:t>10 %</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DAA6F5B" w14:textId="77777777" w:rsidR="00FF150C" w:rsidRDefault="00000000">
            <w:r>
              <w:rPr>
                <w:sz w:val="20"/>
                <w:szCs w:val="20"/>
              </w:rPr>
              <w:t>0 %</w:t>
            </w:r>
          </w:p>
        </w:tc>
      </w:tr>
    </w:tbl>
    <w:p w14:paraId="26E8639B" w14:textId="77777777" w:rsidR="00FF150C" w:rsidRDefault="00000000">
      <w:pPr>
        <w:pStyle w:val="Titre3"/>
      </w:pPr>
      <w:r>
        <w:t>VII.5.4. Conditions d'éligibilité aux subventions</w:t>
      </w:r>
    </w:p>
    <w:p w14:paraId="3C41EC34" w14:textId="77777777" w:rsidR="00FF150C" w:rsidRDefault="00000000">
      <w:pPr>
        <w:spacing w:before="60" w:after="60"/>
      </w:pPr>
      <w:r>
        <w:t>Les bénéficiaires doivent :</w:t>
      </w:r>
    </w:p>
    <w:p w14:paraId="480F57E3" w14:textId="77777777" w:rsidR="00FF150C" w:rsidRDefault="00000000">
      <w:pPr>
        <w:pStyle w:val="Paragraphedeliste"/>
        <w:numPr>
          <w:ilvl w:val="0"/>
          <w:numId w:val="2"/>
        </w:numPr>
        <w:spacing w:before="40" w:after="40"/>
      </w:pPr>
      <w:r>
        <w:t>Être des entités légalement constituées</w:t>
      </w:r>
    </w:p>
    <w:p w14:paraId="0FAB86DF" w14:textId="77777777" w:rsidR="00FF150C" w:rsidRDefault="00000000">
      <w:pPr>
        <w:pStyle w:val="Paragraphedeliste"/>
        <w:numPr>
          <w:ilvl w:val="0"/>
          <w:numId w:val="2"/>
        </w:numPr>
        <w:spacing w:before="40" w:after="40"/>
      </w:pPr>
      <w:r>
        <w:lastRenderedPageBreak/>
        <w:t>Disposer de capacités techniques, financières et organisationnelles suffisantes</w:t>
      </w:r>
    </w:p>
    <w:p w14:paraId="4261BF9A" w14:textId="77777777" w:rsidR="00FF150C" w:rsidRDefault="00000000">
      <w:pPr>
        <w:pStyle w:val="Paragraphedeliste"/>
        <w:numPr>
          <w:ilvl w:val="0"/>
          <w:numId w:val="2"/>
        </w:numPr>
        <w:spacing w:before="40" w:after="40"/>
      </w:pPr>
      <w:r>
        <w:t>Démontrer la pertinence du projet au regard des priorités du FDSU</w:t>
      </w:r>
    </w:p>
    <w:p w14:paraId="3B003F54" w14:textId="77777777" w:rsidR="00FF150C" w:rsidRDefault="00000000">
      <w:pPr>
        <w:pStyle w:val="Paragraphedeliste"/>
        <w:numPr>
          <w:ilvl w:val="0"/>
          <w:numId w:val="2"/>
        </w:numPr>
        <w:spacing w:before="40" w:after="40"/>
      </w:pPr>
      <w:r>
        <w:t>Intégrer une forte dimension d'inclusion sociale</w:t>
      </w:r>
    </w:p>
    <w:p w14:paraId="138A3ED4" w14:textId="77777777" w:rsidR="00FF150C" w:rsidRDefault="00000000">
      <w:pPr>
        <w:pStyle w:val="Paragraphedeliste"/>
        <w:numPr>
          <w:ilvl w:val="0"/>
          <w:numId w:val="2"/>
        </w:numPr>
        <w:spacing w:before="40" w:after="40"/>
      </w:pPr>
      <w:r>
        <w:t>Présenter un modèle économique viable et un engagement en matière de performance</w:t>
      </w:r>
    </w:p>
    <w:p w14:paraId="3998FF2B" w14:textId="77777777" w:rsidR="00FF150C" w:rsidRDefault="00000000">
      <w:pPr>
        <w:pStyle w:val="Paragraphedeliste"/>
        <w:numPr>
          <w:ilvl w:val="0"/>
          <w:numId w:val="2"/>
        </w:numPr>
        <w:spacing w:before="40" w:after="40"/>
      </w:pPr>
      <w:r>
        <w:t>Avoir un plan d'affaires validé et une localisation en zone prioritaire</w:t>
      </w:r>
    </w:p>
    <w:p w14:paraId="3D81D848" w14:textId="77777777" w:rsidR="00FF150C" w:rsidRDefault="00000000">
      <w:pPr>
        <w:pStyle w:val="Paragraphedeliste"/>
        <w:numPr>
          <w:ilvl w:val="0"/>
          <w:numId w:val="2"/>
        </w:numPr>
        <w:spacing w:before="40" w:after="40"/>
      </w:pPr>
      <w:r>
        <w:t>Démontrer l'innovation dans leur concept et s'inscrire dans une logique de durabilité</w:t>
      </w:r>
    </w:p>
    <w:p w14:paraId="39531CD2" w14:textId="77777777" w:rsidR="00FF150C" w:rsidRDefault="00000000">
      <w:pPr>
        <w:pStyle w:val="Titre2"/>
      </w:pPr>
      <w:r>
        <w:t>VII.6. Grille de sélection des projets à subventions ciblées</w:t>
      </w:r>
    </w:p>
    <w:p w14:paraId="448575E3" w14:textId="77777777" w:rsidR="00FF150C" w:rsidRDefault="00000000">
      <w:pPr>
        <w:pStyle w:val="Titre3"/>
      </w:pPr>
      <w:r>
        <w:t>VII.6.1. Critères globaux de sélection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000"/>
        <w:gridCol w:w="3000"/>
      </w:tblGrid>
      <w:tr w:rsidR="00FF150C" w14:paraId="5A93040C" w14:textId="77777777">
        <w:trPr>
          <w:tblHeader/>
        </w:trPr>
        <w:tc>
          <w:tcPr>
            <w:tcW w:w="1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4F0857E3" w14:textId="77777777" w:rsidR="00FF150C" w:rsidRDefault="00000000">
            <w:r>
              <w:rPr>
                <w:b/>
                <w:bCs/>
                <w:color w:val="FFFFFF"/>
                <w:sz w:val="20"/>
                <w:szCs w:val="20"/>
              </w:rPr>
              <w:t>N°</w:t>
            </w:r>
          </w:p>
        </w:tc>
        <w:tc>
          <w:tcPr>
            <w:tcW w:w="5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E2071D0" w14:textId="77777777" w:rsidR="00FF150C" w:rsidRDefault="00000000">
            <w:r>
              <w:rPr>
                <w:b/>
                <w:bCs/>
                <w:color w:val="FFFFFF"/>
                <w:sz w:val="20"/>
                <w:szCs w:val="20"/>
              </w:rPr>
              <w:t>Critère</w:t>
            </w:r>
          </w:p>
        </w:tc>
        <w:tc>
          <w:tcPr>
            <w:tcW w:w="3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DBB03F2" w14:textId="77777777" w:rsidR="00FF150C" w:rsidRDefault="00000000">
            <w:r>
              <w:rPr>
                <w:b/>
                <w:bCs/>
                <w:color w:val="FFFFFF"/>
                <w:sz w:val="20"/>
                <w:szCs w:val="20"/>
              </w:rPr>
              <w:t>Pondération</w:t>
            </w:r>
          </w:p>
        </w:tc>
      </w:tr>
      <w:tr w:rsidR="00FF150C" w14:paraId="08F9316C" w14:textId="77777777">
        <w:tc>
          <w:tcPr>
            <w:tcW w:w="1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50F35D9" w14:textId="77777777" w:rsidR="00FF150C" w:rsidRDefault="00000000">
            <w:r>
              <w:rPr>
                <w:sz w:val="20"/>
                <w:szCs w:val="20"/>
              </w:rPr>
              <w:t>1</w:t>
            </w:r>
          </w:p>
        </w:tc>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391987A" w14:textId="77777777" w:rsidR="00FF150C" w:rsidRDefault="00000000">
            <w:r>
              <w:rPr>
                <w:sz w:val="20"/>
                <w:szCs w:val="20"/>
              </w:rPr>
              <w:t>Pertinence du projet</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3936792" w14:textId="77777777" w:rsidR="00FF150C" w:rsidRDefault="00000000">
            <w:r>
              <w:rPr>
                <w:sz w:val="20"/>
                <w:szCs w:val="20"/>
              </w:rPr>
              <w:t>20 pts</w:t>
            </w:r>
          </w:p>
        </w:tc>
      </w:tr>
      <w:tr w:rsidR="00FF150C" w14:paraId="735B5136" w14:textId="77777777">
        <w:tc>
          <w:tcPr>
            <w:tcW w:w="1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AE9A67E" w14:textId="77777777" w:rsidR="00FF150C" w:rsidRDefault="00000000">
            <w:r>
              <w:rPr>
                <w:sz w:val="20"/>
                <w:szCs w:val="20"/>
              </w:rPr>
              <w:t>2</w:t>
            </w:r>
          </w:p>
        </w:tc>
        <w:tc>
          <w:tcPr>
            <w:tcW w:w="5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0A51AB2" w14:textId="77777777" w:rsidR="00FF150C" w:rsidRDefault="00000000">
            <w:r>
              <w:rPr>
                <w:sz w:val="20"/>
                <w:szCs w:val="20"/>
              </w:rPr>
              <w:t>Capacité technique</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8FE0038" w14:textId="77777777" w:rsidR="00FF150C" w:rsidRDefault="00000000">
            <w:r>
              <w:rPr>
                <w:sz w:val="20"/>
                <w:szCs w:val="20"/>
              </w:rPr>
              <w:t>15 pts</w:t>
            </w:r>
          </w:p>
        </w:tc>
      </w:tr>
      <w:tr w:rsidR="00FF150C" w14:paraId="5CCCABF1" w14:textId="77777777">
        <w:tc>
          <w:tcPr>
            <w:tcW w:w="1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14781E7" w14:textId="77777777" w:rsidR="00FF150C" w:rsidRDefault="00000000">
            <w:r>
              <w:rPr>
                <w:sz w:val="20"/>
                <w:szCs w:val="20"/>
              </w:rPr>
              <w:t>3</w:t>
            </w:r>
          </w:p>
        </w:tc>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F4F2300" w14:textId="77777777" w:rsidR="00FF150C" w:rsidRDefault="00000000">
            <w:r>
              <w:rPr>
                <w:sz w:val="20"/>
                <w:szCs w:val="20"/>
              </w:rPr>
              <w:t>Viabilité financière</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9FEBE06" w14:textId="77777777" w:rsidR="00FF150C" w:rsidRDefault="00000000">
            <w:r>
              <w:rPr>
                <w:sz w:val="20"/>
                <w:szCs w:val="20"/>
              </w:rPr>
              <w:t>15 pts</w:t>
            </w:r>
          </w:p>
        </w:tc>
      </w:tr>
      <w:tr w:rsidR="00FF150C" w14:paraId="7FA9375E" w14:textId="77777777">
        <w:tc>
          <w:tcPr>
            <w:tcW w:w="1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2ED2C7F" w14:textId="77777777" w:rsidR="00FF150C" w:rsidRDefault="00000000">
            <w:r>
              <w:rPr>
                <w:sz w:val="20"/>
                <w:szCs w:val="20"/>
              </w:rPr>
              <w:t>4</w:t>
            </w:r>
          </w:p>
        </w:tc>
        <w:tc>
          <w:tcPr>
            <w:tcW w:w="5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FD0C5D9" w14:textId="77777777" w:rsidR="00FF150C" w:rsidRDefault="00000000">
            <w:r>
              <w:rPr>
                <w:sz w:val="20"/>
                <w:szCs w:val="20"/>
              </w:rPr>
              <w:t>Impact socio-économique</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742FB23" w14:textId="77777777" w:rsidR="00FF150C" w:rsidRDefault="00000000">
            <w:r>
              <w:rPr>
                <w:sz w:val="20"/>
                <w:szCs w:val="20"/>
              </w:rPr>
              <w:t>20 pts</w:t>
            </w:r>
          </w:p>
        </w:tc>
      </w:tr>
      <w:tr w:rsidR="00FF150C" w14:paraId="42E8F7B5" w14:textId="77777777">
        <w:tc>
          <w:tcPr>
            <w:tcW w:w="1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9BE0032" w14:textId="77777777" w:rsidR="00FF150C" w:rsidRDefault="00000000">
            <w:r>
              <w:rPr>
                <w:sz w:val="20"/>
                <w:szCs w:val="20"/>
              </w:rPr>
              <w:t>5</w:t>
            </w:r>
          </w:p>
        </w:tc>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91A3922" w14:textId="77777777" w:rsidR="00FF150C" w:rsidRDefault="00000000">
            <w:r>
              <w:rPr>
                <w:sz w:val="20"/>
                <w:szCs w:val="20"/>
              </w:rPr>
              <w:t>Inclusion numérique</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E0EA551" w14:textId="77777777" w:rsidR="00FF150C" w:rsidRDefault="00000000">
            <w:r>
              <w:rPr>
                <w:sz w:val="20"/>
                <w:szCs w:val="20"/>
              </w:rPr>
              <w:t>10 pts</w:t>
            </w:r>
          </w:p>
        </w:tc>
      </w:tr>
      <w:tr w:rsidR="00FF150C" w14:paraId="095280EA" w14:textId="77777777">
        <w:tc>
          <w:tcPr>
            <w:tcW w:w="1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E73A827" w14:textId="77777777" w:rsidR="00FF150C" w:rsidRDefault="00000000">
            <w:r>
              <w:rPr>
                <w:sz w:val="20"/>
                <w:szCs w:val="20"/>
              </w:rPr>
              <w:t>6</w:t>
            </w:r>
          </w:p>
        </w:tc>
        <w:tc>
          <w:tcPr>
            <w:tcW w:w="5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606D25C" w14:textId="77777777" w:rsidR="00FF150C" w:rsidRDefault="00000000">
            <w:r>
              <w:rPr>
                <w:sz w:val="20"/>
                <w:szCs w:val="20"/>
              </w:rPr>
              <w:t>Gouvernance et gestion</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EC0E65E" w14:textId="77777777" w:rsidR="00FF150C" w:rsidRDefault="00000000">
            <w:r>
              <w:rPr>
                <w:sz w:val="20"/>
                <w:szCs w:val="20"/>
              </w:rPr>
              <w:t>10 pts</w:t>
            </w:r>
          </w:p>
        </w:tc>
      </w:tr>
      <w:tr w:rsidR="00FF150C" w14:paraId="65FEC4A3" w14:textId="77777777">
        <w:tc>
          <w:tcPr>
            <w:tcW w:w="1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D283F8A" w14:textId="77777777" w:rsidR="00FF150C" w:rsidRDefault="00000000">
            <w:r>
              <w:rPr>
                <w:sz w:val="20"/>
                <w:szCs w:val="20"/>
              </w:rPr>
              <w:t>7</w:t>
            </w:r>
          </w:p>
        </w:tc>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C1A6341" w14:textId="77777777" w:rsidR="00FF150C" w:rsidRDefault="00000000">
            <w:r>
              <w:rPr>
                <w:sz w:val="20"/>
                <w:szCs w:val="20"/>
              </w:rPr>
              <w:t>Innovation et partenariats</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B5E9173" w14:textId="77777777" w:rsidR="00FF150C" w:rsidRDefault="00000000">
            <w:r>
              <w:rPr>
                <w:sz w:val="20"/>
                <w:szCs w:val="20"/>
              </w:rPr>
              <w:t>10 pts</w:t>
            </w:r>
          </w:p>
        </w:tc>
      </w:tr>
      <w:tr w:rsidR="00FF150C" w14:paraId="0B557ABB" w14:textId="77777777">
        <w:tc>
          <w:tcPr>
            <w:tcW w:w="1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9CA9593" w14:textId="77777777" w:rsidR="00FF150C" w:rsidRDefault="00000000">
            <w:r>
              <w:rPr>
                <w:sz w:val="20"/>
                <w:szCs w:val="20"/>
              </w:rPr>
              <w:t>TOTAL</w:t>
            </w:r>
          </w:p>
        </w:tc>
        <w:tc>
          <w:tcPr>
            <w:tcW w:w="5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BD92BF9" w14:textId="77777777" w:rsidR="00FF150C" w:rsidRDefault="00FF150C"/>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578EE2A" w14:textId="77777777" w:rsidR="00FF150C" w:rsidRDefault="00000000">
            <w:r>
              <w:rPr>
                <w:sz w:val="20"/>
                <w:szCs w:val="20"/>
              </w:rPr>
              <w:t>100 pts</w:t>
            </w:r>
          </w:p>
        </w:tc>
      </w:tr>
    </w:tbl>
    <w:p w14:paraId="6952179F" w14:textId="77777777" w:rsidR="00FF150C" w:rsidRDefault="00000000">
      <w:pPr>
        <w:pStyle w:val="Titre3"/>
      </w:pPr>
      <w:r>
        <w:t>VII.6.2. Détail de la grille d'évaluation</w:t>
      </w:r>
    </w:p>
    <w:p w14:paraId="0D6117BD" w14:textId="77777777" w:rsidR="00FF150C" w:rsidRDefault="00000000">
      <w:pPr>
        <w:spacing w:before="120" w:after="40"/>
      </w:pPr>
      <w:r>
        <w:rPr>
          <w:b/>
          <w:bCs/>
          <w:color w:val="404040"/>
        </w:rPr>
        <w:t>Pertinence du projet (20 pts)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00"/>
      </w:tblGrid>
      <w:tr w:rsidR="00FF150C" w14:paraId="50EFFF91" w14:textId="77777777">
        <w:trPr>
          <w:tblHeader/>
        </w:trPr>
        <w:tc>
          <w:tcPr>
            <w:tcW w:w="6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60D8737E" w14:textId="77777777" w:rsidR="00FF150C" w:rsidRDefault="00000000">
            <w:r>
              <w:rPr>
                <w:b/>
                <w:bCs/>
                <w:color w:val="FFFFFF"/>
                <w:sz w:val="20"/>
                <w:szCs w:val="20"/>
              </w:rPr>
              <w:t>Sous-critère</w:t>
            </w:r>
          </w:p>
        </w:tc>
        <w:tc>
          <w:tcPr>
            <w:tcW w:w="3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6AD38DB3" w14:textId="77777777" w:rsidR="00FF150C" w:rsidRDefault="00000000">
            <w:r>
              <w:rPr>
                <w:b/>
                <w:bCs/>
                <w:color w:val="FFFFFF"/>
                <w:sz w:val="20"/>
                <w:szCs w:val="20"/>
              </w:rPr>
              <w:t>Points</w:t>
            </w:r>
          </w:p>
        </w:tc>
      </w:tr>
      <w:tr w:rsidR="00FF150C" w14:paraId="7C387243" w14:textId="77777777">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22C3B1D" w14:textId="77777777" w:rsidR="00FF150C" w:rsidRDefault="00000000">
            <w:r>
              <w:rPr>
                <w:sz w:val="20"/>
                <w:szCs w:val="20"/>
              </w:rPr>
              <w:t>Localisation en zone prioritaire</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5E48E6C" w14:textId="77777777" w:rsidR="00FF150C" w:rsidRDefault="00000000">
            <w:r>
              <w:rPr>
                <w:sz w:val="20"/>
                <w:szCs w:val="20"/>
              </w:rPr>
              <w:t>8</w:t>
            </w:r>
          </w:p>
        </w:tc>
      </w:tr>
      <w:tr w:rsidR="00FF150C" w14:paraId="4BF4D5B7" w14:textId="77777777">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C847AEA" w14:textId="77777777" w:rsidR="00FF150C" w:rsidRDefault="00000000">
            <w:r>
              <w:rPr>
                <w:sz w:val="20"/>
                <w:szCs w:val="20"/>
              </w:rPr>
              <w:t>Analyse des besoins locaux</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16C1F2D" w14:textId="77777777" w:rsidR="00FF150C" w:rsidRDefault="00000000">
            <w:r>
              <w:rPr>
                <w:sz w:val="20"/>
                <w:szCs w:val="20"/>
              </w:rPr>
              <w:t>6</w:t>
            </w:r>
          </w:p>
        </w:tc>
      </w:tr>
      <w:tr w:rsidR="00FF150C" w14:paraId="150024BD" w14:textId="77777777">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AB7BB8E" w14:textId="77777777" w:rsidR="00FF150C" w:rsidRDefault="00000000">
            <w:r>
              <w:rPr>
                <w:sz w:val="20"/>
                <w:szCs w:val="20"/>
              </w:rPr>
              <w:t>Cohérence avec stratégie FDSU</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5A2E38B" w14:textId="77777777" w:rsidR="00FF150C" w:rsidRDefault="00000000">
            <w:r>
              <w:rPr>
                <w:sz w:val="20"/>
                <w:szCs w:val="20"/>
              </w:rPr>
              <w:t>6</w:t>
            </w:r>
          </w:p>
        </w:tc>
      </w:tr>
    </w:tbl>
    <w:p w14:paraId="418E26F3" w14:textId="77777777" w:rsidR="00FF150C" w:rsidRDefault="00000000">
      <w:r>
        <w:br/>
      </w:r>
    </w:p>
    <w:p w14:paraId="05790C47" w14:textId="77777777" w:rsidR="00FF150C" w:rsidRDefault="00000000">
      <w:pPr>
        <w:spacing w:before="120" w:after="40"/>
      </w:pPr>
      <w:r>
        <w:rPr>
          <w:b/>
          <w:bCs/>
          <w:color w:val="404040"/>
        </w:rPr>
        <w:t>Capacité technique (15 pts)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00"/>
      </w:tblGrid>
      <w:tr w:rsidR="00FF150C" w14:paraId="5D2B965E" w14:textId="77777777">
        <w:trPr>
          <w:tblHeader/>
        </w:trPr>
        <w:tc>
          <w:tcPr>
            <w:tcW w:w="6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FD8A4A9" w14:textId="77777777" w:rsidR="00FF150C" w:rsidRDefault="00000000">
            <w:r>
              <w:rPr>
                <w:b/>
                <w:bCs/>
                <w:color w:val="FFFFFF"/>
                <w:sz w:val="20"/>
                <w:szCs w:val="20"/>
              </w:rPr>
              <w:t>Sous-critère</w:t>
            </w:r>
          </w:p>
        </w:tc>
        <w:tc>
          <w:tcPr>
            <w:tcW w:w="3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531A8F6" w14:textId="77777777" w:rsidR="00FF150C" w:rsidRDefault="00000000">
            <w:r>
              <w:rPr>
                <w:b/>
                <w:bCs/>
                <w:color w:val="FFFFFF"/>
                <w:sz w:val="20"/>
                <w:szCs w:val="20"/>
              </w:rPr>
              <w:t>Points</w:t>
            </w:r>
          </w:p>
        </w:tc>
      </w:tr>
      <w:tr w:rsidR="00FF150C" w14:paraId="64A1A120" w14:textId="77777777">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C348C68" w14:textId="77777777" w:rsidR="00FF150C" w:rsidRDefault="00000000">
            <w:r>
              <w:rPr>
                <w:sz w:val="20"/>
                <w:szCs w:val="20"/>
              </w:rPr>
              <w:t>Qualité du plan technique</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6FB6014" w14:textId="77777777" w:rsidR="00FF150C" w:rsidRDefault="00000000">
            <w:r>
              <w:rPr>
                <w:sz w:val="20"/>
                <w:szCs w:val="20"/>
              </w:rPr>
              <w:t>5</w:t>
            </w:r>
          </w:p>
        </w:tc>
      </w:tr>
      <w:tr w:rsidR="00FF150C" w14:paraId="5BCFB03E" w14:textId="77777777">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7AF3BDE" w14:textId="77777777" w:rsidR="00FF150C" w:rsidRDefault="00000000">
            <w:r>
              <w:rPr>
                <w:sz w:val="20"/>
                <w:szCs w:val="20"/>
              </w:rPr>
              <w:t>Robustesse de la connectivité</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8987511" w14:textId="77777777" w:rsidR="00FF150C" w:rsidRDefault="00000000">
            <w:r>
              <w:rPr>
                <w:sz w:val="20"/>
                <w:szCs w:val="20"/>
              </w:rPr>
              <w:t>4</w:t>
            </w:r>
          </w:p>
        </w:tc>
      </w:tr>
      <w:tr w:rsidR="00FF150C" w14:paraId="3B1ADA75" w14:textId="77777777">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9A914A9" w14:textId="77777777" w:rsidR="00FF150C" w:rsidRDefault="00000000">
            <w:r>
              <w:rPr>
                <w:sz w:val="20"/>
                <w:szCs w:val="20"/>
              </w:rPr>
              <w:t>Solution énergétique adaptée</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68A84F0" w14:textId="77777777" w:rsidR="00FF150C" w:rsidRDefault="00000000">
            <w:r>
              <w:rPr>
                <w:sz w:val="20"/>
                <w:szCs w:val="20"/>
              </w:rPr>
              <w:t>3</w:t>
            </w:r>
          </w:p>
        </w:tc>
      </w:tr>
      <w:tr w:rsidR="00FF150C" w14:paraId="3DED909F" w14:textId="77777777">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03B8A4E" w14:textId="77777777" w:rsidR="00FF150C" w:rsidRDefault="00000000">
            <w:r>
              <w:rPr>
                <w:sz w:val="20"/>
                <w:szCs w:val="20"/>
              </w:rPr>
              <w:t>Qualification de l'équipe</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73596F8" w14:textId="77777777" w:rsidR="00FF150C" w:rsidRDefault="00000000">
            <w:r>
              <w:rPr>
                <w:sz w:val="20"/>
                <w:szCs w:val="20"/>
              </w:rPr>
              <w:t>3</w:t>
            </w:r>
          </w:p>
        </w:tc>
      </w:tr>
    </w:tbl>
    <w:p w14:paraId="5DD1E626" w14:textId="77777777" w:rsidR="00FF150C" w:rsidRDefault="00000000">
      <w:r>
        <w:br/>
      </w:r>
    </w:p>
    <w:p w14:paraId="58771718" w14:textId="77777777" w:rsidR="00FF150C" w:rsidRDefault="00000000">
      <w:pPr>
        <w:spacing w:before="120" w:after="40"/>
      </w:pPr>
      <w:r>
        <w:rPr>
          <w:b/>
          <w:bCs/>
          <w:color w:val="404040"/>
        </w:rPr>
        <w:t>Viabilité financière (15 pts)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00"/>
      </w:tblGrid>
      <w:tr w:rsidR="00FF150C" w14:paraId="0B65FD02" w14:textId="77777777">
        <w:trPr>
          <w:tblHeader/>
        </w:trPr>
        <w:tc>
          <w:tcPr>
            <w:tcW w:w="6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6BBDE502" w14:textId="77777777" w:rsidR="00FF150C" w:rsidRDefault="00000000">
            <w:r>
              <w:rPr>
                <w:b/>
                <w:bCs/>
                <w:color w:val="FFFFFF"/>
                <w:sz w:val="20"/>
                <w:szCs w:val="20"/>
              </w:rPr>
              <w:t>Sous-critère</w:t>
            </w:r>
          </w:p>
        </w:tc>
        <w:tc>
          <w:tcPr>
            <w:tcW w:w="3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6F077024" w14:textId="77777777" w:rsidR="00FF150C" w:rsidRDefault="00000000">
            <w:r>
              <w:rPr>
                <w:b/>
                <w:bCs/>
                <w:color w:val="FFFFFF"/>
                <w:sz w:val="20"/>
                <w:szCs w:val="20"/>
              </w:rPr>
              <w:t>Points</w:t>
            </w:r>
          </w:p>
        </w:tc>
      </w:tr>
      <w:tr w:rsidR="00FF150C" w14:paraId="7BD4CE33" w14:textId="77777777">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2A7E6CE" w14:textId="77777777" w:rsidR="00FF150C" w:rsidRDefault="00000000">
            <w:r>
              <w:rPr>
                <w:sz w:val="20"/>
                <w:szCs w:val="20"/>
              </w:rPr>
              <w:t>Qualité du business plan</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E4E45B3" w14:textId="77777777" w:rsidR="00FF150C" w:rsidRDefault="00000000">
            <w:r>
              <w:rPr>
                <w:sz w:val="20"/>
                <w:szCs w:val="20"/>
              </w:rPr>
              <w:t>5</w:t>
            </w:r>
          </w:p>
        </w:tc>
      </w:tr>
      <w:tr w:rsidR="00FF150C" w14:paraId="2AA0AD24" w14:textId="77777777">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DF76321" w14:textId="77777777" w:rsidR="00FF150C" w:rsidRDefault="00000000">
            <w:r>
              <w:rPr>
                <w:sz w:val="20"/>
                <w:szCs w:val="20"/>
              </w:rPr>
              <w:t>Diversification des revenus</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6A2B259" w14:textId="77777777" w:rsidR="00FF150C" w:rsidRDefault="00000000">
            <w:r>
              <w:rPr>
                <w:sz w:val="20"/>
                <w:szCs w:val="20"/>
              </w:rPr>
              <w:t>4</w:t>
            </w:r>
          </w:p>
        </w:tc>
      </w:tr>
      <w:tr w:rsidR="00FF150C" w14:paraId="79DF9498" w14:textId="77777777">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11F0961" w14:textId="77777777" w:rsidR="00FF150C" w:rsidRDefault="00000000">
            <w:r>
              <w:rPr>
                <w:sz w:val="20"/>
                <w:szCs w:val="20"/>
              </w:rPr>
              <w:t>Capacité de cofinancement</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EB7BD22" w14:textId="77777777" w:rsidR="00FF150C" w:rsidRDefault="00000000">
            <w:r>
              <w:rPr>
                <w:sz w:val="20"/>
                <w:szCs w:val="20"/>
              </w:rPr>
              <w:t>3</w:t>
            </w:r>
          </w:p>
        </w:tc>
      </w:tr>
      <w:tr w:rsidR="00FF150C" w14:paraId="7BF6B974" w14:textId="77777777">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15483DB" w14:textId="77777777" w:rsidR="00FF150C" w:rsidRDefault="00000000">
            <w:r>
              <w:rPr>
                <w:sz w:val="20"/>
                <w:szCs w:val="20"/>
              </w:rPr>
              <w:lastRenderedPageBreak/>
              <w:t>Plan de durabilité</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2532D1E" w14:textId="77777777" w:rsidR="00FF150C" w:rsidRDefault="00000000">
            <w:r>
              <w:rPr>
                <w:sz w:val="20"/>
                <w:szCs w:val="20"/>
              </w:rPr>
              <w:t>3</w:t>
            </w:r>
          </w:p>
        </w:tc>
      </w:tr>
    </w:tbl>
    <w:p w14:paraId="43358429" w14:textId="77777777" w:rsidR="00FF150C" w:rsidRDefault="00000000">
      <w:r>
        <w:br/>
      </w:r>
    </w:p>
    <w:p w14:paraId="771BFDD2" w14:textId="77777777" w:rsidR="00FF150C" w:rsidRDefault="00000000">
      <w:pPr>
        <w:spacing w:before="120" w:after="40"/>
      </w:pPr>
      <w:r>
        <w:rPr>
          <w:b/>
          <w:bCs/>
          <w:color w:val="404040"/>
        </w:rPr>
        <w:t>Impact socio-économique (20 pts)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00"/>
      </w:tblGrid>
      <w:tr w:rsidR="00FF150C" w14:paraId="4873F706" w14:textId="77777777">
        <w:trPr>
          <w:tblHeader/>
        </w:trPr>
        <w:tc>
          <w:tcPr>
            <w:tcW w:w="6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7E554D5" w14:textId="77777777" w:rsidR="00FF150C" w:rsidRDefault="00000000">
            <w:r>
              <w:rPr>
                <w:b/>
                <w:bCs/>
                <w:color w:val="FFFFFF"/>
                <w:sz w:val="20"/>
                <w:szCs w:val="20"/>
              </w:rPr>
              <w:t>Sous-critère</w:t>
            </w:r>
          </w:p>
        </w:tc>
        <w:tc>
          <w:tcPr>
            <w:tcW w:w="3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3F42675" w14:textId="77777777" w:rsidR="00FF150C" w:rsidRDefault="00000000">
            <w:r>
              <w:rPr>
                <w:b/>
                <w:bCs/>
                <w:color w:val="FFFFFF"/>
                <w:sz w:val="20"/>
                <w:szCs w:val="20"/>
              </w:rPr>
              <w:t>Points</w:t>
            </w:r>
          </w:p>
        </w:tc>
      </w:tr>
      <w:tr w:rsidR="00FF150C" w14:paraId="23B34234" w14:textId="77777777">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3D87494" w14:textId="77777777" w:rsidR="00FF150C" w:rsidRDefault="00000000">
            <w:r>
              <w:rPr>
                <w:sz w:val="20"/>
                <w:szCs w:val="20"/>
              </w:rPr>
              <w:t>Nombre de bénéficiaires</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1FD0B9C" w14:textId="77777777" w:rsidR="00FF150C" w:rsidRDefault="00000000">
            <w:r>
              <w:rPr>
                <w:sz w:val="20"/>
                <w:szCs w:val="20"/>
              </w:rPr>
              <w:t>6</w:t>
            </w:r>
          </w:p>
        </w:tc>
      </w:tr>
      <w:tr w:rsidR="00FF150C" w14:paraId="17290AAF" w14:textId="77777777">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EFF9943" w14:textId="77777777" w:rsidR="00FF150C" w:rsidRDefault="00000000">
            <w:r>
              <w:rPr>
                <w:sz w:val="20"/>
                <w:szCs w:val="20"/>
              </w:rPr>
              <w:t>Impact sur éducation/santé/agriculture</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EA7670C" w14:textId="77777777" w:rsidR="00FF150C" w:rsidRDefault="00000000">
            <w:r>
              <w:rPr>
                <w:sz w:val="20"/>
                <w:szCs w:val="20"/>
              </w:rPr>
              <w:t>6</w:t>
            </w:r>
          </w:p>
        </w:tc>
      </w:tr>
      <w:tr w:rsidR="00FF150C" w14:paraId="518427F4" w14:textId="77777777">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C8B8E74" w14:textId="77777777" w:rsidR="00FF150C" w:rsidRDefault="00000000">
            <w:r>
              <w:rPr>
                <w:sz w:val="20"/>
                <w:szCs w:val="20"/>
              </w:rPr>
              <w:t>Création d'emplois locaux</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0E4B86E" w14:textId="77777777" w:rsidR="00FF150C" w:rsidRDefault="00000000">
            <w:r>
              <w:rPr>
                <w:sz w:val="20"/>
                <w:szCs w:val="20"/>
              </w:rPr>
              <w:t>4</w:t>
            </w:r>
          </w:p>
        </w:tc>
      </w:tr>
      <w:tr w:rsidR="00FF150C" w14:paraId="0C40D8CB" w14:textId="77777777">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5FDAD3B" w14:textId="77777777" w:rsidR="00FF150C" w:rsidRDefault="00000000">
            <w:r>
              <w:rPr>
                <w:sz w:val="20"/>
                <w:szCs w:val="20"/>
              </w:rPr>
              <w:t>Contribution au développement local</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FEB985B" w14:textId="77777777" w:rsidR="00FF150C" w:rsidRDefault="00000000">
            <w:r>
              <w:rPr>
                <w:sz w:val="20"/>
                <w:szCs w:val="20"/>
              </w:rPr>
              <w:t>4</w:t>
            </w:r>
          </w:p>
        </w:tc>
      </w:tr>
    </w:tbl>
    <w:p w14:paraId="2EC98F6E" w14:textId="77777777" w:rsidR="00FF150C" w:rsidRDefault="00000000">
      <w:r>
        <w:br/>
      </w:r>
    </w:p>
    <w:p w14:paraId="059044D5" w14:textId="77777777" w:rsidR="00FF150C" w:rsidRDefault="00000000">
      <w:pPr>
        <w:spacing w:before="120" w:after="40"/>
      </w:pPr>
      <w:r>
        <w:rPr>
          <w:b/>
          <w:bCs/>
          <w:color w:val="404040"/>
        </w:rPr>
        <w:t>Inclusion numérique (10 pts)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00"/>
      </w:tblGrid>
      <w:tr w:rsidR="00FF150C" w14:paraId="190934DC" w14:textId="77777777">
        <w:trPr>
          <w:tblHeader/>
        </w:trPr>
        <w:tc>
          <w:tcPr>
            <w:tcW w:w="6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0AAD5901" w14:textId="77777777" w:rsidR="00FF150C" w:rsidRDefault="00000000">
            <w:r>
              <w:rPr>
                <w:b/>
                <w:bCs/>
                <w:color w:val="FFFFFF"/>
                <w:sz w:val="20"/>
                <w:szCs w:val="20"/>
              </w:rPr>
              <w:t>Sous-critère</w:t>
            </w:r>
          </w:p>
        </w:tc>
        <w:tc>
          <w:tcPr>
            <w:tcW w:w="3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373C22A0" w14:textId="77777777" w:rsidR="00FF150C" w:rsidRDefault="00000000">
            <w:r>
              <w:rPr>
                <w:b/>
                <w:bCs/>
                <w:color w:val="FFFFFF"/>
                <w:sz w:val="20"/>
                <w:szCs w:val="20"/>
              </w:rPr>
              <w:t>Points</w:t>
            </w:r>
          </w:p>
        </w:tc>
      </w:tr>
      <w:tr w:rsidR="00FF150C" w14:paraId="2545EC15" w14:textId="77777777">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13DA282" w14:textId="77777777" w:rsidR="00FF150C" w:rsidRDefault="00000000">
            <w:r>
              <w:rPr>
                <w:sz w:val="20"/>
                <w:szCs w:val="20"/>
              </w:rPr>
              <w:t>Accès pour femmes</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4900CC1" w14:textId="77777777" w:rsidR="00FF150C" w:rsidRDefault="00000000">
            <w:r>
              <w:rPr>
                <w:sz w:val="20"/>
                <w:szCs w:val="20"/>
              </w:rPr>
              <w:t>3</w:t>
            </w:r>
          </w:p>
        </w:tc>
      </w:tr>
      <w:tr w:rsidR="00FF150C" w14:paraId="03D94395" w14:textId="77777777">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67E9C4D" w14:textId="77777777" w:rsidR="00FF150C" w:rsidRDefault="00000000">
            <w:r>
              <w:rPr>
                <w:sz w:val="20"/>
                <w:szCs w:val="20"/>
              </w:rPr>
              <w:t>Accès pour jeunes</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23EF211" w14:textId="77777777" w:rsidR="00FF150C" w:rsidRDefault="00000000">
            <w:r>
              <w:rPr>
                <w:sz w:val="20"/>
                <w:szCs w:val="20"/>
              </w:rPr>
              <w:t>3</w:t>
            </w:r>
          </w:p>
        </w:tc>
      </w:tr>
      <w:tr w:rsidR="00FF150C" w14:paraId="2FBEEA05" w14:textId="77777777">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1025098" w14:textId="77777777" w:rsidR="00FF150C" w:rsidRDefault="00000000">
            <w:r>
              <w:rPr>
                <w:sz w:val="20"/>
                <w:szCs w:val="20"/>
              </w:rPr>
              <w:t>Accès pour personnes handicapées</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0DAAA2B" w14:textId="77777777" w:rsidR="00FF150C" w:rsidRDefault="00000000">
            <w:r>
              <w:rPr>
                <w:sz w:val="20"/>
                <w:szCs w:val="20"/>
              </w:rPr>
              <w:t>2</w:t>
            </w:r>
          </w:p>
        </w:tc>
      </w:tr>
      <w:tr w:rsidR="00FF150C" w14:paraId="0FAE7F00" w14:textId="77777777">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A2496B6" w14:textId="77777777" w:rsidR="00FF150C" w:rsidRDefault="00000000">
            <w:r>
              <w:rPr>
                <w:sz w:val="20"/>
                <w:szCs w:val="20"/>
              </w:rPr>
              <w:t>Politique tarifaire inclusive</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8B6963C" w14:textId="77777777" w:rsidR="00FF150C" w:rsidRDefault="00000000">
            <w:r>
              <w:rPr>
                <w:sz w:val="20"/>
                <w:szCs w:val="20"/>
              </w:rPr>
              <w:t>2</w:t>
            </w:r>
          </w:p>
        </w:tc>
      </w:tr>
    </w:tbl>
    <w:p w14:paraId="3663545F" w14:textId="2A056AD9" w:rsidR="00FF150C" w:rsidRDefault="00000000" w:rsidP="0091454F">
      <w:r>
        <w:br/>
      </w:r>
      <w:r>
        <w:rPr>
          <w:b/>
          <w:bCs/>
          <w:color w:val="404040"/>
        </w:rPr>
        <w:t>Gouvernance et gestion (10 pts)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00"/>
      </w:tblGrid>
      <w:tr w:rsidR="00FF150C" w14:paraId="23900CA2" w14:textId="77777777">
        <w:trPr>
          <w:tblHeader/>
        </w:trPr>
        <w:tc>
          <w:tcPr>
            <w:tcW w:w="6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1BA8999B" w14:textId="77777777" w:rsidR="00FF150C" w:rsidRDefault="00000000">
            <w:r>
              <w:rPr>
                <w:b/>
                <w:bCs/>
                <w:color w:val="FFFFFF"/>
                <w:sz w:val="20"/>
                <w:szCs w:val="20"/>
              </w:rPr>
              <w:t>Sous-critère</w:t>
            </w:r>
          </w:p>
        </w:tc>
        <w:tc>
          <w:tcPr>
            <w:tcW w:w="3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2E1981A9" w14:textId="77777777" w:rsidR="00FF150C" w:rsidRDefault="00000000">
            <w:r>
              <w:rPr>
                <w:b/>
                <w:bCs/>
                <w:color w:val="FFFFFF"/>
                <w:sz w:val="20"/>
                <w:szCs w:val="20"/>
              </w:rPr>
              <w:t>Points</w:t>
            </w:r>
          </w:p>
        </w:tc>
      </w:tr>
      <w:tr w:rsidR="00FF150C" w14:paraId="38FA5543" w14:textId="77777777">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8416D54" w14:textId="77777777" w:rsidR="00FF150C" w:rsidRDefault="00000000">
            <w:r>
              <w:rPr>
                <w:sz w:val="20"/>
                <w:szCs w:val="20"/>
              </w:rPr>
              <w:t>Clarté organisationnelle</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10C1E7C" w14:textId="77777777" w:rsidR="00FF150C" w:rsidRDefault="00000000">
            <w:r>
              <w:rPr>
                <w:sz w:val="20"/>
                <w:szCs w:val="20"/>
              </w:rPr>
              <w:t>3</w:t>
            </w:r>
          </w:p>
        </w:tc>
      </w:tr>
      <w:tr w:rsidR="00FF150C" w14:paraId="30F8CD33" w14:textId="77777777">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6A5B97D" w14:textId="77777777" w:rsidR="00FF150C" w:rsidRDefault="00000000">
            <w:r>
              <w:rPr>
                <w:sz w:val="20"/>
                <w:szCs w:val="20"/>
              </w:rPr>
              <w:t>Mécanismes de gestion financière</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EC9DB8F" w14:textId="77777777" w:rsidR="00FF150C" w:rsidRDefault="00000000">
            <w:r>
              <w:rPr>
                <w:sz w:val="20"/>
                <w:szCs w:val="20"/>
              </w:rPr>
              <w:t>3</w:t>
            </w:r>
          </w:p>
        </w:tc>
      </w:tr>
      <w:tr w:rsidR="00FF150C" w14:paraId="0D2D2398" w14:textId="77777777">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3E4E59C" w14:textId="77777777" w:rsidR="00FF150C" w:rsidRDefault="00000000">
            <w:r>
              <w:rPr>
                <w:sz w:val="20"/>
                <w:szCs w:val="20"/>
              </w:rPr>
              <w:t>Dispositif de suivi/</w:t>
            </w:r>
            <w:proofErr w:type="spellStart"/>
            <w:r>
              <w:rPr>
                <w:sz w:val="20"/>
                <w:szCs w:val="20"/>
              </w:rPr>
              <w:t>reporting</w:t>
            </w:r>
            <w:proofErr w:type="spellEnd"/>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F496179" w14:textId="77777777" w:rsidR="00FF150C" w:rsidRDefault="00000000">
            <w:r>
              <w:rPr>
                <w:sz w:val="20"/>
                <w:szCs w:val="20"/>
              </w:rPr>
              <w:t>2</w:t>
            </w:r>
          </w:p>
        </w:tc>
      </w:tr>
      <w:tr w:rsidR="00FF150C" w14:paraId="27360E34" w14:textId="77777777">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7BB4062" w14:textId="77777777" w:rsidR="00FF150C" w:rsidRDefault="00000000">
            <w:r>
              <w:rPr>
                <w:sz w:val="20"/>
                <w:szCs w:val="20"/>
              </w:rPr>
              <w:t>Transparence et conformité</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5A1B1FE" w14:textId="77777777" w:rsidR="00FF150C" w:rsidRDefault="00000000">
            <w:r>
              <w:rPr>
                <w:sz w:val="20"/>
                <w:szCs w:val="20"/>
              </w:rPr>
              <w:t>2</w:t>
            </w:r>
          </w:p>
        </w:tc>
      </w:tr>
    </w:tbl>
    <w:p w14:paraId="238B6358" w14:textId="2CE0BD28" w:rsidR="00FF150C" w:rsidRDefault="00000000" w:rsidP="0091454F">
      <w:r>
        <w:br/>
      </w:r>
      <w:r>
        <w:rPr>
          <w:b/>
          <w:bCs/>
          <w:color w:val="404040"/>
        </w:rPr>
        <w:t>Innovation et partenariats (10 pts)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00"/>
      </w:tblGrid>
      <w:tr w:rsidR="00FF150C" w14:paraId="63A193EF" w14:textId="77777777">
        <w:trPr>
          <w:tblHeader/>
        </w:trPr>
        <w:tc>
          <w:tcPr>
            <w:tcW w:w="6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356EE875" w14:textId="77777777" w:rsidR="00FF150C" w:rsidRDefault="00000000">
            <w:r>
              <w:rPr>
                <w:b/>
                <w:bCs/>
                <w:color w:val="FFFFFF"/>
                <w:sz w:val="20"/>
                <w:szCs w:val="20"/>
              </w:rPr>
              <w:t>Sous-critère</w:t>
            </w:r>
          </w:p>
        </w:tc>
        <w:tc>
          <w:tcPr>
            <w:tcW w:w="3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7AD8A0E6" w14:textId="77777777" w:rsidR="00FF150C" w:rsidRDefault="00000000">
            <w:r>
              <w:rPr>
                <w:b/>
                <w:bCs/>
                <w:color w:val="FFFFFF"/>
                <w:sz w:val="20"/>
                <w:szCs w:val="20"/>
              </w:rPr>
              <w:t>Points</w:t>
            </w:r>
          </w:p>
        </w:tc>
      </w:tr>
      <w:tr w:rsidR="00FF150C" w14:paraId="0B96C80D" w14:textId="77777777">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8B525BE" w14:textId="77777777" w:rsidR="00FF150C" w:rsidRDefault="00000000">
            <w:r>
              <w:rPr>
                <w:sz w:val="20"/>
                <w:szCs w:val="20"/>
              </w:rPr>
              <w:t>Niveau d'innovation (services, modèle)</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875D5C5" w14:textId="77777777" w:rsidR="00FF150C" w:rsidRDefault="00000000">
            <w:r>
              <w:rPr>
                <w:sz w:val="20"/>
                <w:szCs w:val="20"/>
              </w:rPr>
              <w:t>4</w:t>
            </w:r>
          </w:p>
        </w:tc>
      </w:tr>
      <w:tr w:rsidR="00FF150C" w14:paraId="1C903251" w14:textId="77777777">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2855A43" w14:textId="77777777" w:rsidR="00FF150C" w:rsidRDefault="00000000">
            <w:r>
              <w:rPr>
                <w:sz w:val="20"/>
                <w:szCs w:val="20"/>
              </w:rPr>
              <w:t>Partenariats (télécoms, ONG, État)</w:t>
            </w:r>
          </w:p>
        </w:tc>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0E49761" w14:textId="77777777" w:rsidR="00FF150C" w:rsidRDefault="00000000">
            <w:r>
              <w:rPr>
                <w:sz w:val="20"/>
                <w:szCs w:val="20"/>
              </w:rPr>
              <w:t>3</w:t>
            </w:r>
          </w:p>
        </w:tc>
      </w:tr>
      <w:tr w:rsidR="00FF150C" w14:paraId="2A2CE228" w14:textId="77777777">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2E70B3D" w14:textId="77777777" w:rsidR="00FF150C" w:rsidRDefault="00000000">
            <w:r>
              <w:rPr>
                <w:sz w:val="20"/>
                <w:szCs w:val="20"/>
              </w:rPr>
              <w:t>Intégration services numériques sectoriels</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4A71DBE" w14:textId="77777777" w:rsidR="00FF150C" w:rsidRDefault="00000000">
            <w:r>
              <w:rPr>
                <w:sz w:val="20"/>
                <w:szCs w:val="20"/>
              </w:rPr>
              <w:t>3</w:t>
            </w:r>
          </w:p>
        </w:tc>
      </w:tr>
    </w:tbl>
    <w:p w14:paraId="16ECF419" w14:textId="77777777" w:rsidR="00FF150C" w:rsidRDefault="00000000">
      <w:pPr>
        <w:pStyle w:val="Titre3"/>
      </w:pPr>
      <w:r>
        <w:t>VII.6.3. Seuils de qualification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FF150C" w14:paraId="6A50641E" w14:textId="77777777">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1B5D1536" w14:textId="77777777" w:rsidR="00FF150C" w:rsidRDefault="00000000">
            <w:r>
              <w:rPr>
                <w:b/>
                <w:bCs/>
                <w:color w:val="FFFFFF"/>
                <w:sz w:val="20"/>
                <w:szCs w:val="20"/>
              </w:rPr>
              <w:t>Score</w:t>
            </w:r>
          </w:p>
        </w:tc>
        <w:tc>
          <w:tcPr>
            <w:tcW w:w="6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5D037FF3" w14:textId="77777777" w:rsidR="00FF150C" w:rsidRDefault="00000000">
            <w:r>
              <w:rPr>
                <w:b/>
                <w:bCs/>
                <w:color w:val="FFFFFF"/>
                <w:sz w:val="20"/>
                <w:szCs w:val="20"/>
              </w:rPr>
              <w:t>Décision</w:t>
            </w:r>
          </w:p>
        </w:tc>
      </w:tr>
      <w:tr w:rsidR="00FF150C" w14:paraId="1C1C2714"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91DC0BF" w14:textId="77777777" w:rsidR="00FF150C" w:rsidRDefault="00000000">
            <w:r>
              <w:rPr>
                <w:sz w:val="20"/>
                <w:szCs w:val="20"/>
              </w:rPr>
              <w:t>≥ 80</w:t>
            </w:r>
          </w:p>
        </w:tc>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5781DCD" w14:textId="77777777" w:rsidR="00FF150C" w:rsidRDefault="00000000">
            <w:r>
              <w:rPr>
                <w:sz w:val="20"/>
                <w:szCs w:val="20"/>
              </w:rPr>
              <w:t>Projet prioritaire — Subvention ACCORDÉE</w:t>
            </w:r>
          </w:p>
        </w:tc>
      </w:tr>
      <w:tr w:rsidR="00FF150C" w14:paraId="20CD7426" w14:textId="77777777">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F13E96D" w14:textId="77777777" w:rsidR="00FF150C" w:rsidRDefault="00000000">
            <w:r>
              <w:rPr>
                <w:sz w:val="20"/>
                <w:szCs w:val="20"/>
              </w:rPr>
              <w:t>70 – 79</w:t>
            </w:r>
          </w:p>
        </w:tc>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9EEFF85" w14:textId="77777777" w:rsidR="00FF150C" w:rsidRDefault="00000000">
            <w:r>
              <w:rPr>
                <w:sz w:val="20"/>
                <w:szCs w:val="20"/>
              </w:rPr>
              <w:t>Projet solide — Subvention POSSIBLE</w:t>
            </w:r>
          </w:p>
        </w:tc>
      </w:tr>
      <w:tr w:rsidR="00FF150C" w14:paraId="33A52BB7"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4ED9FB0" w14:textId="77777777" w:rsidR="00FF150C" w:rsidRDefault="00000000">
            <w:r>
              <w:rPr>
                <w:sz w:val="20"/>
                <w:szCs w:val="20"/>
              </w:rPr>
              <w:t>60 – 69</w:t>
            </w:r>
          </w:p>
        </w:tc>
        <w:tc>
          <w:tcPr>
            <w:tcW w:w="6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B13DA29" w14:textId="77777777" w:rsidR="00FF150C" w:rsidRDefault="00000000">
            <w:r>
              <w:rPr>
                <w:sz w:val="20"/>
                <w:szCs w:val="20"/>
              </w:rPr>
              <w:t>Projet acceptable à améliorer avant toute subvention</w:t>
            </w:r>
          </w:p>
        </w:tc>
      </w:tr>
      <w:tr w:rsidR="00FF150C" w14:paraId="047511B1" w14:textId="77777777">
        <w:tc>
          <w:tcPr>
            <w:tcW w:w="3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28AD6A2" w14:textId="77777777" w:rsidR="00FF150C" w:rsidRDefault="00000000">
            <w:r>
              <w:rPr>
                <w:sz w:val="20"/>
                <w:szCs w:val="20"/>
              </w:rPr>
              <w:t>&lt; 60</w:t>
            </w:r>
          </w:p>
        </w:tc>
        <w:tc>
          <w:tcPr>
            <w:tcW w:w="6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358E5D0" w14:textId="77777777" w:rsidR="00FF150C" w:rsidRDefault="00000000">
            <w:r>
              <w:rPr>
                <w:sz w:val="20"/>
                <w:szCs w:val="20"/>
              </w:rPr>
              <w:t>Projet NON RETENU</w:t>
            </w:r>
          </w:p>
        </w:tc>
      </w:tr>
    </w:tbl>
    <w:p w14:paraId="1A345E76" w14:textId="77777777" w:rsidR="00FF150C" w:rsidRDefault="00000000">
      <w:r>
        <w:br/>
      </w:r>
    </w:p>
    <w:p w14:paraId="6618A051" w14:textId="77777777" w:rsidR="00FF150C" w:rsidRDefault="00000000">
      <w:pPr>
        <w:spacing w:before="60" w:after="60"/>
      </w:pPr>
      <w:r>
        <w:lastRenderedPageBreak/>
        <w:t>Méthodologie d'évaluation : évaluation par un comité technique FDSU, notation individuelle puis consolidation, soutenance du projet, visite terrain si nécessaire, validation finale par comité de décision.</w:t>
      </w:r>
    </w:p>
    <w:p w14:paraId="59CB4041" w14:textId="77777777" w:rsidR="00FF150C" w:rsidRDefault="00000000">
      <w:pPr>
        <w:pStyle w:val="Titre2"/>
      </w:pPr>
      <w:r>
        <w:t>VII.7. Fiche d'évaluation du partenaire à subventionner (Axe 4)</w:t>
      </w:r>
    </w:p>
    <w:p w14:paraId="656CEEFA" w14:textId="5F06FC2E" w:rsidR="00FF150C" w:rsidRDefault="00FF150C"/>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2000"/>
        <w:gridCol w:w="1000"/>
      </w:tblGrid>
      <w:tr w:rsidR="00FF150C" w14:paraId="639EAC04" w14:textId="77777777">
        <w:trPr>
          <w:tblHeader/>
        </w:trPr>
        <w:tc>
          <w:tcPr>
            <w:tcW w:w="2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1F18E635" w14:textId="77777777" w:rsidR="00FF150C" w:rsidRDefault="00000000">
            <w:r>
              <w:rPr>
                <w:b/>
                <w:bCs/>
                <w:color w:val="FFFFFF"/>
                <w:sz w:val="20"/>
                <w:szCs w:val="20"/>
              </w:rPr>
              <w:t>Critère</w:t>
            </w:r>
          </w:p>
        </w:tc>
        <w:tc>
          <w:tcPr>
            <w:tcW w:w="35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19443C9F" w14:textId="77777777" w:rsidR="00FF150C" w:rsidRDefault="00000000">
            <w:r>
              <w:rPr>
                <w:b/>
                <w:bCs/>
                <w:color w:val="FFFFFF"/>
                <w:sz w:val="20"/>
                <w:szCs w:val="20"/>
              </w:rPr>
              <w:t>Sous-critère</w:t>
            </w:r>
          </w:p>
        </w:tc>
        <w:tc>
          <w:tcPr>
            <w:tcW w:w="2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69D67088" w14:textId="77777777" w:rsidR="00FF150C" w:rsidRDefault="00000000">
            <w:r>
              <w:rPr>
                <w:b/>
                <w:bCs/>
                <w:color w:val="FFFFFF"/>
                <w:sz w:val="20"/>
                <w:szCs w:val="20"/>
              </w:rPr>
              <w:t>Score max</w:t>
            </w:r>
          </w:p>
        </w:tc>
        <w:tc>
          <w:tcPr>
            <w:tcW w:w="1000" w:type="dxa"/>
            <w:tcBorders>
              <w:top w:val="single" w:sz="1" w:space="0" w:color="C0C0C0"/>
              <w:left w:val="single" w:sz="1" w:space="0" w:color="C0C0C0"/>
              <w:bottom w:val="single" w:sz="1" w:space="0" w:color="C0C0C0"/>
              <w:right w:val="single" w:sz="1" w:space="0" w:color="C0C0C0"/>
            </w:tcBorders>
            <w:shd w:val="clear" w:color="auto" w:fill="1F4E79"/>
            <w:tcMar>
              <w:top w:w="80" w:type="dxa"/>
              <w:left w:w="120" w:type="dxa"/>
              <w:bottom w:w="80" w:type="dxa"/>
              <w:right w:w="120" w:type="dxa"/>
            </w:tcMar>
          </w:tcPr>
          <w:p w14:paraId="62A80A44" w14:textId="77777777" w:rsidR="00FF150C" w:rsidRDefault="00000000">
            <w:r>
              <w:rPr>
                <w:b/>
                <w:bCs/>
                <w:color w:val="FFFFFF"/>
                <w:sz w:val="20"/>
                <w:szCs w:val="20"/>
              </w:rPr>
              <w:t>Score obtenu</w:t>
            </w:r>
          </w:p>
        </w:tc>
      </w:tr>
      <w:tr w:rsidR="00FF150C" w14:paraId="34A5F158"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93A0312" w14:textId="77777777" w:rsidR="00FF150C" w:rsidRDefault="00000000">
            <w:r>
              <w:rPr>
                <w:sz w:val="20"/>
                <w:szCs w:val="20"/>
              </w:rPr>
              <w:t>Pertinence du projet</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194BFC7" w14:textId="77777777" w:rsidR="00FF150C" w:rsidRDefault="00000000">
            <w:r>
              <w:rPr>
                <w:sz w:val="20"/>
                <w:szCs w:val="20"/>
              </w:rPr>
              <w:t>Localisation zone prioritaire</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28E00E5" w14:textId="77777777" w:rsidR="00FF150C" w:rsidRDefault="00000000">
            <w:r>
              <w:rPr>
                <w:sz w:val="20"/>
                <w:szCs w:val="20"/>
              </w:rPr>
              <w:t>8</w:t>
            </w:r>
          </w:p>
        </w:tc>
        <w:tc>
          <w:tcPr>
            <w:tcW w:w="1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CC53598" w14:textId="77777777" w:rsidR="00FF150C" w:rsidRDefault="00FF150C"/>
        </w:tc>
      </w:tr>
      <w:tr w:rsidR="00FF150C" w14:paraId="1A44490C"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D2890D0" w14:textId="77777777" w:rsidR="00FF150C" w:rsidRDefault="00000000">
            <w:r>
              <w:rPr>
                <w:sz w:val="20"/>
                <w:szCs w:val="20"/>
              </w:rPr>
              <w:t>Pertinence du projet</w:t>
            </w:r>
          </w:p>
        </w:tc>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8485F37" w14:textId="77777777" w:rsidR="00FF150C" w:rsidRDefault="00000000">
            <w:r>
              <w:rPr>
                <w:sz w:val="20"/>
                <w:szCs w:val="20"/>
              </w:rPr>
              <w:t>Analyse des besoins locaux</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B79B127" w14:textId="77777777" w:rsidR="00FF150C" w:rsidRDefault="00000000">
            <w:r>
              <w:rPr>
                <w:sz w:val="20"/>
                <w:szCs w:val="20"/>
              </w:rPr>
              <w:t>6</w:t>
            </w:r>
          </w:p>
        </w:tc>
        <w:tc>
          <w:tcPr>
            <w:tcW w:w="1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68DD57F" w14:textId="77777777" w:rsidR="00FF150C" w:rsidRDefault="00FF150C"/>
        </w:tc>
      </w:tr>
      <w:tr w:rsidR="00FF150C" w14:paraId="3804B9DF"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8B31804" w14:textId="77777777" w:rsidR="00FF150C" w:rsidRDefault="00000000">
            <w:r>
              <w:rPr>
                <w:sz w:val="20"/>
                <w:szCs w:val="20"/>
              </w:rPr>
              <w:t>Pertinence du projet</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9AD364F" w14:textId="77777777" w:rsidR="00FF150C" w:rsidRDefault="00000000">
            <w:r>
              <w:rPr>
                <w:sz w:val="20"/>
                <w:szCs w:val="20"/>
              </w:rPr>
              <w:t>Cohérence stratégie FDSU</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5093AE9" w14:textId="77777777" w:rsidR="00FF150C" w:rsidRDefault="00000000">
            <w:r>
              <w:rPr>
                <w:sz w:val="20"/>
                <w:szCs w:val="20"/>
              </w:rPr>
              <w:t>6</w:t>
            </w:r>
          </w:p>
        </w:tc>
        <w:tc>
          <w:tcPr>
            <w:tcW w:w="1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E25B7AF" w14:textId="77777777" w:rsidR="00FF150C" w:rsidRDefault="00FF150C"/>
        </w:tc>
      </w:tr>
      <w:tr w:rsidR="00FF150C" w14:paraId="5686123E"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85B7F3F" w14:textId="77777777" w:rsidR="00FF150C" w:rsidRDefault="00000000">
            <w:r>
              <w:rPr>
                <w:sz w:val="20"/>
                <w:szCs w:val="20"/>
              </w:rPr>
              <w:t>Capacité technique</w:t>
            </w:r>
          </w:p>
        </w:tc>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92D688E" w14:textId="77777777" w:rsidR="00FF150C" w:rsidRDefault="00000000">
            <w:r>
              <w:rPr>
                <w:sz w:val="20"/>
                <w:szCs w:val="20"/>
              </w:rPr>
              <w:t>Qualité du plan technique</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E10F32B" w14:textId="77777777" w:rsidR="00FF150C" w:rsidRDefault="00000000">
            <w:r>
              <w:rPr>
                <w:sz w:val="20"/>
                <w:szCs w:val="20"/>
              </w:rPr>
              <w:t>5</w:t>
            </w:r>
          </w:p>
        </w:tc>
        <w:tc>
          <w:tcPr>
            <w:tcW w:w="1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B4D7B75" w14:textId="77777777" w:rsidR="00FF150C" w:rsidRDefault="00FF150C"/>
        </w:tc>
      </w:tr>
      <w:tr w:rsidR="00FF150C" w14:paraId="6118303D"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076AD16" w14:textId="77777777" w:rsidR="00FF150C" w:rsidRDefault="00000000">
            <w:r>
              <w:rPr>
                <w:sz w:val="20"/>
                <w:szCs w:val="20"/>
              </w:rPr>
              <w:t>Capacité technique</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3DB19A9" w14:textId="77777777" w:rsidR="00FF150C" w:rsidRDefault="00000000">
            <w:r>
              <w:rPr>
                <w:sz w:val="20"/>
                <w:szCs w:val="20"/>
              </w:rPr>
              <w:t>Connectivité</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77414D3" w14:textId="77777777" w:rsidR="00FF150C" w:rsidRDefault="00000000">
            <w:r>
              <w:rPr>
                <w:sz w:val="20"/>
                <w:szCs w:val="20"/>
              </w:rPr>
              <w:t>4</w:t>
            </w:r>
          </w:p>
        </w:tc>
        <w:tc>
          <w:tcPr>
            <w:tcW w:w="1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B4FD7D8" w14:textId="77777777" w:rsidR="00FF150C" w:rsidRDefault="00FF150C"/>
        </w:tc>
      </w:tr>
      <w:tr w:rsidR="00FF150C" w14:paraId="601532D1"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7FF8BE4" w14:textId="77777777" w:rsidR="00FF150C" w:rsidRDefault="00000000">
            <w:r>
              <w:rPr>
                <w:sz w:val="20"/>
                <w:szCs w:val="20"/>
              </w:rPr>
              <w:t>Capacité technique</w:t>
            </w:r>
          </w:p>
        </w:tc>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1A6B413" w14:textId="77777777" w:rsidR="00FF150C" w:rsidRDefault="00000000">
            <w:r>
              <w:rPr>
                <w:sz w:val="20"/>
                <w:szCs w:val="20"/>
              </w:rPr>
              <w:t>Énergie</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356F554" w14:textId="77777777" w:rsidR="00FF150C" w:rsidRDefault="00000000">
            <w:r>
              <w:rPr>
                <w:sz w:val="20"/>
                <w:szCs w:val="20"/>
              </w:rPr>
              <w:t>3</w:t>
            </w:r>
          </w:p>
        </w:tc>
        <w:tc>
          <w:tcPr>
            <w:tcW w:w="1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A0E4261" w14:textId="77777777" w:rsidR="00FF150C" w:rsidRDefault="00FF150C"/>
        </w:tc>
      </w:tr>
      <w:tr w:rsidR="00FF150C" w14:paraId="57CA6949"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84B62E1" w14:textId="77777777" w:rsidR="00FF150C" w:rsidRDefault="00000000">
            <w:r>
              <w:rPr>
                <w:sz w:val="20"/>
                <w:szCs w:val="20"/>
              </w:rPr>
              <w:t>Capacité technique</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F1D1B3E" w14:textId="77777777" w:rsidR="00FF150C" w:rsidRDefault="00000000">
            <w:r>
              <w:rPr>
                <w:sz w:val="20"/>
                <w:szCs w:val="20"/>
              </w:rPr>
              <w:t>Équipe</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AAAFAA1" w14:textId="77777777" w:rsidR="00FF150C" w:rsidRDefault="00000000">
            <w:r>
              <w:rPr>
                <w:sz w:val="20"/>
                <w:szCs w:val="20"/>
              </w:rPr>
              <w:t>3</w:t>
            </w:r>
          </w:p>
        </w:tc>
        <w:tc>
          <w:tcPr>
            <w:tcW w:w="1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C5DDBEA" w14:textId="77777777" w:rsidR="00FF150C" w:rsidRDefault="00FF150C"/>
        </w:tc>
      </w:tr>
      <w:tr w:rsidR="00FF150C" w14:paraId="3F805CBA"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B360817" w14:textId="77777777" w:rsidR="00FF150C" w:rsidRDefault="00000000">
            <w:r>
              <w:rPr>
                <w:sz w:val="20"/>
                <w:szCs w:val="20"/>
              </w:rPr>
              <w:t>Viabilité financière</w:t>
            </w:r>
          </w:p>
        </w:tc>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2E1036B" w14:textId="77777777" w:rsidR="00FF150C" w:rsidRDefault="00000000">
            <w:r>
              <w:rPr>
                <w:sz w:val="20"/>
                <w:szCs w:val="20"/>
              </w:rPr>
              <w:t>Business plan</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D4CE806" w14:textId="77777777" w:rsidR="00FF150C" w:rsidRDefault="00000000">
            <w:r>
              <w:rPr>
                <w:sz w:val="20"/>
                <w:szCs w:val="20"/>
              </w:rPr>
              <w:t>5</w:t>
            </w:r>
          </w:p>
        </w:tc>
        <w:tc>
          <w:tcPr>
            <w:tcW w:w="1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A6E2B50" w14:textId="77777777" w:rsidR="00FF150C" w:rsidRDefault="00FF150C"/>
        </w:tc>
      </w:tr>
      <w:tr w:rsidR="00FF150C" w14:paraId="41A8EF4C"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A721C0B" w14:textId="77777777" w:rsidR="00FF150C" w:rsidRDefault="00000000">
            <w:r>
              <w:rPr>
                <w:sz w:val="20"/>
                <w:szCs w:val="20"/>
              </w:rPr>
              <w:t>Viabilité financière</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6AAAEFB" w14:textId="77777777" w:rsidR="00FF150C" w:rsidRDefault="00000000">
            <w:r>
              <w:rPr>
                <w:sz w:val="20"/>
                <w:szCs w:val="20"/>
              </w:rPr>
              <w:t>Diversification revenus</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D07BCFC" w14:textId="77777777" w:rsidR="00FF150C" w:rsidRDefault="00000000">
            <w:r>
              <w:rPr>
                <w:sz w:val="20"/>
                <w:szCs w:val="20"/>
              </w:rPr>
              <w:t>4</w:t>
            </w:r>
          </w:p>
        </w:tc>
        <w:tc>
          <w:tcPr>
            <w:tcW w:w="1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CE9D54E" w14:textId="77777777" w:rsidR="00FF150C" w:rsidRDefault="00FF150C"/>
        </w:tc>
      </w:tr>
      <w:tr w:rsidR="00FF150C" w14:paraId="07011986"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8F107E9" w14:textId="77777777" w:rsidR="00FF150C" w:rsidRDefault="00000000">
            <w:r>
              <w:rPr>
                <w:sz w:val="20"/>
                <w:szCs w:val="20"/>
              </w:rPr>
              <w:t>Viabilité financière</w:t>
            </w:r>
          </w:p>
        </w:tc>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21C92C32" w14:textId="77777777" w:rsidR="00FF150C" w:rsidRDefault="00000000">
            <w:r>
              <w:rPr>
                <w:sz w:val="20"/>
                <w:szCs w:val="20"/>
              </w:rPr>
              <w:t>Cofinancement</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DB136A2" w14:textId="77777777" w:rsidR="00FF150C" w:rsidRDefault="00000000">
            <w:r>
              <w:rPr>
                <w:sz w:val="20"/>
                <w:szCs w:val="20"/>
              </w:rPr>
              <w:t>3</w:t>
            </w:r>
          </w:p>
        </w:tc>
        <w:tc>
          <w:tcPr>
            <w:tcW w:w="1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289AEBB" w14:textId="77777777" w:rsidR="00FF150C" w:rsidRDefault="00FF150C"/>
        </w:tc>
      </w:tr>
      <w:tr w:rsidR="00FF150C" w14:paraId="5BE796A1"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03CD822" w14:textId="77777777" w:rsidR="00FF150C" w:rsidRDefault="00000000">
            <w:r>
              <w:rPr>
                <w:sz w:val="20"/>
                <w:szCs w:val="20"/>
              </w:rPr>
              <w:t>Viabilité financière</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93C81DE" w14:textId="77777777" w:rsidR="00FF150C" w:rsidRDefault="00000000">
            <w:r>
              <w:rPr>
                <w:sz w:val="20"/>
                <w:szCs w:val="20"/>
              </w:rPr>
              <w:t>Durabilité</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14F029B" w14:textId="77777777" w:rsidR="00FF150C" w:rsidRDefault="00000000">
            <w:r>
              <w:rPr>
                <w:sz w:val="20"/>
                <w:szCs w:val="20"/>
              </w:rPr>
              <w:t>3</w:t>
            </w:r>
          </w:p>
        </w:tc>
        <w:tc>
          <w:tcPr>
            <w:tcW w:w="1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F23CFCC" w14:textId="77777777" w:rsidR="00FF150C" w:rsidRDefault="00FF150C"/>
        </w:tc>
      </w:tr>
      <w:tr w:rsidR="00FF150C" w14:paraId="63578D5A"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E8A904E" w14:textId="77777777" w:rsidR="00FF150C" w:rsidRDefault="00000000">
            <w:r>
              <w:rPr>
                <w:sz w:val="20"/>
                <w:szCs w:val="20"/>
              </w:rPr>
              <w:t>Impact socio-économique</w:t>
            </w:r>
          </w:p>
        </w:tc>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4CED6CF" w14:textId="77777777" w:rsidR="00FF150C" w:rsidRDefault="00000000">
            <w:r>
              <w:rPr>
                <w:sz w:val="20"/>
                <w:szCs w:val="20"/>
              </w:rPr>
              <w:t>Bénéficiaires</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E1367D8" w14:textId="77777777" w:rsidR="00FF150C" w:rsidRDefault="00000000">
            <w:r>
              <w:rPr>
                <w:sz w:val="20"/>
                <w:szCs w:val="20"/>
              </w:rPr>
              <w:t>6</w:t>
            </w:r>
          </w:p>
        </w:tc>
        <w:tc>
          <w:tcPr>
            <w:tcW w:w="1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9837621" w14:textId="77777777" w:rsidR="00FF150C" w:rsidRDefault="00FF150C"/>
        </w:tc>
      </w:tr>
      <w:tr w:rsidR="00FF150C" w14:paraId="00888DD4"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0D6ACD5" w14:textId="77777777" w:rsidR="00FF150C" w:rsidRDefault="00000000">
            <w:r>
              <w:rPr>
                <w:sz w:val="20"/>
                <w:szCs w:val="20"/>
              </w:rPr>
              <w:t>Impact socio-économique</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6B139E0" w14:textId="77777777" w:rsidR="00FF150C" w:rsidRDefault="00000000">
            <w:r>
              <w:rPr>
                <w:sz w:val="20"/>
                <w:szCs w:val="20"/>
              </w:rPr>
              <w:t>Impact sectoriel</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8061FB0" w14:textId="77777777" w:rsidR="00FF150C" w:rsidRDefault="00000000">
            <w:r>
              <w:rPr>
                <w:sz w:val="20"/>
                <w:szCs w:val="20"/>
              </w:rPr>
              <w:t>6</w:t>
            </w:r>
          </w:p>
        </w:tc>
        <w:tc>
          <w:tcPr>
            <w:tcW w:w="1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DFA908F" w14:textId="77777777" w:rsidR="00FF150C" w:rsidRDefault="00FF150C"/>
        </w:tc>
      </w:tr>
      <w:tr w:rsidR="00FF150C" w14:paraId="22AC9D19"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1B5A342" w14:textId="77777777" w:rsidR="00FF150C" w:rsidRDefault="00000000">
            <w:r>
              <w:rPr>
                <w:sz w:val="20"/>
                <w:szCs w:val="20"/>
              </w:rPr>
              <w:t>Impact socio-économique</w:t>
            </w:r>
          </w:p>
        </w:tc>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044D906" w14:textId="77777777" w:rsidR="00FF150C" w:rsidRDefault="00000000">
            <w:r>
              <w:rPr>
                <w:sz w:val="20"/>
                <w:szCs w:val="20"/>
              </w:rPr>
              <w:t>Emplois</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C466314" w14:textId="77777777" w:rsidR="00FF150C" w:rsidRDefault="00000000">
            <w:r>
              <w:rPr>
                <w:sz w:val="20"/>
                <w:szCs w:val="20"/>
              </w:rPr>
              <w:t>4</w:t>
            </w:r>
          </w:p>
        </w:tc>
        <w:tc>
          <w:tcPr>
            <w:tcW w:w="1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353D8AF" w14:textId="77777777" w:rsidR="00FF150C" w:rsidRDefault="00FF150C"/>
        </w:tc>
      </w:tr>
      <w:tr w:rsidR="00FF150C" w14:paraId="17CC8C0F"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31394A8" w14:textId="77777777" w:rsidR="00FF150C" w:rsidRDefault="00000000">
            <w:r>
              <w:rPr>
                <w:sz w:val="20"/>
                <w:szCs w:val="20"/>
              </w:rPr>
              <w:t>Impact socio-économique</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13AE34C" w14:textId="77777777" w:rsidR="00FF150C" w:rsidRDefault="00000000">
            <w:r>
              <w:rPr>
                <w:sz w:val="20"/>
                <w:szCs w:val="20"/>
              </w:rPr>
              <w:t>Développement local</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B2EB486" w14:textId="77777777" w:rsidR="00FF150C" w:rsidRDefault="00000000">
            <w:r>
              <w:rPr>
                <w:sz w:val="20"/>
                <w:szCs w:val="20"/>
              </w:rPr>
              <w:t>4</w:t>
            </w:r>
          </w:p>
        </w:tc>
        <w:tc>
          <w:tcPr>
            <w:tcW w:w="1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9D05153" w14:textId="77777777" w:rsidR="00FF150C" w:rsidRDefault="00FF150C"/>
        </w:tc>
      </w:tr>
      <w:tr w:rsidR="00FF150C" w14:paraId="0E0424C4"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D25EA0D" w14:textId="77777777" w:rsidR="00FF150C" w:rsidRDefault="00000000">
            <w:r>
              <w:rPr>
                <w:sz w:val="20"/>
                <w:szCs w:val="20"/>
              </w:rPr>
              <w:t>Inclusion numérique</w:t>
            </w:r>
          </w:p>
        </w:tc>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290BCF4" w14:textId="77777777" w:rsidR="00FF150C" w:rsidRDefault="00000000">
            <w:r>
              <w:rPr>
                <w:sz w:val="20"/>
                <w:szCs w:val="20"/>
              </w:rPr>
              <w:t>Femmes</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5ADBA61" w14:textId="77777777" w:rsidR="00FF150C" w:rsidRDefault="00000000">
            <w:r>
              <w:rPr>
                <w:sz w:val="20"/>
                <w:szCs w:val="20"/>
              </w:rPr>
              <w:t>3</w:t>
            </w:r>
          </w:p>
        </w:tc>
        <w:tc>
          <w:tcPr>
            <w:tcW w:w="1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4D3D7A1" w14:textId="77777777" w:rsidR="00FF150C" w:rsidRDefault="00FF150C"/>
        </w:tc>
      </w:tr>
      <w:tr w:rsidR="00FF150C" w14:paraId="6C2F3A92"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0032E8C" w14:textId="77777777" w:rsidR="00FF150C" w:rsidRDefault="00000000">
            <w:r>
              <w:rPr>
                <w:sz w:val="20"/>
                <w:szCs w:val="20"/>
              </w:rPr>
              <w:t>Inclusion numérique</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51D854E" w14:textId="77777777" w:rsidR="00FF150C" w:rsidRDefault="00000000">
            <w:r>
              <w:rPr>
                <w:sz w:val="20"/>
                <w:szCs w:val="20"/>
              </w:rPr>
              <w:t>Jeunes</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88FD002" w14:textId="77777777" w:rsidR="00FF150C" w:rsidRDefault="00000000">
            <w:r>
              <w:rPr>
                <w:sz w:val="20"/>
                <w:szCs w:val="20"/>
              </w:rPr>
              <w:t>3</w:t>
            </w:r>
          </w:p>
        </w:tc>
        <w:tc>
          <w:tcPr>
            <w:tcW w:w="1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02BD24A" w14:textId="77777777" w:rsidR="00FF150C" w:rsidRDefault="00FF150C"/>
        </w:tc>
      </w:tr>
      <w:tr w:rsidR="00FF150C" w14:paraId="746D1259"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AE6DD23" w14:textId="77777777" w:rsidR="00FF150C" w:rsidRDefault="00000000">
            <w:r>
              <w:rPr>
                <w:sz w:val="20"/>
                <w:szCs w:val="20"/>
              </w:rPr>
              <w:t>Inclusion numérique</w:t>
            </w:r>
          </w:p>
        </w:tc>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5BE6959" w14:textId="77777777" w:rsidR="00FF150C" w:rsidRDefault="00000000">
            <w:r>
              <w:rPr>
                <w:sz w:val="20"/>
                <w:szCs w:val="20"/>
              </w:rPr>
              <w:t>Handicap</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4DC48E2" w14:textId="77777777" w:rsidR="00FF150C" w:rsidRDefault="00000000">
            <w:r>
              <w:rPr>
                <w:sz w:val="20"/>
                <w:szCs w:val="20"/>
              </w:rPr>
              <w:t>2</w:t>
            </w:r>
          </w:p>
        </w:tc>
        <w:tc>
          <w:tcPr>
            <w:tcW w:w="1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71E4DFDD" w14:textId="77777777" w:rsidR="00FF150C" w:rsidRDefault="00FF150C"/>
        </w:tc>
      </w:tr>
      <w:tr w:rsidR="00FF150C" w14:paraId="342E1E33"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1765E449" w14:textId="77777777" w:rsidR="00FF150C" w:rsidRDefault="00000000">
            <w:r>
              <w:rPr>
                <w:sz w:val="20"/>
                <w:szCs w:val="20"/>
              </w:rPr>
              <w:t>Inclusion numérique</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AF3730D" w14:textId="77777777" w:rsidR="00FF150C" w:rsidRDefault="00000000">
            <w:r>
              <w:rPr>
                <w:sz w:val="20"/>
                <w:szCs w:val="20"/>
              </w:rPr>
              <w:t>Tarifs inclusifs</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8918BD9" w14:textId="77777777" w:rsidR="00FF150C" w:rsidRDefault="00000000">
            <w:r>
              <w:rPr>
                <w:sz w:val="20"/>
                <w:szCs w:val="20"/>
              </w:rPr>
              <w:t>2</w:t>
            </w:r>
          </w:p>
        </w:tc>
        <w:tc>
          <w:tcPr>
            <w:tcW w:w="1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2AEBA4D" w14:textId="77777777" w:rsidR="00FF150C" w:rsidRDefault="00FF150C"/>
        </w:tc>
      </w:tr>
      <w:tr w:rsidR="00FF150C" w14:paraId="4C5DD3E0"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84958AD" w14:textId="77777777" w:rsidR="00FF150C" w:rsidRDefault="00000000">
            <w:r>
              <w:rPr>
                <w:sz w:val="20"/>
                <w:szCs w:val="20"/>
              </w:rPr>
              <w:t>Gouvernance</w:t>
            </w:r>
          </w:p>
        </w:tc>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0DBCFFE" w14:textId="77777777" w:rsidR="00FF150C" w:rsidRDefault="00000000">
            <w:r>
              <w:rPr>
                <w:sz w:val="20"/>
                <w:szCs w:val="20"/>
              </w:rPr>
              <w:t>Organisation</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BC739BC" w14:textId="77777777" w:rsidR="00FF150C" w:rsidRDefault="00000000">
            <w:r>
              <w:rPr>
                <w:sz w:val="20"/>
                <w:szCs w:val="20"/>
              </w:rPr>
              <w:t>3</w:t>
            </w:r>
          </w:p>
        </w:tc>
        <w:tc>
          <w:tcPr>
            <w:tcW w:w="1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4FEC1CE" w14:textId="77777777" w:rsidR="00FF150C" w:rsidRDefault="00FF150C"/>
        </w:tc>
      </w:tr>
      <w:tr w:rsidR="00FF150C" w14:paraId="58258C69"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69622A0" w14:textId="77777777" w:rsidR="00FF150C" w:rsidRDefault="00000000">
            <w:r>
              <w:rPr>
                <w:sz w:val="20"/>
                <w:szCs w:val="20"/>
              </w:rPr>
              <w:t>Gouvernance</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8BB1D55" w14:textId="77777777" w:rsidR="00FF150C" w:rsidRDefault="00000000">
            <w:r>
              <w:rPr>
                <w:sz w:val="20"/>
                <w:szCs w:val="20"/>
              </w:rPr>
              <w:t>Gestion financière</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D610B1E" w14:textId="77777777" w:rsidR="00FF150C" w:rsidRDefault="00000000">
            <w:r>
              <w:rPr>
                <w:sz w:val="20"/>
                <w:szCs w:val="20"/>
              </w:rPr>
              <w:t>3</w:t>
            </w:r>
          </w:p>
        </w:tc>
        <w:tc>
          <w:tcPr>
            <w:tcW w:w="1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EF42B14" w14:textId="77777777" w:rsidR="00FF150C" w:rsidRDefault="00FF150C"/>
        </w:tc>
      </w:tr>
      <w:tr w:rsidR="00FF150C" w14:paraId="1DDACDA6"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388726F" w14:textId="77777777" w:rsidR="00FF150C" w:rsidRDefault="00000000">
            <w:r>
              <w:rPr>
                <w:sz w:val="20"/>
                <w:szCs w:val="20"/>
              </w:rPr>
              <w:t>Gouvernance</w:t>
            </w:r>
          </w:p>
        </w:tc>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49AE172" w14:textId="77777777" w:rsidR="00FF150C" w:rsidRDefault="00000000">
            <w:proofErr w:type="spellStart"/>
            <w:r>
              <w:rPr>
                <w:sz w:val="20"/>
                <w:szCs w:val="20"/>
              </w:rPr>
              <w:t>Reporting</w:t>
            </w:r>
            <w:proofErr w:type="spellEnd"/>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14C79315" w14:textId="77777777" w:rsidR="00FF150C" w:rsidRDefault="00000000">
            <w:r>
              <w:rPr>
                <w:sz w:val="20"/>
                <w:szCs w:val="20"/>
              </w:rPr>
              <w:t>2</w:t>
            </w:r>
          </w:p>
        </w:tc>
        <w:tc>
          <w:tcPr>
            <w:tcW w:w="1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476236BD" w14:textId="77777777" w:rsidR="00FF150C" w:rsidRDefault="00FF150C"/>
        </w:tc>
      </w:tr>
      <w:tr w:rsidR="00FF150C" w14:paraId="1FAFB157"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6E101CBD" w14:textId="77777777" w:rsidR="00FF150C" w:rsidRDefault="00000000">
            <w:r>
              <w:rPr>
                <w:sz w:val="20"/>
                <w:szCs w:val="20"/>
              </w:rPr>
              <w:t>Gouvernance</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7B2B6AC7" w14:textId="77777777" w:rsidR="00FF150C" w:rsidRDefault="00000000">
            <w:r>
              <w:rPr>
                <w:sz w:val="20"/>
                <w:szCs w:val="20"/>
              </w:rPr>
              <w:t>Transparence</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BAC58B1" w14:textId="77777777" w:rsidR="00FF150C" w:rsidRDefault="00000000">
            <w:r>
              <w:rPr>
                <w:sz w:val="20"/>
                <w:szCs w:val="20"/>
              </w:rPr>
              <w:t>2</w:t>
            </w:r>
          </w:p>
        </w:tc>
        <w:tc>
          <w:tcPr>
            <w:tcW w:w="1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DD356A5" w14:textId="77777777" w:rsidR="00FF150C" w:rsidRDefault="00FF150C"/>
        </w:tc>
      </w:tr>
      <w:tr w:rsidR="00FF150C" w14:paraId="3A2BC08B"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2330F54" w14:textId="77777777" w:rsidR="00FF150C" w:rsidRDefault="00000000">
            <w:r>
              <w:rPr>
                <w:sz w:val="20"/>
                <w:szCs w:val="20"/>
              </w:rPr>
              <w:t>Innovation</w:t>
            </w:r>
          </w:p>
        </w:tc>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BDFD03F" w14:textId="77777777" w:rsidR="00FF150C" w:rsidRDefault="00000000">
            <w:r>
              <w:rPr>
                <w:sz w:val="20"/>
                <w:szCs w:val="20"/>
              </w:rPr>
              <w:t>Innovation</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0444ECB6" w14:textId="77777777" w:rsidR="00FF150C" w:rsidRDefault="00000000">
            <w:r>
              <w:rPr>
                <w:sz w:val="20"/>
                <w:szCs w:val="20"/>
              </w:rPr>
              <w:t>4</w:t>
            </w:r>
          </w:p>
        </w:tc>
        <w:tc>
          <w:tcPr>
            <w:tcW w:w="1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339C447" w14:textId="77777777" w:rsidR="00FF150C" w:rsidRDefault="00FF150C"/>
        </w:tc>
      </w:tr>
      <w:tr w:rsidR="00FF150C" w14:paraId="73DC625C"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B866BCA" w14:textId="77777777" w:rsidR="00FF150C" w:rsidRDefault="00000000">
            <w:r>
              <w:rPr>
                <w:sz w:val="20"/>
                <w:szCs w:val="20"/>
              </w:rPr>
              <w:t>Innovation</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EE1EF50" w14:textId="77777777" w:rsidR="00FF150C" w:rsidRDefault="00000000">
            <w:r>
              <w:rPr>
                <w:sz w:val="20"/>
                <w:szCs w:val="20"/>
              </w:rPr>
              <w:t>Partenariats</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CA69C1E" w14:textId="77777777" w:rsidR="00FF150C" w:rsidRDefault="00000000">
            <w:r>
              <w:rPr>
                <w:sz w:val="20"/>
                <w:szCs w:val="20"/>
              </w:rPr>
              <w:t>3</w:t>
            </w:r>
          </w:p>
        </w:tc>
        <w:tc>
          <w:tcPr>
            <w:tcW w:w="1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0EBFEC64" w14:textId="77777777" w:rsidR="00FF150C" w:rsidRDefault="00FF150C"/>
        </w:tc>
      </w:tr>
      <w:tr w:rsidR="00FF150C" w14:paraId="71461C80" w14:textId="77777777">
        <w:tc>
          <w:tcPr>
            <w:tcW w:w="2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68B65FCD" w14:textId="77777777" w:rsidR="00FF150C" w:rsidRDefault="00000000">
            <w:r>
              <w:rPr>
                <w:sz w:val="20"/>
                <w:szCs w:val="20"/>
              </w:rPr>
              <w:t>Innovation</w:t>
            </w:r>
          </w:p>
        </w:tc>
        <w:tc>
          <w:tcPr>
            <w:tcW w:w="35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7862965" w14:textId="77777777" w:rsidR="00FF150C" w:rsidRDefault="00000000">
            <w:r>
              <w:rPr>
                <w:sz w:val="20"/>
                <w:szCs w:val="20"/>
              </w:rPr>
              <w:t>Services numériques</w:t>
            </w:r>
          </w:p>
        </w:tc>
        <w:tc>
          <w:tcPr>
            <w:tcW w:w="2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30EECD14" w14:textId="77777777" w:rsidR="00FF150C" w:rsidRDefault="00000000">
            <w:r>
              <w:rPr>
                <w:sz w:val="20"/>
                <w:szCs w:val="20"/>
              </w:rPr>
              <w:t>3</w:t>
            </w:r>
          </w:p>
        </w:tc>
        <w:tc>
          <w:tcPr>
            <w:tcW w:w="1000" w:type="dxa"/>
            <w:tcBorders>
              <w:top w:val="single" w:sz="1" w:space="0" w:color="C0C0C0"/>
              <w:left w:val="single" w:sz="1" w:space="0" w:color="C0C0C0"/>
              <w:bottom w:val="single" w:sz="1" w:space="0" w:color="C0C0C0"/>
              <w:right w:val="single" w:sz="1" w:space="0" w:color="C0C0C0"/>
            </w:tcBorders>
            <w:shd w:val="clear" w:color="auto" w:fill="EEF3FA"/>
            <w:tcMar>
              <w:top w:w="60" w:type="dxa"/>
              <w:left w:w="120" w:type="dxa"/>
              <w:bottom w:w="60" w:type="dxa"/>
              <w:right w:w="120" w:type="dxa"/>
            </w:tcMar>
          </w:tcPr>
          <w:p w14:paraId="543E3362" w14:textId="77777777" w:rsidR="00FF150C" w:rsidRDefault="00FF150C"/>
        </w:tc>
      </w:tr>
      <w:tr w:rsidR="00FF150C" w14:paraId="18B68DC3" w14:textId="77777777">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29C05BE7" w14:textId="77777777" w:rsidR="00FF150C" w:rsidRDefault="00FF150C"/>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53927B11" w14:textId="77777777" w:rsidR="00FF150C" w:rsidRDefault="00000000">
            <w:r>
              <w:rPr>
                <w:sz w:val="20"/>
                <w:szCs w:val="20"/>
              </w:rPr>
              <w:t>TOTAL</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35882653" w14:textId="77777777" w:rsidR="00FF150C" w:rsidRDefault="00000000">
            <w:r>
              <w:rPr>
                <w:sz w:val="20"/>
                <w:szCs w:val="20"/>
              </w:rPr>
              <w:t>100</w:t>
            </w:r>
          </w:p>
        </w:tc>
        <w:tc>
          <w:tcPr>
            <w:tcW w:w="1000" w:type="dxa"/>
            <w:tcBorders>
              <w:top w:val="single" w:sz="1" w:space="0" w:color="C0C0C0"/>
              <w:left w:val="single" w:sz="1" w:space="0" w:color="C0C0C0"/>
              <w:bottom w:val="single" w:sz="1" w:space="0" w:color="C0C0C0"/>
              <w:right w:val="single" w:sz="1" w:space="0" w:color="C0C0C0"/>
            </w:tcBorders>
            <w:shd w:val="clear" w:color="auto" w:fill="FFFFFF"/>
            <w:tcMar>
              <w:top w:w="60" w:type="dxa"/>
              <w:left w:w="120" w:type="dxa"/>
              <w:bottom w:w="60" w:type="dxa"/>
              <w:right w:w="120" w:type="dxa"/>
            </w:tcMar>
          </w:tcPr>
          <w:p w14:paraId="43330E40" w14:textId="77777777" w:rsidR="00FF150C" w:rsidRDefault="00FF150C"/>
        </w:tc>
      </w:tr>
    </w:tbl>
    <w:p w14:paraId="6637DFBF" w14:textId="77777777" w:rsidR="0091454F" w:rsidRDefault="0091454F"/>
    <w:p w14:paraId="04022A38" w14:textId="77777777" w:rsidR="0091454F" w:rsidRDefault="0091454F">
      <w:r>
        <w:br w:type="page"/>
      </w:r>
    </w:p>
    <w:p w14:paraId="709BBA95" w14:textId="2303FB26" w:rsidR="00484CF8" w:rsidRDefault="00484CF8" w:rsidP="00484CF8">
      <w:pPr>
        <w:pStyle w:val="Titre1"/>
      </w:pPr>
      <w:r>
        <w:lastRenderedPageBreak/>
        <w:t>VIII. POLITIQUE ET CRITÈRES DE SÉLECTION DES SITES</w:t>
      </w:r>
    </w:p>
    <w:p w14:paraId="2151D793" w14:textId="77777777" w:rsidR="00484CF8" w:rsidRDefault="00484CF8" w:rsidP="00484CF8">
      <w:pPr>
        <w:spacing w:before="60" w:after="60"/>
      </w:pPr>
      <w:r>
        <w:t>La sélection des sites dans lesquels installer les CCN se basera principalement sur les critères suivants :</w:t>
      </w:r>
    </w:p>
    <w:p w14:paraId="5BC7D62D" w14:textId="77777777" w:rsidR="00484CF8" w:rsidRDefault="00484CF8" w:rsidP="00484CF8">
      <w:pPr>
        <w:pStyle w:val="Paragraphedeliste"/>
        <w:numPr>
          <w:ilvl w:val="0"/>
          <w:numId w:val="2"/>
        </w:numPr>
        <w:spacing w:before="40" w:after="40"/>
      </w:pPr>
      <w:r>
        <w:t>Critères géographiques</w:t>
      </w:r>
    </w:p>
    <w:p w14:paraId="1C7069E5" w14:textId="77777777" w:rsidR="00484CF8" w:rsidRDefault="00484CF8" w:rsidP="00484CF8">
      <w:pPr>
        <w:pStyle w:val="Paragraphedeliste"/>
        <w:numPr>
          <w:ilvl w:val="0"/>
          <w:numId w:val="2"/>
        </w:numPr>
        <w:spacing w:before="40" w:after="40"/>
      </w:pPr>
      <w:r>
        <w:t>Critères de présence d'autres infrastructures ayant un objectif centré</w:t>
      </w:r>
    </w:p>
    <w:p w14:paraId="1F9B3F19" w14:textId="77777777" w:rsidR="00484CF8" w:rsidRDefault="00484CF8" w:rsidP="00484CF8">
      <w:pPr>
        <w:pStyle w:val="Paragraphedeliste"/>
        <w:numPr>
          <w:ilvl w:val="0"/>
          <w:numId w:val="2"/>
        </w:numPr>
        <w:spacing w:before="40" w:after="40"/>
      </w:pPr>
      <w:r>
        <w:t>Critères de typologie des CCN</w:t>
      </w:r>
    </w:p>
    <w:p w14:paraId="21D071CF" w14:textId="77777777" w:rsidR="00484CF8" w:rsidRDefault="00484CF8" w:rsidP="00484CF8">
      <w:pPr>
        <w:pStyle w:val="Paragraphedeliste"/>
        <w:numPr>
          <w:ilvl w:val="0"/>
          <w:numId w:val="2"/>
        </w:numPr>
        <w:spacing w:before="40" w:after="40"/>
      </w:pPr>
      <w:r>
        <w:t>Critères de type de projet</w:t>
      </w:r>
    </w:p>
    <w:p w14:paraId="54AACFDD" w14:textId="77777777" w:rsidR="00484CF8" w:rsidRDefault="00484CF8" w:rsidP="00484CF8">
      <w:pPr>
        <w:pStyle w:val="Titre2"/>
      </w:pPr>
      <w:r>
        <w:t>VIII.1. Matrice de sélection et priorisation des sites CCN — Conclusion stratégique</w:t>
      </w:r>
    </w:p>
    <w:p w14:paraId="37F53DEF" w14:textId="77777777" w:rsidR="00484CF8" w:rsidRDefault="00484CF8" w:rsidP="00484CF8">
      <w:pPr>
        <w:spacing w:before="60" w:after="60"/>
      </w:pPr>
      <w:r>
        <w:t>La mise en place de cette matrice de sélection et de priorisation constitue un outil décisionnel clé pour le déploiement efficace des CCN en RDC. Elle permet d'assurer une allocation optimale des ressources du FDSU, en orientant les investissements vers les zones à plus fort impact socio-économique et numérique, tout en étant en phase avec la stratégie d'extension de la connectivité.</w:t>
      </w:r>
    </w:p>
    <w:p w14:paraId="5655BBD6" w14:textId="77777777" w:rsidR="00484CF8" w:rsidRDefault="00484CF8" w:rsidP="00484CF8">
      <w:pPr>
        <w:spacing w:before="60" w:after="60"/>
      </w:pPr>
      <w:r>
        <w:t>En combinant des critères techniques, socio-économiques et territoriaux, cette approche garantit une priorisation objective, transparente et opposable, alignée sur les objectifs nationaux d'inclusion numérique et d'aménagement du territoire, et non sur des critères subjectifs.</w:t>
      </w:r>
    </w:p>
    <w:p w14:paraId="3213DB8E" w14:textId="77777777" w:rsidR="00484CF8" w:rsidRDefault="00484CF8" w:rsidP="00484CF8">
      <w:pPr>
        <w:spacing w:before="60" w:after="60"/>
      </w:pPr>
      <w:r>
        <w:t>L'approche « Service Universel First » introduit une logique pragmatique d'accélération du déploiement, en favorisant l'activation rapide des sites dans lesquels le service universel est activable immédiatement, tout en accompagnant progressivement l'extension des infrastructures de connectivité.</w:t>
      </w:r>
    </w:p>
    <w:p w14:paraId="3EDAB61F" w14:textId="77777777" w:rsidR="00484CF8" w:rsidRDefault="00484CF8" w:rsidP="00484CF8">
      <w:pPr>
        <w:spacing w:before="60" w:after="60"/>
      </w:pPr>
      <w:r>
        <w:t>Cette matrice s'inscrit comme un instrument central de gouvernance pour réussir la transformation digitale des territoires, en cohérence avec la vision nationale du numérique et le développement des Smart Villages en RDC.</w:t>
      </w:r>
    </w:p>
    <w:p w14:paraId="621A6296" w14:textId="67898D70" w:rsidR="00484CF8" w:rsidRDefault="00484CF8"/>
    <w:p w14:paraId="0284E184" w14:textId="77777777" w:rsidR="0091454F" w:rsidRDefault="0091454F">
      <w:pPr>
        <w:sectPr w:rsidR="0091454F" w:rsidSect="007F1B86">
          <w:pgSz w:w="11906" w:h="16838"/>
          <w:pgMar w:top="1440" w:right="1440" w:bottom="1440" w:left="1440" w:header="708" w:footer="708" w:gutter="0"/>
          <w:cols w:space="720"/>
          <w:docGrid w:linePitch="360"/>
        </w:sectPr>
      </w:pPr>
    </w:p>
    <w:p w14:paraId="06B0C896" w14:textId="0298E455" w:rsidR="0091454F" w:rsidRDefault="0091454F" w:rsidP="00484CF8">
      <w:pPr>
        <w:sectPr w:rsidR="0091454F" w:rsidSect="007F1B86">
          <w:pgSz w:w="16838" w:h="11906" w:orient="landscape"/>
          <w:pgMar w:top="1440" w:right="1440" w:bottom="1440" w:left="1440" w:header="706" w:footer="706" w:gutter="0"/>
          <w:cols w:space="720"/>
          <w:docGrid w:linePitch="360"/>
        </w:sectPr>
      </w:pPr>
      <w:r w:rsidRPr="00E451EC">
        <w:rPr>
          <w:noProof/>
          <w:sz w:val="36"/>
          <w:szCs w:val="36"/>
        </w:rPr>
        <w:lastRenderedPageBreak/>
        <w:drawing>
          <wp:inline distT="0" distB="0" distL="0" distR="0" wp14:anchorId="138E59E7" wp14:editId="4C337FD4">
            <wp:extent cx="9095509" cy="5383941"/>
            <wp:effectExtent l="0" t="0" r="0" b="7620"/>
            <wp:docPr id="188559923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108300" cy="5391513"/>
                    </a:xfrm>
                    <a:prstGeom prst="rect">
                      <a:avLst/>
                    </a:prstGeom>
                    <a:noFill/>
                    <a:ln>
                      <a:noFill/>
                    </a:ln>
                  </pic:spPr>
                </pic:pic>
              </a:graphicData>
            </a:graphic>
          </wp:inline>
        </w:drawing>
      </w:r>
    </w:p>
    <w:p w14:paraId="1C62F04C" w14:textId="77777777" w:rsidR="00F2335D" w:rsidRDefault="00F2335D" w:rsidP="00F2335D">
      <w:pPr>
        <w:pStyle w:val="Titre1"/>
        <w:jc w:val="center"/>
      </w:pPr>
    </w:p>
    <w:p w14:paraId="6EEFFC6F" w14:textId="77777777" w:rsidR="00F2335D" w:rsidRDefault="00F2335D" w:rsidP="00F2335D">
      <w:pPr>
        <w:pStyle w:val="Titre1"/>
        <w:jc w:val="center"/>
      </w:pPr>
    </w:p>
    <w:p w14:paraId="2219F474" w14:textId="77777777" w:rsidR="00F2335D" w:rsidRDefault="00F2335D" w:rsidP="00F2335D">
      <w:pPr>
        <w:pStyle w:val="Titre1"/>
        <w:jc w:val="center"/>
      </w:pPr>
    </w:p>
    <w:p w14:paraId="6A1EB843" w14:textId="77777777" w:rsidR="00F2335D" w:rsidRDefault="00F2335D" w:rsidP="00F2335D">
      <w:pPr>
        <w:pStyle w:val="Titre1"/>
        <w:jc w:val="center"/>
      </w:pPr>
    </w:p>
    <w:p w14:paraId="2554A748" w14:textId="77777777" w:rsidR="00F2335D" w:rsidRDefault="00F2335D" w:rsidP="00F2335D">
      <w:pPr>
        <w:pStyle w:val="Titre1"/>
        <w:jc w:val="center"/>
      </w:pPr>
    </w:p>
    <w:p w14:paraId="5C250529" w14:textId="77777777" w:rsidR="00F2335D" w:rsidRDefault="00F2335D" w:rsidP="00F2335D">
      <w:pPr>
        <w:pStyle w:val="Titre1"/>
        <w:jc w:val="center"/>
      </w:pPr>
    </w:p>
    <w:p w14:paraId="73A98B71" w14:textId="3BA24B06" w:rsidR="00FF150C" w:rsidRPr="00F2335D" w:rsidRDefault="00F2335D" w:rsidP="00F2335D">
      <w:pPr>
        <w:pStyle w:val="Titre1"/>
        <w:jc w:val="center"/>
        <w:rPr>
          <w:b w:val="0"/>
          <w:bCs w:val="0"/>
          <w:sz w:val="96"/>
          <w:szCs w:val="96"/>
        </w:rPr>
      </w:pPr>
      <w:r w:rsidRPr="00F2335D">
        <w:rPr>
          <w:b w:val="0"/>
          <w:bCs w:val="0"/>
          <w:sz w:val="96"/>
          <w:szCs w:val="96"/>
        </w:rPr>
        <w:t>FIN</w:t>
      </w:r>
    </w:p>
    <w:sectPr w:rsidR="00FF150C" w:rsidRPr="00F2335D" w:rsidSect="007F1B86">
      <w:pgSz w:w="11906" w:h="16838"/>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F45DF" w14:textId="77777777" w:rsidR="00E94762" w:rsidRDefault="00E94762">
      <w:r>
        <w:separator/>
      </w:r>
    </w:p>
  </w:endnote>
  <w:endnote w:type="continuationSeparator" w:id="0">
    <w:p w14:paraId="303E74B0" w14:textId="77777777" w:rsidR="00E94762" w:rsidRDefault="00E9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Regular">
    <w:altName w:val="Tahoma"/>
    <w:charset w:val="00"/>
    <w:family w:val="auto"/>
    <w:pitch w:val="default"/>
    <w:sig w:usb0="E1002AFF" w:usb1="C000605B" w:usb2="00000029" w:usb3="00000000" w:csb0="200101FF" w:csb1="2028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60DED" w14:textId="77777777" w:rsidR="00FF150C" w:rsidRDefault="00000000">
    <w:pPr>
      <w:pBdr>
        <w:top w:val="single" w:sz="4" w:space="1" w:color="1F4E79"/>
      </w:pBdr>
      <w:spacing w:before="80"/>
      <w:jc w:val="center"/>
    </w:pPr>
    <w:r>
      <w:rPr>
        <w:color w:val="808080"/>
        <w:sz w:val="16"/>
        <w:szCs w:val="16"/>
      </w:rPr>
      <w:t>Immeuble RIVERA MALL, 5ème étage, av. colonel Lukusa, Gombe, Kinshasa — info@fdsu.cd — www.fdsu.cd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3E404" w14:textId="77777777" w:rsidR="00E94762" w:rsidRDefault="00E94762">
      <w:r>
        <w:separator/>
      </w:r>
    </w:p>
  </w:footnote>
  <w:footnote w:type="continuationSeparator" w:id="0">
    <w:p w14:paraId="618566E8" w14:textId="77777777" w:rsidR="00E94762" w:rsidRDefault="00E9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678AC" w14:textId="77777777" w:rsidR="00FF150C" w:rsidRDefault="00000000">
    <w:pPr>
      <w:pBdr>
        <w:bottom w:val="single" w:sz="4" w:space="1" w:color="1F4E79"/>
      </w:pBdr>
      <w:spacing w:after="100"/>
    </w:pPr>
    <w:r>
      <w:rPr>
        <w:color w:val="808080"/>
        <w:sz w:val="18"/>
        <w:szCs w:val="18"/>
      </w:rPr>
      <w:t>FDSU — Stratégie Nationale du Service Universel 2025–2030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A40CF"/>
    <w:multiLevelType w:val="hybridMultilevel"/>
    <w:tmpl w:val="043E1210"/>
    <w:lvl w:ilvl="0" w:tplc="5394AA56">
      <w:start w:val="1"/>
      <w:numFmt w:val="bullet"/>
      <w:lvlText w:val="•"/>
      <w:lvlJc w:val="left"/>
      <w:pPr>
        <w:ind w:left="720" w:hanging="360"/>
      </w:pPr>
    </w:lvl>
    <w:lvl w:ilvl="1" w:tplc="2C0E8E98">
      <w:start w:val="1"/>
      <w:numFmt w:val="bullet"/>
      <w:lvlText w:val="◦"/>
      <w:lvlJc w:val="left"/>
      <w:pPr>
        <w:ind w:left="1080" w:hanging="360"/>
      </w:pPr>
    </w:lvl>
    <w:lvl w:ilvl="2" w:tplc="EBA60458">
      <w:numFmt w:val="decimal"/>
      <w:lvlText w:val=""/>
      <w:lvlJc w:val="left"/>
    </w:lvl>
    <w:lvl w:ilvl="3" w:tplc="03D44ABE">
      <w:numFmt w:val="decimal"/>
      <w:lvlText w:val=""/>
      <w:lvlJc w:val="left"/>
    </w:lvl>
    <w:lvl w:ilvl="4" w:tplc="D5B41858">
      <w:numFmt w:val="decimal"/>
      <w:lvlText w:val=""/>
      <w:lvlJc w:val="left"/>
    </w:lvl>
    <w:lvl w:ilvl="5" w:tplc="681C72A2">
      <w:numFmt w:val="decimal"/>
      <w:lvlText w:val=""/>
      <w:lvlJc w:val="left"/>
    </w:lvl>
    <w:lvl w:ilvl="6" w:tplc="15F0E758">
      <w:numFmt w:val="decimal"/>
      <w:lvlText w:val=""/>
      <w:lvlJc w:val="left"/>
    </w:lvl>
    <w:lvl w:ilvl="7" w:tplc="BD7E1008">
      <w:numFmt w:val="decimal"/>
      <w:lvlText w:val=""/>
      <w:lvlJc w:val="left"/>
    </w:lvl>
    <w:lvl w:ilvl="8" w:tplc="7032CAD0">
      <w:numFmt w:val="decimal"/>
      <w:lvlText w:val=""/>
      <w:lvlJc w:val="left"/>
    </w:lvl>
  </w:abstractNum>
  <w:abstractNum w:abstractNumId="1" w15:restartNumberingAfterBreak="0">
    <w:nsid w:val="5EE82CFB"/>
    <w:multiLevelType w:val="hybridMultilevel"/>
    <w:tmpl w:val="9280DD0E"/>
    <w:lvl w:ilvl="0" w:tplc="E6B0786E">
      <w:start w:val="1"/>
      <w:numFmt w:val="bullet"/>
      <w:lvlText w:val="●"/>
      <w:lvlJc w:val="left"/>
      <w:pPr>
        <w:ind w:left="720" w:hanging="360"/>
      </w:pPr>
    </w:lvl>
    <w:lvl w:ilvl="1" w:tplc="B684669E">
      <w:start w:val="1"/>
      <w:numFmt w:val="bullet"/>
      <w:lvlText w:val="○"/>
      <w:lvlJc w:val="left"/>
      <w:pPr>
        <w:ind w:left="1440" w:hanging="360"/>
      </w:pPr>
    </w:lvl>
    <w:lvl w:ilvl="2" w:tplc="4B24193E">
      <w:start w:val="1"/>
      <w:numFmt w:val="bullet"/>
      <w:lvlText w:val="■"/>
      <w:lvlJc w:val="left"/>
      <w:pPr>
        <w:ind w:left="2160" w:hanging="360"/>
      </w:pPr>
    </w:lvl>
    <w:lvl w:ilvl="3" w:tplc="B24E0BD4">
      <w:start w:val="1"/>
      <w:numFmt w:val="bullet"/>
      <w:lvlText w:val="●"/>
      <w:lvlJc w:val="left"/>
      <w:pPr>
        <w:ind w:left="2880" w:hanging="360"/>
      </w:pPr>
    </w:lvl>
    <w:lvl w:ilvl="4" w:tplc="307439C2">
      <w:start w:val="1"/>
      <w:numFmt w:val="bullet"/>
      <w:lvlText w:val="○"/>
      <w:lvlJc w:val="left"/>
      <w:pPr>
        <w:ind w:left="3600" w:hanging="360"/>
      </w:pPr>
    </w:lvl>
    <w:lvl w:ilvl="5" w:tplc="4692D0E4">
      <w:start w:val="1"/>
      <w:numFmt w:val="bullet"/>
      <w:lvlText w:val="■"/>
      <w:lvlJc w:val="left"/>
      <w:pPr>
        <w:ind w:left="4320" w:hanging="360"/>
      </w:pPr>
    </w:lvl>
    <w:lvl w:ilvl="6" w:tplc="5EFA2088">
      <w:start w:val="1"/>
      <w:numFmt w:val="bullet"/>
      <w:lvlText w:val="●"/>
      <w:lvlJc w:val="left"/>
      <w:pPr>
        <w:ind w:left="5040" w:hanging="360"/>
      </w:pPr>
    </w:lvl>
    <w:lvl w:ilvl="7" w:tplc="70CE1E0A">
      <w:start w:val="1"/>
      <w:numFmt w:val="bullet"/>
      <w:lvlText w:val="●"/>
      <w:lvlJc w:val="left"/>
      <w:pPr>
        <w:ind w:left="5760" w:hanging="360"/>
      </w:pPr>
    </w:lvl>
    <w:lvl w:ilvl="8" w:tplc="A7EA3DD8">
      <w:start w:val="1"/>
      <w:numFmt w:val="bullet"/>
      <w:lvlText w:val="●"/>
      <w:lvlJc w:val="left"/>
      <w:pPr>
        <w:ind w:left="6480" w:hanging="360"/>
      </w:pPr>
    </w:lvl>
  </w:abstractNum>
  <w:num w:numId="1" w16cid:durableId="856163900">
    <w:abstractNumId w:val="1"/>
    <w:lvlOverride w:ilvl="0">
      <w:startOverride w:val="1"/>
    </w:lvlOverride>
  </w:num>
  <w:num w:numId="2" w16cid:durableId="13437052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50C"/>
    <w:rsid w:val="0001623A"/>
    <w:rsid w:val="0002399F"/>
    <w:rsid w:val="00086FB3"/>
    <w:rsid w:val="002739EF"/>
    <w:rsid w:val="00295196"/>
    <w:rsid w:val="00477CC3"/>
    <w:rsid w:val="00484CF8"/>
    <w:rsid w:val="004B0584"/>
    <w:rsid w:val="0056398D"/>
    <w:rsid w:val="005D47D7"/>
    <w:rsid w:val="00612118"/>
    <w:rsid w:val="006A184A"/>
    <w:rsid w:val="007F1B86"/>
    <w:rsid w:val="008839FA"/>
    <w:rsid w:val="008F133D"/>
    <w:rsid w:val="008F6045"/>
    <w:rsid w:val="0091454F"/>
    <w:rsid w:val="00930D44"/>
    <w:rsid w:val="0094165F"/>
    <w:rsid w:val="00961567"/>
    <w:rsid w:val="009B07AB"/>
    <w:rsid w:val="009B1AA8"/>
    <w:rsid w:val="009D4667"/>
    <w:rsid w:val="009D7F52"/>
    <w:rsid w:val="00A0580F"/>
    <w:rsid w:val="00A613DC"/>
    <w:rsid w:val="00CD0F51"/>
    <w:rsid w:val="00D37F17"/>
    <w:rsid w:val="00E451EC"/>
    <w:rsid w:val="00E865E8"/>
    <w:rsid w:val="00E94762"/>
    <w:rsid w:val="00EC0AF3"/>
    <w:rsid w:val="00F0785D"/>
    <w:rsid w:val="00F2335D"/>
    <w:rsid w:val="00F72714"/>
    <w:rsid w:val="00F74DA3"/>
    <w:rsid w:val="00FF04A3"/>
    <w:rsid w:val="00FF15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7193D"/>
  <w15:docId w15:val="{0090A1F9-B5EB-4A4A-8C2A-53CF12545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1F4E79"/>
      <w:sz w:val="32"/>
      <w:szCs w:val="32"/>
    </w:rPr>
  </w:style>
  <w:style w:type="paragraph" w:styleId="Titre2">
    <w:name w:val="heading 2"/>
    <w:uiPriority w:val="9"/>
    <w:unhideWhenUsed/>
    <w:qFormat/>
    <w:pPr>
      <w:spacing w:before="240" w:after="80"/>
      <w:outlineLvl w:val="1"/>
    </w:pPr>
    <w:rPr>
      <w:b/>
      <w:bCs/>
      <w:color w:val="2E75B6"/>
      <w:sz w:val="26"/>
      <w:szCs w:val="26"/>
    </w:rPr>
  </w:style>
  <w:style w:type="paragraph" w:styleId="Titre3">
    <w:name w:val="heading 3"/>
    <w:uiPriority w:val="9"/>
    <w:unhideWhenUsed/>
    <w:qFormat/>
    <w:pPr>
      <w:spacing w:before="180" w:after="60"/>
      <w:outlineLvl w:val="2"/>
    </w:pPr>
    <w:rPr>
      <w:b/>
      <w:bCs/>
      <w:color w:val="40404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39"/>
    <w:rsid w:val="007F1B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8517</Words>
  <Characters>46847</Characters>
  <Application>Microsoft Office Word</Application>
  <DocSecurity>0</DocSecurity>
  <Lines>390</Lines>
  <Paragraphs>110</Paragraphs>
  <ScaleCrop>false</ScaleCrop>
  <Company/>
  <LinksUpToDate>false</LinksUpToDate>
  <CharactersWithSpaces>55254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Serge Lumuna</cp:lastModifiedBy>
  <cp:revision>2</cp:revision>
  <dcterms:created xsi:type="dcterms:W3CDTF">2026-05-05T10:02:00Z</dcterms:created>
  <dcterms:modified xsi:type="dcterms:W3CDTF">2026-05-05T10:02:00Z</dcterms:modified>
</cp:coreProperties>
</file>