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Teste GRHE – Homogeneidade da Radiação Cósmica de Fundo (CMB)</w:t>
      </w:r>
    </w:p>
    <w:p>
      <w:pPr>
        <w:pStyle w:val="Heading1"/>
      </w:pPr>
      <w:r>
        <w:t>1. O Problema do Horizonte na Cosmologia Padrão</w:t>
      </w:r>
    </w:p>
    <w:p>
      <w:r>
        <w:t>A radiação cósmica de fundo (CMB) apresenta temperatura praticamente idêntica em todas as direções do céu. Segundo o modelo ΛCDM, regiões tão distantes nunca estiveram em contato causal e, portanto, não poderiam ter se equilibrado termicamente. Para explicar essa homogeneidade, o modelo propôs a 'inflação cósmica', uma expansão extremamente rápida e não observável, ocorrida nos primeiros instantes do universo.</w:t>
      </w:r>
    </w:p>
    <w:p>
      <w:pPr>
        <w:pStyle w:val="Heading1"/>
      </w:pPr>
      <w:r>
        <w:t>2. Interpretação Funcional da GRHE</w:t>
      </w:r>
    </w:p>
    <w:p>
      <w:r>
        <w:t>A Teoria da Gravidade Regenerativa e Homeostase Espacial (GRHE) oferece uma explicação alternativa: o universo é funcional desde sua origem, operando por um campo Ψ(r) que busca o equilíbrio universal. Assim, mesmo regiões separadas por bilhões de anos-luz podem manter um estado sincronizado sem necessidade de transmissão de informação via luz. A homogeneidade da CMB seria consequência natural da homeostase funcional inicial.</w:t>
      </w:r>
    </w:p>
    <w:p>
      <w:pPr>
        <w:pStyle w:val="Heading1"/>
      </w:pPr>
      <w:r>
        <w:t>3. Equação Funcional Utilizada</w:t>
      </w:r>
    </w:p>
    <w:p>
      <w:r>
        <w:t>Ψ(r) = [α · ln(1 + βr²)] / r + [γr / (1 + δr²)] + [ε / (1 + ζr)]</w:t>
        <w:br/>
        <w:br/>
        <w:t>Parâmetros utilizados:</w:t>
        <w:br/>
        <w:t>α = -1e-8</w:t>
        <w:br/>
        <w:t>β = 1e-55</w:t>
        <w:br/>
        <w:t>γ = -1e-44</w:t>
        <w:br/>
        <w:t>δ = 1e-60</w:t>
        <w:br/>
        <w:t>ε = -1e-18</w:t>
        <w:br/>
        <w:t>ζ = 1e-32</w:t>
      </w:r>
    </w:p>
    <w:p>
      <w:pPr>
        <w:pStyle w:val="Heading1"/>
      </w:pPr>
      <w:r>
        <w:t>4. Resultados Visuais</w:t>
      </w:r>
    </w:p>
    <w:p>
      <w:r>
        <w:t>Campo funcional Ψ(r) altamente estável em escala cosmológica: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e_psi_cm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Gradiente funcional dΨ/dr indicando estabilidade funcional extrema: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e_dpsi_cmb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5. Conclusão</w:t>
      </w:r>
    </w:p>
    <w:p>
      <w:r>
        <w:t>A simulação demonstra que a GRHE consegue produzir um campo funcional praticamente homogêneo em toda a extensão do universo observável. Essa estabilidade funcional elimina a necessidade de inflação cósmica, explicando naturalmente a homogeneidade da radiação cósmica de fundo (CMB). Com isso, a GRHE supera mais uma limitação da cosmologia tradicional com simplicidade e consistência matemática.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